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2F2AD" w14:textId="04DA7885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Risk factors for Gestational Diabetes</w:t>
      </w:r>
    </w:p>
    <w:p w14:paraId="2802F83A" w14:textId="4C4E3BE4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</w:p>
    <w:p w14:paraId="5A108315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</w:p>
    <w:p w14:paraId="705C6ECB" w14:textId="50BC1222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ACOG:</w:t>
      </w:r>
    </w:p>
    <w:p w14:paraId="0B22CA6B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</w:p>
    <w:p w14:paraId="08CC9157" w14:textId="7434C8A9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"Action#870 PB190 | Early pregnancy screening for</w:t>
      </w:r>
    </w:p>
    <w:p w14:paraId="2AF07DCA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undiagnosed type 2 diabetes, preferably at the initiation</w:t>
      </w:r>
    </w:p>
    <w:p w14:paraId="67167749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of prenatal care, is suggested in overweight and obese</w:t>
      </w:r>
    </w:p>
    <w:p w14:paraId="63EB219B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women with additional diabetic risk factors, including</w:t>
      </w:r>
    </w:p>
    <w:p w14:paraId="4E751B56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those with a prior history of GDM. A1C </w:t>
      </w:r>
      <w:r>
        <w:rPr>
          <w:rFonts w:ascii="å†À˛" w:hAnsi="å†À˛" w:cs="å†À˛"/>
          <w:sz w:val="17"/>
          <w:szCs w:val="17"/>
        </w:rPr>
        <w:t>≥</w:t>
      </w:r>
      <w:r>
        <w:rPr>
          <w:rFonts w:ascii="Times New Roman" w:hAnsi="Times New Roman" w:cs="Times New Roman"/>
          <w:sz w:val="17"/>
          <w:szCs w:val="17"/>
        </w:rPr>
        <w:t>5.7% (39</w:t>
      </w:r>
    </w:p>
    <w:p w14:paraId="7DA69EE3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mmol/mol), IGT, or IFG on previous testing</w:t>
      </w:r>
    </w:p>
    <w:p w14:paraId="7C2A52D6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Previous baby &gt; 4500 </w:t>
      </w:r>
      <w:proofErr w:type="spellStart"/>
      <w:r>
        <w:rPr>
          <w:rFonts w:ascii="Times New Roman" w:hAnsi="Times New Roman" w:cs="Times New Roman"/>
          <w:sz w:val="17"/>
          <w:szCs w:val="17"/>
        </w:rPr>
        <w:t>gms</w:t>
      </w:r>
      <w:proofErr w:type="spellEnd"/>
    </w:p>
    <w:p w14:paraId="7EB8DCFD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• first-degree relative with diabetes</w:t>
      </w:r>
    </w:p>
    <w:p w14:paraId="1502E2DA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• high-risk race/ethnicity (e.g., African American, Latino,</w:t>
      </w:r>
    </w:p>
    <w:p w14:paraId="2AC5924C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Native American, Asian American, Pacific Islander)</w:t>
      </w:r>
    </w:p>
    <w:p w14:paraId="788A43EC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• women who were diagnosed with GDM</w:t>
      </w:r>
    </w:p>
    <w:p w14:paraId="6B5CBE86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• history of CVD</w:t>
      </w:r>
    </w:p>
    <w:p w14:paraId="60061C61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• </w:t>
      </w:r>
      <w:bookmarkStart w:id="0" w:name="_GoBack"/>
      <w:r>
        <w:rPr>
          <w:rFonts w:ascii="Times New Roman" w:hAnsi="Times New Roman" w:cs="Times New Roman"/>
          <w:sz w:val="17"/>
          <w:szCs w:val="17"/>
        </w:rPr>
        <w:t>hypertension (</w:t>
      </w:r>
      <w:r>
        <w:rPr>
          <w:rFonts w:ascii="å†À˛" w:hAnsi="å†À˛" w:cs="å†À˛"/>
          <w:sz w:val="17"/>
          <w:szCs w:val="17"/>
        </w:rPr>
        <w:t>≥</w:t>
      </w:r>
      <w:r>
        <w:rPr>
          <w:rFonts w:ascii="Times New Roman" w:hAnsi="Times New Roman" w:cs="Times New Roman"/>
          <w:sz w:val="17"/>
          <w:szCs w:val="17"/>
        </w:rPr>
        <w:t>140/90 mmHg or on therapy for</w:t>
      </w:r>
    </w:p>
    <w:p w14:paraId="657B9F43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hypertension)</w:t>
      </w:r>
    </w:p>
    <w:bookmarkEnd w:id="0"/>
    <w:p w14:paraId="5299A801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• HDL cholesterol level &lt;35 mg/dL (0.90 mmol/L) and/or</w:t>
      </w:r>
    </w:p>
    <w:p w14:paraId="6BCEFFF5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a triglyceride level &gt;250 mg/dL (2.82 mmol/L)</w:t>
      </w:r>
    </w:p>
    <w:p w14:paraId="7F3E52C9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• women with polycystic ovary syndrome</w:t>
      </w:r>
    </w:p>
    <w:p w14:paraId="14FAE1BB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• physical inactivity</w:t>
      </w:r>
    </w:p>
    <w:p w14:paraId="77B28E62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• other clinical conditions associated with insulin</w:t>
      </w:r>
    </w:p>
    <w:p w14:paraId="180D426F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resistance (e.g., severe obesity/BMI &gt; 40, acanthosis</w:t>
      </w:r>
    </w:p>
    <w:p w14:paraId="4FBA677A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nigricans).</w:t>
      </w:r>
    </w:p>
    <w:p w14:paraId="210CA3A8" w14:textId="4681A993" w:rsidR="00A37618" w:rsidRDefault="009A1F5E" w:rsidP="009A1F5E"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Previous Stillbirth "</w:t>
      </w:r>
    </w:p>
    <w:p w14:paraId="77534A49" w14:textId="5155C336" w:rsidR="009A1F5E" w:rsidRDefault="009A1F5E" w:rsidP="009A1F5E">
      <w:pPr>
        <w:rPr>
          <w:rFonts w:ascii="Times New Roman" w:hAnsi="Times New Roman" w:cs="Times New Roman"/>
          <w:sz w:val="17"/>
          <w:szCs w:val="17"/>
        </w:rPr>
      </w:pPr>
    </w:p>
    <w:p w14:paraId="35037BB9" w14:textId="7544E3E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50 gm GTT</w:t>
      </w:r>
    </w:p>
    <w:p w14:paraId="7503929E" w14:textId="6DFA43AF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Action#679 PB190 | All</w:t>
      </w:r>
    </w:p>
    <w:p w14:paraId="251CBA9A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pregnant women should</w:t>
      </w:r>
    </w:p>
    <w:p w14:paraId="5A2F5B85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be screened for GDM with</w:t>
      </w:r>
    </w:p>
    <w:p w14:paraId="65D6D248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a laboratory-based</w:t>
      </w:r>
    </w:p>
    <w:p w14:paraId="7D4E139B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screening test(s) using</w:t>
      </w:r>
    </w:p>
    <w:p w14:paraId="622ECFA6" w14:textId="6EE81B69" w:rsidR="009A1F5E" w:rsidRDefault="009A1F5E" w:rsidP="009A1F5E"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blood glucose levels</w:t>
      </w:r>
    </w:p>
    <w:p w14:paraId="59708D25" w14:textId="4DE3A3F9" w:rsidR="009A1F5E" w:rsidRDefault="009A1F5E" w:rsidP="009A1F5E">
      <w:pPr>
        <w:rPr>
          <w:rFonts w:ascii="Times New Roman" w:hAnsi="Times New Roman" w:cs="Times New Roman"/>
          <w:sz w:val="17"/>
          <w:szCs w:val="17"/>
        </w:rPr>
      </w:pPr>
    </w:p>
    <w:p w14:paraId="062E8A4E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Women whose</w:t>
      </w:r>
    </w:p>
    <w:p w14:paraId="427C7674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glucose levels</w:t>
      </w:r>
    </w:p>
    <w:p w14:paraId="3BD908BF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meet or exceed an</w:t>
      </w:r>
    </w:p>
    <w:p w14:paraId="1031619B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institution’s</w:t>
      </w:r>
    </w:p>
    <w:p w14:paraId="517A1F18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screening</w:t>
      </w:r>
    </w:p>
    <w:p w14:paraId="5507C6DE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threshold then</w:t>
      </w:r>
    </w:p>
    <w:p w14:paraId="266502C0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undergo a 100-g, 3-</w:t>
      </w:r>
    </w:p>
    <w:p w14:paraId="0C2739E6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hour diagnostic</w:t>
      </w:r>
    </w:p>
    <w:p w14:paraId="31167800" w14:textId="022E67B0" w:rsidR="009A1F5E" w:rsidRDefault="009A1F5E" w:rsidP="009A1F5E"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OGTT</w:t>
      </w:r>
    </w:p>
    <w:p w14:paraId="494C6DC7" w14:textId="141C56E5" w:rsidR="009A1F5E" w:rsidRDefault="009A1F5E" w:rsidP="009A1F5E">
      <w:pPr>
        <w:rPr>
          <w:rFonts w:ascii="Times New Roman" w:hAnsi="Times New Roman" w:cs="Times New Roman"/>
          <w:sz w:val="17"/>
          <w:szCs w:val="17"/>
        </w:rPr>
      </w:pPr>
    </w:p>
    <w:p w14:paraId="173A8765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Information#684 PB190 | In the absence of clear</w:t>
      </w:r>
    </w:p>
    <w:p w14:paraId="3B68DCAC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comparative trials, one set of diagnostic criteria</w:t>
      </w:r>
    </w:p>
    <w:p w14:paraId="40E6880E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for the 3-hour OGTT cannot be clearly</w:t>
      </w:r>
    </w:p>
    <w:p w14:paraId="66FE4532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recommended over the other. Given the benefits</w:t>
      </w:r>
    </w:p>
    <w:p w14:paraId="43B16D46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of standardization, practitioners and institutions</w:t>
      </w:r>
    </w:p>
    <w:p w14:paraId="08B9F5AB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should select a single set of diagnostic criteria,</w:t>
      </w:r>
    </w:p>
    <w:p w14:paraId="61124F6D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either plasma or serum glucose levels</w:t>
      </w:r>
    </w:p>
    <w:p w14:paraId="167DEC2E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 xml:space="preserve">designated by the Carpenter and </w:t>
      </w:r>
      <w:proofErr w:type="spellStart"/>
      <w:r>
        <w:rPr>
          <w:rFonts w:ascii="Times New Roman" w:hAnsi="Times New Roman" w:cs="Times New Roman"/>
          <w:sz w:val="17"/>
          <w:szCs w:val="17"/>
        </w:rPr>
        <w:t>Coustan</w:t>
      </w:r>
      <w:proofErr w:type="spellEnd"/>
    </w:p>
    <w:p w14:paraId="77DA638B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criteria or the plasma levels established by the</w:t>
      </w:r>
    </w:p>
    <w:p w14:paraId="1029CC9A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National Diabetes Data Group, for consistent</w:t>
      </w:r>
    </w:p>
    <w:p w14:paraId="1E3E5361" w14:textId="06E579FB" w:rsidR="009A1F5E" w:rsidRDefault="009A1F5E" w:rsidP="009A1F5E"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use within their patient populations.</w:t>
      </w:r>
    </w:p>
    <w:p w14:paraId="2C853A6C" w14:textId="0E1F0978" w:rsidR="009A1F5E" w:rsidRDefault="009A1F5E" w:rsidP="009A1F5E">
      <w:pPr>
        <w:rPr>
          <w:rFonts w:ascii="Times New Roman" w:hAnsi="Times New Roman" w:cs="Times New Roman"/>
          <w:sz w:val="17"/>
          <w:szCs w:val="17"/>
        </w:rPr>
      </w:pPr>
    </w:p>
    <w:p w14:paraId="67C6E0E2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Action#396 PB105 |</w:t>
      </w:r>
    </w:p>
    <w:p w14:paraId="53AE213B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Alternative testing for</w:t>
      </w:r>
    </w:p>
    <w:p w14:paraId="5A3DBA2F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gestational diabetes should</w:t>
      </w:r>
    </w:p>
    <w:p w14:paraId="0D1C908B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be considered for those</w:t>
      </w:r>
    </w:p>
    <w:p w14:paraId="1BE1D474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patients with a</w:t>
      </w:r>
    </w:p>
    <w:p w14:paraId="57BAF7F7" w14:textId="37738384" w:rsidR="009A1F5E" w:rsidRDefault="009A1F5E" w:rsidP="009A1F5E"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malabsorptive-type surgery.</w:t>
      </w:r>
    </w:p>
    <w:p w14:paraId="01BBF6CA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One proposed alternative is home</w:t>
      </w:r>
    </w:p>
    <w:p w14:paraId="22F74D92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glucose monitoring (fasting and 2-</w:t>
      </w:r>
    </w:p>
    <w:p w14:paraId="046797A3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hour postprandial blood sugar) for</w:t>
      </w:r>
    </w:p>
    <w:p w14:paraId="1530F82C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approximately 1 week during the</w:t>
      </w:r>
    </w:p>
    <w:p w14:paraId="658941EE" w14:textId="223D66FD" w:rsidR="009A1F5E" w:rsidRDefault="009A1F5E" w:rsidP="009A1F5E"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24–28 weeks of gestation (73, 92).</w:t>
      </w:r>
    </w:p>
    <w:p w14:paraId="28A4B487" w14:textId="51AE76DC" w:rsidR="009A1F5E" w:rsidRDefault="009A1F5E" w:rsidP="009A1F5E">
      <w:pPr>
        <w:rPr>
          <w:rFonts w:ascii="Times New Roman" w:hAnsi="Times New Roman" w:cs="Times New Roman"/>
          <w:sz w:val="17"/>
          <w:szCs w:val="17"/>
        </w:rPr>
      </w:pPr>
    </w:p>
    <w:p w14:paraId="057AC7C3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Impaired glucose</w:t>
      </w:r>
    </w:p>
    <w:p w14:paraId="524E3225" w14:textId="77777777" w:rsidR="009A1F5E" w:rsidRDefault="009A1F5E" w:rsidP="009A1F5E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lastRenderedPageBreak/>
        <w:t>tolerance (disorder)</w:t>
      </w:r>
    </w:p>
    <w:p w14:paraId="2D12AB44" w14:textId="5EE5747F" w:rsidR="009A1F5E" w:rsidRDefault="009A1F5E" w:rsidP="009A1F5E"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SCTID: 9414007</w:t>
      </w:r>
    </w:p>
    <w:p w14:paraId="23B31A5C" w14:textId="2906F651" w:rsidR="00B626E2" w:rsidRDefault="00B626E2" w:rsidP="009A1F5E">
      <w:pPr>
        <w:rPr>
          <w:rFonts w:ascii="Times New Roman" w:hAnsi="Times New Roman" w:cs="Times New Roman"/>
          <w:sz w:val="17"/>
          <w:szCs w:val="17"/>
        </w:rPr>
      </w:pPr>
    </w:p>
    <w:p w14:paraId="4E1F8BFF" w14:textId="77777777" w:rsidR="00B626E2" w:rsidRDefault="00B626E2" w:rsidP="00B626E2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History of gestational</w:t>
      </w:r>
    </w:p>
    <w:p w14:paraId="2B4A9FA9" w14:textId="77777777" w:rsidR="00B626E2" w:rsidRDefault="00B626E2" w:rsidP="00B626E2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diabetes mellitus</w:t>
      </w:r>
    </w:p>
    <w:p w14:paraId="68DBF10E" w14:textId="77777777" w:rsidR="00B626E2" w:rsidRDefault="00B626E2" w:rsidP="00B626E2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(situation)</w:t>
      </w:r>
    </w:p>
    <w:p w14:paraId="0B24526D" w14:textId="30AB04C8" w:rsidR="00B626E2" w:rsidRDefault="00B626E2" w:rsidP="00B626E2"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SCTID: 472971004</w:t>
      </w:r>
    </w:p>
    <w:p w14:paraId="2BE33F01" w14:textId="47F4D4BE" w:rsidR="00B626E2" w:rsidRDefault="00B626E2" w:rsidP="00B626E2">
      <w:pPr>
        <w:rPr>
          <w:rFonts w:ascii="Times New Roman" w:hAnsi="Times New Roman" w:cs="Times New Roman"/>
          <w:sz w:val="17"/>
          <w:szCs w:val="17"/>
        </w:rPr>
      </w:pPr>
    </w:p>
    <w:p w14:paraId="2A527E84" w14:textId="77777777" w:rsidR="00B626E2" w:rsidRDefault="00B626E2" w:rsidP="00B626E2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Family history:</w:t>
      </w:r>
    </w:p>
    <w:p w14:paraId="39CC4926" w14:textId="77777777" w:rsidR="00B626E2" w:rsidRDefault="00B626E2" w:rsidP="00B626E2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Diabetes mellitus in</w:t>
      </w:r>
    </w:p>
    <w:p w14:paraId="6D1EFD4F" w14:textId="77777777" w:rsidR="00B626E2" w:rsidRDefault="00B626E2" w:rsidP="00B626E2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first degree relative</w:t>
      </w:r>
    </w:p>
    <w:p w14:paraId="58E8BCFA" w14:textId="77777777" w:rsidR="00B626E2" w:rsidRDefault="00B626E2" w:rsidP="00B626E2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(situation)</w:t>
      </w:r>
    </w:p>
    <w:p w14:paraId="16924C86" w14:textId="5DDFA282" w:rsidR="00B626E2" w:rsidRDefault="00B626E2" w:rsidP="00B626E2"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SCTID: 416855002</w:t>
      </w:r>
    </w:p>
    <w:p w14:paraId="676A3B5A" w14:textId="7173DBA3" w:rsidR="00B626E2" w:rsidRDefault="00B626E2" w:rsidP="00B626E2">
      <w:pPr>
        <w:rPr>
          <w:rFonts w:ascii="Times New Roman" w:hAnsi="Times New Roman" w:cs="Times New Roman"/>
          <w:sz w:val="17"/>
          <w:szCs w:val="17"/>
        </w:rPr>
      </w:pPr>
    </w:p>
    <w:p w14:paraId="7857E78E" w14:textId="77777777" w:rsidR="00B626E2" w:rsidRDefault="00B626E2" w:rsidP="00B626E2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Family history:</w:t>
      </w:r>
    </w:p>
    <w:p w14:paraId="5F5B2FDD" w14:textId="77777777" w:rsidR="00B626E2" w:rsidRDefault="00B626E2" w:rsidP="00B626E2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Cardiovascular</w:t>
      </w:r>
    </w:p>
    <w:p w14:paraId="48482619" w14:textId="77777777" w:rsidR="00B626E2" w:rsidRDefault="00B626E2" w:rsidP="00B626E2">
      <w:pPr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disease (situation)</w:t>
      </w:r>
    </w:p>
    <w:p w14:paraId="04BDE44B" w14:textId="12EA6DBE" w:rsidR="00B626E2" w:rsidRDefault="00B626E2" w:rsidP="00B626E2">
      <w:pPr>
        <w:rPr>
          <w:rFonts w:ascii="Times New Roman" w:hAnsi="Times New Roman" w:cs="Times New Roman"/>
          <w:sz w:val="17"/>
          <w:szCs w:val="17"/>
        </w:rPr>
      </w:pPr>
      <w:r>
        <w:rPr>
          <w:rFonts w:ascii="Times New Roman" w:hAnsi="Times New Roman" w:cs="Times New Roman"/>
          <w:sz w:val="17"/>
          <w:szCs w:val="17"/>
        </w:rPr>
        <w:t>SCTID: 266894000</w:t>
      </w:r>
    </w:p>
    <w:p w14:paraId="3F745F5F" w14:textId="6E7B881D" w:rsidR="009A1F5E" w:rsidRDefault="009A1F5E" w:rsidP="009A1F5E">
      <w:pPr>
        <w:rPr>
          <w:rFonts w:ascii="Times New Roman" w:hAnsi="Times New Roman" w:cs="Times New Roman"/>
          <w:sz w:val="17"/>
          <w:szCs w:val="17"/>
        </w:rPr>
      </w:pPr>
    </w:p>
    <w:p w14:paraId="1421C11D" w14:textId="77777777" w:rsidR="009A1F5E" w:rsidRDefault="009A1F5E" w:rsidP="009A1F5E"/>
    <w:sectPr w:rsidR="009A1F5E" w:rsidSect="001E529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å†À˛">
    <w:altName w:val="Calibri"/>
    <w:panose1 w:val="020B0604020202020204"/>
    <w:charset w:val="4D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5E"/>
    <w:rsid w:val="001E529A"/>
    <w:rsid w:val="00385709"/>
    <w:rsid w:val="00486A86"/>
    <w:rsid w:val="005B17F2"/>
    <w:rsid w:val="005F48A1"/>
    <w:rsid w:val="006C1458"/>
    <w:rsid w:val="0074404C"/>
    <w:rsid w:val="00862388"/>
    <w:rsid w:val="009A1F5E"/>
    <w:rsid w:val="00AD3A71"/>
    <w:rsid w:val="00B219BC"/>
    <w:rsid w:val="00B44152"/>
    <w:rsid w:val="00B626E2"/>
    <w:rsid w:val="00D65622"/>
    <w:rsid w:val="00F10718"/>
    <w:rsid w:val="00F1791F"/>
    <w:rsid w:val="00F4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E010A"/>
  <w14:defaultImageDpi w14:val="32767"/>
  <w15:chartTrackingRefBased/>
  <w15:docId w15:val="{6DC095DB-111F-4A4A-8846-F8B841EBF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McCay</dc:creator>
  <cp:keywords/>
  <dc:description/>
  <cp:lastModifiedBy>Charlie McCay</cp:lastModifiedBy>
  <cp:revision>1</cp:revision>
  <dcterms:created xsi:type="dcterms:W3CDTF">2019-10-14T07:30:00Z</dcterms:created>
  <dcterms:modified xsi:type="dcterms:W3CDTF">2019-10-16T08:33:00Z</dcterms:modified>
</cp:coreProperties>
</file>