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C7" w:rsidRDefault="00A1507B">
      <w:proofErr w:type="gramStart"/>
      <w:r>
        <w:t>Four line</w:t>
      </w:r>
      <w:proofErr w:type="gramEnd"/>
      <w:r>
        <w:t xml:space="preserve"> connection for existing HVAC solutions that support this. Find examples of existing HVAC solutions with </w:t>
      </w:r>
      <w:proofErr w:type="gramStart"/>
      <w:r>
        <w:t>4 line</w:t>
      </w:r>
      <w:proofErr w:type="gramEnd"/>
      <w:r>
        <w:t xml:space="preserve"> system.</w:t>
      </w:r>
      <w:bookmarkStart w:id="0" w:name="_GoBack"/>
      <w:bookmarkEnd w:id="0"/>
    </w:p>
    <w:sectPr w:rsidR="00A1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34"/>
    <w:rsid w:val="0003267A"/>
    <w:rsid w:val="00243705"/>
    <w:rsid w:val="00786F34"/>
    <w:rsid w:val="00A1507B"/>
    <w:rsid w:val="00F5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9D1F"/>
  <w15:chartTrackingRefBased/>
  <w15:docId w15:val="{FF9ADFA8-CD06-47BF-9978-F2D3D625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2016-05-05T13:08:00Z</dcterms:created>
  <dcterms:modified xsi:type="dcterms:W3CDTF">2016-05-05T14:54:00Z</dcterms:modified>
</cp:coreProperties>
</file>