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955A" w14:textId="7B89EFF6" w:rsidR="00185B1B" w:rsidRPr="00350BCE" w:rsidRDefault="00185B1B" w:rsidP="0083442D">
      <w:pPr>
        <w:shd w:val="clear" w:color="auto" w:fill="FEFEFE"/>
        <w:spacing w:before="100" w:beforeAutospacing="1" w:after="100" w:afterAutospacing="1" w:line="240" w:lineRule="atLeast"/>
        <w:outlineLvl w:val="2"/>
        <w:rPr>
          <w:rFonts w:eastAsia="Times New Roman" w:cstheme="minorHAnsi"/>
          <w:b/>
          <w:bCs/>
          <w:sz w:val="28"/>
          <w:szCs w:val="28"/>
          <w:u w:val="single"/>
          <w:lang w:eastAsia="en-GB"/>
        </w:rPr>
      </w:pPr>
      <w:r w:rsidRPr="00350BCE">
        <w:rPr>
          <w:rFonts w:eastAsia="Times New Roman" w:cstheme="minorHAnsi"/>
          <w:b/>
          <w:bCs/>
          <w:sz w:val="28"/>
          <w:szCs w:val="28"/>
          <w:u w:val="single"/>
          <w:lang w:eastAsia="en-GB"/>
        </w:rPr>
        <w:t>Answer1: Business KPI</w:t>
      </w:r>
    </w:p>
    <w:p w14:paraId="7991EB9E" w14:textId="4B71C69B" w:rsidR="00185B1B"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r>
        <w:rPr>
          <w:rFonts w:eastAsia="Times New Roman" w:cstheme="minorHAnsi"/>
          <w:b/>
          <w:bCs/>
          <w:sz w:val="28"/>
          <w:szCs w:val="28"/>
          <w:lang w:eastAsia="en-GB"/>
        </w:rPr>
        <w:t>1.</w:t>
      </w:r>
      <w:r w:rsidR="00185B1B" w:rsidRPr="00350BCE">
        <w:rPr>
          <w:rFonts w:eastAsia="Times New Roman" w:cstheme="minorHAnsi"/>
          <w:b/>
          <w:bCs/>
          <w:sz w:val="28"/>
          <w:szCs w:val="28"/>
          <w:lang w:eastAsia="en-GB"/>
        </w:rPr>
        <w:t>Number of the dents/Scratches</w:t>
      </w:r>
    </w:p>
    <w:p w14:paraId="56D3820C" w14:textId="33BA76BA" w:rsidR="00185B1B" w:rsidRPr="00350BCE" w:rsidRDefault="00185B1B" w:rsidP="00185B1B">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w:t>
      </w:r>
      <w:r w:rsidRPr="00350BCE">
        <w:rPr>
          <w:rFonts w:eastAsia="Times New Roman" w:cstheme="minorHAnsi"/>
          <w:sz w:val="28"/>
          <w:szCs w:val="28"/>
          <w:lang w:eastAsia="en-GB"/>
        </w:rPr>
        <w:t>Count of the dents/scratches</w:t>
      </w:r>
    </w:p>
    <w:p w14:paraId="546C1FF5" w14:textId="478A9AE4" w:rsidR="00185B1B" w:rsidRPr="00350BCE" w:rsidRDefault="00185B1B" w:rsidP="00185B1B">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Measures the </w:t>
      </w:r>
      <w:r w:rsidRPr="00350BCE">
        <w:rPr>
          <w:rFonts w:eastAsia="Times New Roman" w:cstheme="minorHAnsi"/>
          <w:sz w:val="28"/>
          <w:szCs w:val="28"/>
          <w:lang w:eastAsia="en-GB"/>
        </w:rPr>
        <w:t>number</w:t>
      </w:r>
      <w:r w:rsidRPr="00350BCE">
        <w:rPr>
          <w:rFonts w:eastAsia="Times New Roman" w:cstheme="minorHAnsi"/>
          <w:sz w:val="28"/>
          <w:szCs w:val="28"/>
          <w:lang w:eastAsia="en-GB"/>
        </w:rPr>
        <w:t xml:space="preserve"> of</w:t>
      </w:r>
      <w:r w:rsidRPr="00350BCE">
        <w:rPr>
          <w:rFonts w:eastAsia="Times New Roman" w:cstheme="minorHAnsi"/>
          <w:sz w:val="28"/>
          <w:szCs w:val="28"/>
          <w:lang w:eastAsia="en-GB"/>
        </w:rPr>
        <w:t xml:space="preserve"> dents/scratches in </w:t>
      </w:r>
      <w:r w:rsidRPr="00350BCE">
        <w:rPr>
          <w:rFonts w:eastAsia="Times New Roman" w:cstheme="minorHAnsi"/>
          <w:sz w:val="28"/>
          <w:szCs w:val="28"/>
          <w:lang w:eastAsia="en-GB"/>
        </w:rPr>
        <w:t xml:space="preserve"> used retails vehicles</w:t>
      </w:r>
      <w:r w:rsidRPr="00350BCE">
        <w:rPr>
          <w:rFonts w:eastAsia="Times New Roman" w:cstheme="minorHAnsi"/>
          <w:sz w:val="28"/>
          <w:szCs w:val="28"/>
          <w:lang w:eastAsia="en-GB"/>
        </w:rPr>
        <w:t>.</w:t>
      </w:r>
    </w:p>
    <w:p w14:paraId="651E4F42" w14:textId="77777777" w:rsidR="00185B1B" w:rsidRPr="00350BCE" w:rsidRDefault="00185B1B"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p>
    <w:p w14:paraId="442E0FEF" w14:textId="45DC522B" w:rsidR="00185B1B"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r>
        <w:rPr>
          <w:rFonts w:eastAsia="Times New Roman" w:cstheme="minorHAnsi"/>
          <w:b/>
          <w:bCs/>
          <w:sz w:val="28"/>
          <w:szCs w:val="28"/>
          <w:lang w:eastAsia="en-GB"/>
        </w:rPr>
        <w:t>2.</w:t>
      </w:r>
      <w:r w:rsidR="00185B1B" w:rsidRPr="00350BCE">
        <w:rPr>
          <w:rFonts w:eastAsia="Times New Roman" w:cstheme="minorHAnsi"/>
          <w:b/>
          <w:bCs/>
          <w:sz w:val="28"/>
          <w:szCs w:val="28"/>
          <w:lang w:eastAsia="en-GB"/>
        </w:rPr>
        <w:t>Area of the dent/length of the scratch</w:t>
      </w:r>
    </w:p>
    <w:p w14:paraId="3EF21158" w14:textId="5F00F8FF" w:rsidR="00185B1B" w:rsidRPr="00350BCE" w:rsidRDefault="00185B1B" w:rsidP="00185B1B">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w:t>
      </w:r>
      <w:r w:rsidRPr="00350BCE">
        <w:rPr>
          <w:rFonts w:eastAsia="Times New Roman" w:cstheme="minorHAnsi"/>
          <w:sz w:val="28"/>
          <w:szCs w:val="28"/>
          <w:lang w:eastAsia="en-GB"/>
        </w:rPr>
        <w:t>Length of the dent * breadth of the dent</w:t>
      </w:r>
    </w:p>
    <w:p w14:paraId="67904125" w14:textId="40FD2CA7" w:rsidR="00185B1B" w:rsidRPr="00350BCE" w:rsidRDefault="00185B1B" w:rsidP="00185B1B">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Measures the </w:t>
      </w:r>
      <w:r w:rsidRPr="00350BCE">
        <w:rPr>
          <w:rFonts w:eastAsia="Times New Roman" w:cstheme="minorHAnsi"/>
          <w:sz w:val="28"/>
          <w:szCs w:val="28"/>
          <w:lang w:eastAsia="en-GB"/>
        </w:rPr>
        <w:t xml:space="preserve">Area </w:t>
      </w:r>
      <w:r w:rsidRPr="00350BCE">
        <w:rPr>
          <w:rFonts w:eastAsia="Times New Roman" w:cstheme="minorHAnsi"/>
          <w:sz w:val="28"/>
          <w:szCs w:val="28"/>
          <w:lang w:eastAsia="en-GB"/>
        </w:rPr>
        <w:t>of</w:t>
      </w:r>
      <w:r w:rsidRPr="00350BCE">
        <w:rPr>
          <w:rFonts w:eastAsia="Times New Roman" w:cstheme="minorHAnsi"/>
          <w:sz w:val="28"/>
          <w:szCs w:val="28"/>
          <w:lang w:eastAsia="en-GB"/>
        </w:rPr>
        <w:t xml:space="preserve"> damage of the </w:t>
      </w:r>
      <w:r w:rsidRPr="00350BCE">
        <w:rPr>
          <w:rFonts w:eastAsia="Times New Roman" w:cstheme="minorHAnsi"/>
          <w:sz w:val="28"/>
          <w:szCs w:val="28"/>
          <w:lang w:eastAsia="en-GB"/>
        </w:rPr>
        <w:t xml:space="preserve"> used retails vehicles.</w:t>
      </w:r>
      <w:r w:rsidRPr="00350BCE">
        <w:rPr>
          <w:rFonts w:eastAsia="Times New Roman" w:cstheme="minorHAnsi"/>
          <w:sz w:val="28"/>
          <w:szCs w:val="28"/>
          <w:lang w:eastAsia="en-GB"/>
        </w:rPr>
        <w:br/>
      </w:r>
    </w:p>
    <w:p w14:paraId="5083FC24" w14:textId="7FCBD5E5"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0" w:name="UV_RetailGPU"/>
      <w:bookmarkEnd w:id="0"/>
      <w:r w:rsidRPr="00350BCE">
        <w:rPr>
          <w:rFonts w:eastAsia="Times New Roman" w:cstheme="minorHAnsi"/>
          <w:b/>
          <w:bCs/>
          <w:sz w:val="28"/>
          <w:szCs w:val="28"/>
          <w:lang w:eastAsia="en-GB"/>
        </w:rPr>
        <w:t>3.</w:t>
      </w:r>
      <w:r w:rsidR="0083442D" w:rsidRPr="00350BCE">
        <w:rPr>
          <w:rFonts w:eastAsia="Times New Roman" w:cstheme="minorHAnsi"/>
          <w:b/>
          <w:bCs/>
          <w:sz w:val="28"/>
          <w:szCs w:val="28"/>
          <w:lang w:eastAsia="en-GB"/>
        </w:rPr>
        <w:t>Retail Gross per Unit</w:t>
      </w:r>
    </w:p>
    <w:p w14:paraId="726CDA93"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Total Used Retail Gross Profit ÷ No. of Used Retail Units Sold</w:t>
      </w:r>
    </w:p>
    <w:p w14:paraId="550A3003"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earnt on average for each used car retailed.</w:t>
      </w:r>
      <w:r w:rsidRPr="00350BCE">
        <w:rPr>
          <w:rFonts w:eastAsia="Times New Roman" w:cstheme="minorHAnsi"/>
          <w:sz w:val="28"/>
          <w:szCs w:val="28"/>
          <w:lang w:eastAsia="en-GB"/>
        </w:rPr>
        <w:br/>
      </w:r>
    </w:p>
    <w:p w14:paraId="02E0D19D" w14:textId="4175093B"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1" w:name="UV_WholesaleGPU"/>
      <w:bookmarkEnd w:id="1"/>
      <w:r w:rsidRPr="00350BCE">
        <w:rPr>
          <w:rFonts w:eastAsia="Times New Roman" w:cstheme="minorHAnsi"/>
          <w:b/>
          <w:bCs/>
          <w:sz w:val="28"/>
          <w:szCs w:val="28"/>
          <w:lang w:eastAsia="en-GB"/>
        </w:rPr>
        <w:t>4.</w:t>
      </w:r>
      <w:r w:rsidR="0083442D" w:rsidRPr="00350BCE">
        <w:rPr>
          <w:rFonts w:eastAsia="Times New Roman" w:cstheme="minorHAnsi"/>
          <w:b/>
          <w:bCs/>
          <w:sz w:val="28"/>
          <w:szCs w:val="28"/>
          <w:lang w:eastAsia="en-GB"/>
        </w:rPr>
        <w:t>Wholesale Gross per Unit</w:t>
      </w:r>
    </w:p>
    <w:p w14:paraId="05D62471"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Total Used Wholesale Gross Profit ÷ No. of Used Wholesale Units Sold</w:t>
      </w:r>
    </w:p>
    <w:p w14:paraId="0340C392"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earnt on average for each used car wholesaled.</w:t>
      </w:r>
    </w:p>
    <w:p w14:paraId="669B6B34"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Low to negative figures for this KPI may indicate that a dealership is not getting any particular benefit from wholesaling or trade-ins. The used cars the dealership is accepting may not have many prospects.</w:t>
      </w:r>
      <w:r w:rsidRPr="00350BCE">
        <w:rPr>
          <w:rFonts w:eastAsia="Times New Roman" w:cstheme="minorHAnsi"/>
          <w:sz w:val="28"/>
          <w:szCs w:val="28"/>
          <w:lang w:eastAsia="en-GB"/>
        </w:rPr>
        <w:br/>
      </w:r>
    </w:p>
    <w:p w14:paraId="4AF77436" w14:textId="77777777" w:rsidR="00350BCE" w:rsidRDefault="00350BCE" w:rsidP="0083442D">
      <w:pPr>
        <w:shd w:val="clear" w:color="auto" w:fill="FEFEFE"/>
        <w:spacing w:before="100" w:beforeAutospacing="1" w:after="100" w:afterAutospacing="1" w:line="240" w:lineRule="atLeast"/>
        <w:outlineLvl w:val="2"/>
        <w:rPr>
          <w:rFonts w:eastAsia="Times New Roman" w:cstheme="minorHAnsi"/>
          <w:sz w:val="28"/>
          <w:szCs w:val="28"/>
          <w:lang w:eastAsia="en-GB"/>
        </w:rPr>
      </w:pPr>
      <w:bookmarkStart w:id="2" w:name="UV_NetGPU"/>
      <w:bookmarkEnd w:id="2"/>
    </w:p>
    <w:p w14:paraId="280628D0" w14:textId="77777777" w:rsidR="00350BCE" w:rsidRDefault="00350BCE" w:rsidP="0083442D">
      <w:pPr>
        <w:shd w:val="clear" w:color="auto" w:fill="FEFEFE"/>
        <w:spacing w:before="100" w:beforeAutospacing="1" w:after="100" w:afterAutospacing="1" w:line="240" w:lineRule="atLeast"/>
        <w:outlineLvl w:val="2"/>
        <w:rPr>
          <w:rFonts w:eastAsia="Times New Roman" w:cstheme="minorHAnsi"/>
          <w:sz w:val="28"/>
          <w:szCs w:val="28"/>
          <w:lang w:eastAsia="en-GB"/>
        </w:rPr>
      </w:pPr>
    </w:p>
    <w:p w14:paraId="736C9D28" w14:textId="2752C4E0"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r w:rsidRPr="00350BCE">
        <w:rPr>
          <w:rFonts w:eastAsia="Times New Roman" w:cstheme="minorHAnsi"/>
          <w:b/>
          <w:bCs/>
          <w:sz w:val="28"/>
          <w:szCs w:val="28"/>
          <w:lang w:eastAsia="en-GB"/>
        </w:rPr>
        <w:lastRenderedPageBreak/>
        <w:t>5.</w:t>
      </w:r>
      <w:r w:rsidR="0083442D" w:rsidRPr="00350BCE">
        <w:rPr>
          <w:rFonts w:eastAsia="Times New Roman" w:cstheme="minorHAnsi"/>
          <w:b/>
          <w:bCs/>
          <w:sz w:val="28"/>
          <w:szCs w:val="28"/>
          <w:lang w:eastAsia="en-GB"/>
        </w:rPr>
        <w:t>Net Gross per Used Vehicle Retailed</w:t>
      </w:r>
    </w:p>
    <w:p w14:paraId="28D60DBB"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Retail Gross Profit + Used Wholesale Gross Profit) ÷ No. of Used Retail Units Sold</w:t>
      </w:r>
    </w:p>
    <w:p w14:paraId="36D97EB3"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Vehicle gross profit generated by the used vehicle department expressed on a per retail unit basis.</w:t>
      </w:r>
      <w:r w:rsidRPr="00350BCE">
        <w:rPr>
          <w:rFonts w:eastAsia="Times New Roman" w:cstheme="minorHAnsi"/>
          <w:sz w:val="28"/>
          <w:szCs w:val="28"/>
          <w:lang w:eastAsia="en-GB"/>
        </w:rPr>
        <w:br/>
      </w:r>
    </w:p>
    <w:p w14:paraId="50DE629B" w14:textId="14981D43" w:rsidR="0083442D" w:rsidRPr="00350BCE" w:rsidRDefault="00350BCE" w:rsidP="0083442D">
      <w:pPr>
        <w:shd w:val="clear" w:color="auto" w:fill="FEFEFE"/>
        <w:spacing w:before="100" w:beforeAutospacing="1" w:after="100" w:afterAutospacing="1" w:line="240" w:lineRule="auto"/>
        <w:rPr>
          <w:rFonts w:eastAsia="Times New Roman" w:cstheme="minorHAnsi"/>
          <w:b/>
          <w:bCs/>
          <w:sz w:val="28"/>
          <w:szCs w:val="28"/>
          <w:lang w:eastAsia="en-GB"/>
        </w:rPr>
      </w:pPr>
      <w:bookmarkStart w:id="3" w:name="UV_UnitsSoldEmp"/>
      <w:bookmarkEnd w:id="3"/>
      <w:r w:rsidRPr="00350BCE">
        <w:rPr>
          <w:rFonts w:eastAsia="Times New Roman" w:cstheme="minorHAnsi"/>
          <w:b/>
          <w:bCs/>
          <w:sz w:val="28"/>
          <w:szCs w:val="28"/>
          <w:lang w:eastAsia="en-GB"/>
        </w:rPr>
        <w:t>6.</w:t>
      </w:r>
      <w:r w:rsidR="0083442D" w:rsidRPr="00350BCE">
        <w:rPr>
          <w:rFonts w:eastAsia="Times New Roman" w:cstheme="minorHAnsi"/>
          <w:b/>
          <w:bCs/>
          <w:sz w:val="28"/>
          <w:szCs w:val="28"/>
          <w:lang w:eastAsia="en-GB"/>
        </w:rPr>
        <w:t>Units Sold per Sales Employee per Month</w:t>
      </w:r>
    </w:p>
    <w:p w14:paraId="7E79BC61"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No. of Retail Units Sold ÷ No. of Used Vehicle Sales Employees</w:t>
      </w:r>
    </w:p>
    <w:p w14:paraId="1F3CE0E8"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number of retail used vehicles sold by each member of the used vehicle sales team.</w:t>
      </w:r>
    </w:p>
    <w:p w14:paraId="7D8CEDEF"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A measure of salesperson's ability to sell vehicles and indicates the level of throughput at the dealership.</w:t>
      </w:r>
      <w:r w:rsidRPr="00350BCE">
        <w:rPr>
          <w:rFonts w:eastAsia="Times New Roman" w:cstheme="minorHAnsi"/>
          <w:sz w:val="28"/>
          <w:szCs w:val="28"/>
          <w:lang w:eastAsia="en-GB"/>
        </w:rPr>
        <w:br/>
      </w:r>
    </w:p>
    <w:p w14:paraId="2290D8DF" w14:textId="6D299F0C"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4" w:name="UV_GrossEmp"/>
      <w:bookmarkEnd w:id="4"/>
      <w:r w:rsidRPr="00350BCE">
        <w:rPr>
          <w:rFonts w:eastAsia="Times New Roman" w:cstheme="minorHAnsi"/>
          <w:b/>
          <w:bCs/>
          <w:sz w:val="28"/>
          <w:szCs w:val="28"/>
          <w:lang w:eastAsia="en-GB"/>
        </w:rPr>
        <w:t>7.</w:t>
      </w:r>
      <w:r w:rsidR="0083442D" w:rsidRPr="00350BCE">
        <w:rPr>
          <w:rFonts w:eastAsia="Times New Roman" w:cstheme="minorHAnsi"/>
          <w:b/>
          <w:bCs/>
          <w:sz w:val="28"/>
          <w:szCs w:val="28"/>
          <w:lang w:eastAsia="en-GB"/>
        </w:rPr>
        <w:t>Gross per Sales Employee per Month</w:t>
      </w:r>
    </w:p>
    <w:p w14:paraId="29DC9DFB"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4"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No. of Used Vehicle Sales Employees</w:t>
      </w:r>
    </w:p>
    <w:p w14:paraId="0FA57E27"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gross profit generated by each member of the used vehicle sales team. </w:t>
      </w:r>
    </w:p>
    <w:p w14:paraId="5AE55B15"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A measure of salesperson's ability to be profitable when making vehicle sales. </w:t>
      </w:r>
      <w:r w:rsidRPr="00350BCE">
        <w:rPr>
          <w:rFonts w:eastAsia="Times New Roman" w:cstheme="minorHAnsi"/>
          <w:sz w:val="28"/>
          <w:szCs w:val="28"/>
          <w:lang w:eastAsia="en-GB"/>
        </w:rPr>
        <w:br/>
      </w:r>
    </w:p>
    <w:p w14:paraId="2BE42852" w14:textId="2E0750AC"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5" w:name="UV_Exp"/>
      <w:bookmarkEnd w:id="5"/>
      <w:r w:rsidRPr="00350BCE">
        <w:rPr>
          <w:rFonts w:eastAsia="Times New Roman" w:cstheme="minorHAnsi"/>
          <w:b/>
          <w:bCs/>
          <w:sz w:val="28"/>
          <w:szCs w:val="28"/>
          <w:lang w:eastAsia="en-GB"/>
        </w:rPr>
        <w:t>8.</w:t>
      </w:r>
      <w:r w:rsidR="0083442D" w:rsidRPr="00350BCE">
        <w:rPr>
          <w:rFonts w:eastAsia="Times New Roman" w:cstheme="minorHAnsi"/>
          <w:b/>
          <w:bCs/>
          <w:sz w:val="28"/>
          <w:szCs w:val="28"/>
          <w:lang w:eastAsia="en-GB"/>
        </w:rPr>
        <w:t>Total Selling Expenses % Gross</w:t>
      </w:r>
    </w:p>
    <w:p w14:paraId="6AEB96A5"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Department Variable Expenses + Used Vehicle Department Semi-Fixed Expenses) ÷ Used Vehicle Gross Profit</w:t>
      </w:r>
      <w:hyperlink r:id="rId5" w:anchor="UV_Note1" w:history="1">
        <w:r w:rsidRPr="00350BCE">
          <w:rPr>
            <w:rFonts w:eastAsia="Times New Roman" w:cstheme="minorHAnsi"/>
            <w:sz w:val="28"/>
            <w:szCs w:val="28"/>
            <w:u w:val="single"/>
            <w:vertAlign w:val="superscript"/>
            <w:lang w:eastAsia="en-GB"/>
          </w:rPr>
          <w:t>1</w:t>
        </w:r>
      </w:hyperlink>
      <w:hyperlink r:id="rId6" w:anchor="NV_Note2" w:history="1">
        <w:r w:rsidRPr="00350BCE">
          <w:rPr>
            <w:rFonts w:eastAsia="Times New Roman" w:cstheme="minorHAnsi"/>
            <w:sz w:val="28"/>
            <w:szCs w:val="28"/>
            <w:vertAlign w:val="superscript"/>
            <w:lang w:eastAsia="en-GB"/>
          </w:rPr>
          <w:br/>
        </w:r>
      </w:hyperlink>
    </w:p>
    <w:p w14:paraId="5BAF5A0C" w14:textId="30315C9E"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xml:space="preserve"> How much it costs to sell used vehicles as a proportion of how much profit the used vehicle department makes on the same sales. Note, this KPI does not reflect overheads but only those expenses that are considered directly related to the sale of vehicles i.e. 'selling </w:t>
      </w:r>
      <w:proofErr w:type="spellStart"/>
      <w:r w:rsidRPr="00350BCE">
        <w:rPr>
          <w:rFonts w:eastAsia="Times New Roman" w:cstheme="minorHAnsi"/>
          <w:sz w:val="28"/>
          <w:szCs w:val="28"/>
          <w:lang w:eastAsia="en-GB"/>
        </w:rPr>
        <w:t>expenses</w:t>
      </w:r>
      <w:r w:rsidRPr="00350BCE">
        <w:rPr>
          <w:rFonts w:eastAsia="Times New Roman" w:cstheme="minorHAnsi"/>
          <w:b/>
          <w:bCs/>
          <w:sz w:val="28"/>
          <w:szCs w:val="28"/>
          <w:lang w:eastAsia="en-GB"/>
        </w:rPr>
        <w:t>Why</w:t>
      </w:r>
      <w:proofErr w:type="spellEnd"/>
      <w:r w:rsidRPr="00350BCE">
        <w:rPr>
          <w:rFonts w:eastAsia="Times New Roman" w:cstheme="minorHAnsi"/>
          <w:b/>
          <w:bCs/>
          <w:sz w:val="28"/>
          <w:szCs w:val="28"/>
          <w:lang w:eastAsia="en-GB"/>
        </w:rPr>
        <w:t xml:space="preserve"> is it important:</w:t>
      </w:r>
      <w:r w:rsidRPr="00350BCE">
        <w:rPr>
          <w:rFonts w:eastAsia="Times New Roman" w:cstheme="minorHAnsi"/>
          <w:sz w:val="28"/>
          <w:szCs w:val="28"/>
          <w:lang w:eastAsia="en-GB"/>
        </w:rPr>
        <w:t xml:space="preserve"> Observing this total figure indicates if the costs are too high in the department given the level of sales at the dealership. Drilling down into the </w:t>
      </w:r>
      <w:r w:rsidRPr="00350BCE">
        <w:rPr>
          <w:rFonts w:eastAsia="Times New Roman" w:cstheme="minorHAnsi"/>
          <w:sz w:val="28"/>
          <w:szCs w:val="28"/>
          <w:lang w:eastAsia="en-GB"/>
        </w:rPr>
        <w:lastRenderedPageBreak/>
        <w:t>particular expense categories enables effective expense management and control.</w:t>
      </w:r>
      <w:r w:rsidRPr="00350BCE">
        <w:rPr>
          <w:rFonts w:eastAsia="Times New Roman" w:cstheme="minorHAnsi"/>
          <w:sz w:val="28"/>
          <w:szCs w:val="28"/>
          <w:lang w:eastAsia="en-GB"/>
        </w:rPr>
        <w:br/>
      </w:r>
    </w:p>
    <w:p w14:paraId="711E64C9" w14:textId="6A061BFB"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6" w:name="UV_SG"/>
      <w:bookmarkEnd w:id="6"/>
      <w:r>
        <w:rPr>
          <w:rFonts w:eastAsia="Times New Roman" w:cstheme="minorHAnsi"/>
          <w:b/>
          <w:bCs/>
          <w:sz w:val="28"/>
          <w:szCs w:val="28"/>
          <w:lang w:eastAsia="en-GB"/>
        </w:rPr>
        <w:t>9</w:t>
      </w:r>
      <w:r w:rsidRPr="00350BCE">
        <w:rPr>
          <w:rFonts w:eastAsia="Times New Roman" w:cstheme="minorHAnsi"/>
          <w:b/>
          <w:bCs/>
          <w:sz w:val="28"/>
          <w:szCs w:val="28"/>
          <w:lang w:eastAsia="en-GB"/>
        </w:rPr>
        <w:t>.</w:t>
      </w:r>
      <w:r w:rsidR="0083442D" w:rsidRPr="00350BCE">
        <w:rPr>
          <w:rFonts w:eastAsia="Times New Roman" w:cstheme="minorHAnsi"/>
          <w:b/>
          <w:bCs/>
          <w:sz w:val="28"/>
          <w:szCs w:val="28"/>
          <w:lang w:eastAsia="en-GB"/>
        </w:rPr>
        <w:t>Used Vehicle Selling Gross % Gross</w:t>
      </w:r>
      <w:r w:rsidR="00185B1B" w:rsidRPr="00350BCE">
        <w:rPr>
          <w:rFonts w:eastAsia="Times New Roman" w:cstheme="minorHAnsi"/>
          <w:b/>
          <w:bCs/>
          <w:sz w:val="28"/>
          <w:szCs w:val="28"/>
          <w:lang w:eastAsia="en-GB"/>
        </w:rPr>
        <w:t xml:space="preserve"> profit</w:t>
      </w:r>
    </w:p>
    <w:p w14:paraId="360D5879"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7"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Used Vehicle Gross Profit</w:t>
      </w:r>
    </w:p>
    <w:p w14:paraId="3907F1B3"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is actually retained by the used vehicle department.</w:t>
      </w:r>
    </w:p>
    <w:p w14:paraId="00D02E68" w14:textId="7AC849BB"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Selling gross % gross profit is the measure of departmental profitability in Profit</w:t>
      </w:r>
      <w:r w:rsidR="00350BCE">
        <w:rPr>
          <w:rFonts w:eastAsia="Times New Roman" w:cstheme="minorHAnsi"/>
          <w:sz w:val="28"/>
          <w:szCs w:val="28"/>
          <w:lang w:eastAsia="en-GB"/>
        </w:rPr>
        <w:t xml:space="preserve"> </w:t>
      </w:r>
      <w:r w:rsidRPr="00350BCE">
        <w:rPr>
          <w:rFonts w:eastAsia="Times New Roman" w:cstheme="minorHAnsi"/>
          <w:sz w:val="28"/>
          <w:szCs w:val="28"/>
          <w:lang w:eastAsia="en-GB"/>
        </w:rPr>
        <w:t>reports. Even if a dealership manages a high level of sales volume, a low selling gross % gross figure indicates that the used vehicle department is still not that profitable. Often this may require a dealership to investigate the expenses of the department or the grosses required to sustain the current level of expenses. </w:t>
      </w:r>
      <w:r w:rsidRPr="00350BCE">
        <w:rPr>
          <w:rFonts w:eastAsia="Times New Roman" w:cstheme="minorHAnsi"/>
          <w:sz w:val="28"/>
          <w:szCs w:val="28"/>
          <w:lang w:eastAsia="en-GB"/>
        </w:rPr>
        <w:br/>
      </w:r>
    </w:p>
    <w:p w14:paraId="4D90FF1B" w14:textId="3BF1652B"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7" w:name="UV_SGPUVR"/>
      <w:bookmarkEnd w:id="7"/>
      <w:r>
        <w:rPr>
          <w:rFonts w:eastAsia="Times New Roman" w:cstheme="minorHAnsi"/>
          <w:b/>
          <w:bCs/>
          <w:sz w:val="28"/>
          <w:szCs w:val="28"/>
          <w:lang w:eastAsia="en-GB"/>
        </w:rPr>
        <w:t>10</w:t>
      </w:r>
      <w:r w:rsidRPr="00350BCE">
        <w:rPr>
          <w:rFonts w:eastAsia="Times New Roman" w:cstheme="minorHAnsi"/>
          <w:b/>
          <w:bCs/>
          <w:sz w:val="28"/>
          <w:szCs w:val="28"/>
          <w:lang w:eastAsia="en-GB"/>
        </w:rPr>
        <w:t>.</w:t>
      </w:r>
      <w:r w:rsidR="0083442D" w:rsidRPr="00350BCE">
        <w:rPr>
          <w:rFonts w:eastAsia="Times New Roman" w:cstheme="minorHAnsi"/>
          <w:b/>
          <w:bCs/>
          <w:sz w:val="28"/>
          <w:szCs w:val="28"/>
          <w:lang w:eastAsia="en-GB"/>
        </w:rPr>
        <w:t>Selling Gross per Used Vehicle Retailed ($)</w:t>
      </w:r>
    </w:p>
    <w:p w14:paraId="4E9798E8"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8"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No. of Used Retail Units Sold</w:t>
      </w:r>
    </w:p>
    <w:p w14:paraId="28D1E961"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 </w:t>
      </w:r>
      <w:r w:rsidRPr="00350BCE">
        <w:rPr>
          <w:rFonts w:eastAsia="Times New Roman" w:cstheme="minorHAnsi"/>
          <w:sz w:val="28"/>
          <w:szCs w:val="28"/>
          <w:lang w:eastAsia="en-GB"/>
        </w:rPr>
        <w:t>How much gross profit was retained on average for each used vehicle sold by the dealership.</w:t>
      </w:r>
    </w:p>
    <w:p w14:paraId="17F2F3B3" w14:textId="4B3498C6"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It is useful to compare this KPI to Gross Profit per Used Vehicle Sold</w:t>
      </w:r>
      <w:r w:rsidRPr="00350BCE">
        <w:rPr>
          <w:rFonts w:eastAsia="Times New Roman" w:cstheme="minorHAnsi"/>
          <w:i/>
          <w:iCs/>
          <w:sz w:val="28"/>
          <w:szCs w:val="28"/>
          <w:lang w:eastAsia="en-GB"/>
        </w:rPr>
        <w:t>. </w:t>
      </w:r>
      <w:r w:rsidRPr="00350BCE">
        <w:rPr>
          <w:rFonts w:eastAsia="Times New Roman" w:cstheme="minorHAnsi"/>
          <w:sz w:val="28"/>
          <w:szCs w:val="28"/>
          <w:lang w:eastAsia="en-GB"/>
        </w:rPr>
        <w:t>If this figure is low, but 'gross per unit' is high - the dealership should investigate the department's expense control.</w:t>
      </w:r>
      <w:r w:rsidRPr="00350BCE">
        <w:rPr>
          <w:rFonts w:eastAsia="Times New Roman" w:cstheme="minorHAnsi"/>
          <w:sz w:val="28"/>
          <w:szCs w:val="28"/>
          <w:lang w:eastAsia="en-GB"/>
        </w:rPr>
        <w:br/>
      </w:r>
    </w:p>
    <w:p w14:paraId="5E7BDC1D" w14:textId="4C380C48"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8" w:name="UV_SGEmp"/>
      <w:bookmarkEnd w:id="8"/>
      <w:r w:rsidRPr="00350BCE">
        <w:rPr>
          <w:rFonts w:eastAsia="Times New Roman" w:cstheme="minorHAnsi"/>
          <w:b/>
          <w:bCs/>
          <w:sz w:val="28"/>
          <w:szCs w:val="28"/>
          <w:lang w:eastAsia="en-GB"/>
        </w:rPr>
        <w:t>11.</w:t>
      </w:r>
      <w:r w:rsidR="0083442D" w:rsidRPr="00350BCE">
        <w:rPr>
          <w:rFonts w:eastAsia="Times New Roman" w:cstheme="minorHAnsi"/>
          <w:b/>
          <w:bCs/>
          <w:sz w:val="28"/>
          <w:szCs w:val="28"/>
          <w:lang w:eastAsia="en-GB"/>
        </w:rPr>
        <w:t>Selling Gross per Used Vehicle Sales Employee</w:t>
      </w:r>
    </w:p>
    <w:p w14:paraId="50B82651"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 </w:t>
      </w:r>
      <w:r w:rsidRPr="00350BCE">
        <w:rPr>
          <w:rFonts w:eastAsia="Times New Roman" w:cstheme="minorHAnsi"/>
          <w:sz w:val="28"/>
          <w:szCs w:val="28"/>
          <w:lang w:eastAsia="en-GB"/>
        </w:rPr>
        <w:t>(Used Vehicle Gross Profit</w:t>
      </w:r>
      <w:hyperlink r:id="rId9"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 Used Vehicle Variable Expenses - Used Vehicle Semi Fixed Expenses) ÷ No. of Used Vehicle Sales Employees</w:t>
      </w:r>
    </w:p>
    <w:p w14:paraId="43A2CCD7"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much gross profit was retained on average by each used vehicle sales employee.</w:t>
      </w:r>
    </w:p>
    <w:p w14:paraId="57991EA8" w14:textId="11540673"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 </w:t>
      </w:r>
      <w:r w:rsidRPr="00350BCE">
        <w:rPr>
          <w:rFonts w:eastAsia="Times New Roman" w:cstheme="minorHAnsi"/>
          <w:sz w:val="28"/>
          <w:szCs w:val="28"/>
          <w:lang w:eastAsia="en-GB"/>
        </w:rPr>
        <w:t>It is useful to compare this KPI to Gross per Sales Employee per Month</w:t>
      </w:r>
      <w:r w:rsidRPr="00350BCE">
        <w:rPr>
          <w:rFonts w:eastAsia="Times New Roman" w:cstheme="minorHAnsi"/>
          <w:i/>
          <w:iCs/>
          <w:sz w:val="28"/>
          <w:szCs w:val="28"/>
          <w:lang w:eastAsia="en-GB"/>
        </w:rPr>
        <w:t>. </w:t>
      </w:r>
      <w:r w:rsidRPr="00350BCE">
        <w:rPr>
          <w:rFonts w:eastAsia="Times New Roman" w:cstheme="minorHAnsi"/>
          <w:sz w:val="28"/>
          <w:szCs w:val="28"/>
          <w:lang w:eastAsia="en-GB"/>
        </w:rPr>
        <w:t xml:space="preserve">If this figure is low, but 'gross per sales employee' is high </w:t>
      </w:r>
      <w:r w:rsidRPr="00350BCE">
        <w:rPr>
          <w:rFonts w:eastAsia="Times New Roman" w:cstheme="minorHAnsi"/>
          <w:sz w:val="28"/>
          <w:szCs w:val="28"/>
          <w:lang w:eastAsia="en-GB"/>
        </w:rPr>
        <w:lastRenderedPageBreak/>
        <w:t>- the dealership should investigate the department's expense control.</w:t>
      </w:r>
      <w:r w:rsidRPr="00350BCE">
        <w:rPr>
          <w:rFonts w:eastAsia="Times New Roman" w:cstheme="minorHAnsi"/>
          <w:sz w:val="28"/>
          <w:szCs w:val="28"/>
          <w:lang w:eastAsia="en-GB"/>
        </w:rPr>
        <w:br/>
      </w:r>
    </w:p>
    <w:p w14:paraId="283A08F8" w14:textId="7E19E1A8"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9" w:name="UV_DaysSupply"/>
      <w:bookmarkEnd w:id="9"/>
      <w:r w:rsidRPr="00350BCE">
        <w:rPr>
          <w:rFonts w:eastAsia="Times New Roman" w:cstheme="minorHAnsi"/>
          <w:b/>
          <w:bCs/>
          <w:sz w:val="28"/>
          <w:szCs w:val="28"/>
          <w:lang w:eastAsia="en-GB"/>
        </w:rPr>
        <w:t>12.</w:t>
      </w:r>
      <w:r w:rsidR="0083442D" w:rsidRPr="00350BCE">
        <w:rPr>
          <w:rFonts w:eastAsia="Times New Roman" w:cstheme="minorHAnsi"/>
          <w:b/>
          <w:bCs/>
          <w:sz w:val="28"/>
          <w:szCs w:val="28"/>
          <w:lang w:eastAsia="en-GB"/>
        </w:rPr>
        <w:t xml:space="preserve">Used Vehicle </w:t>
      </w:r>
      <w:r w:rsidR="00185B1B" w:rsidRPr="00350BCE">
        <w:rPr>
          <w:rFonts w:eastAsia="Times New Roman" w:cstheme="minorHAnsi"/>
          <w:b/>
          <w:bCs/>
          <w:sz w:val="28"/>
          <w:szCs w:val="28"/>
          <w:lang w:eastAsia="en-GB"/>
        </w:rPr>
        <w:t>Days’</w:t>
      </w:r>
      <w:r w:rsidR="0083442D" w:rsidRPr="00350BCE">
        <w:rPr>
          <w:rFonts w:eastAsia="Times New Roman" w:cstheme="minorHAnsi"/>
          <w:b/>
          <w:bCs/>
          <w:sz w:val="28"/>
          <w:szCs w:val="28"/>
          <w:lang w:eastAsia="en-GB"/>
        </w:rPr>
        <w:t xml:space="preserve"> Supply</w:t>
      </w:r>
    </w:p>
    <w:p w14:paraId="5576E82F"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(No. of Used Vehicles on Hand ÷ No. of Retail Used Vehicles Sold) × No. of Days in Month i.e. 30.4 days</w:t>
      </w:r>
    </w:p>
    <w:p w14:paraId="4DB647F6"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How many days the dealership can sustain sales for based on levels of used vehicle stock and current sales performance. </w:t>
      </w:r>
    </w:p>
    <w:p w14:paraId="64F38FFE"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xml:space="preserve"> Indicates how well used vehicle stock levels are controlled. Consistently high </w:t>
      </w:r>
      <w:proofErr w:type="spellStart"/>
      <w:r w:rsidRPr="00350BCE">
        <w:rPr>
          <w:rFonts w:eastAsia="Times New Roman" w:cstheme="minorHAnsi"/>
          <w:sz w:val="28"/>
          <w:szCs w:val="28"/>
          <w:lang w:eastAsia="en-GB"/>
        </w:rPr>
        <w:t>days</w:t>
      </w:r>
      <w:proofErr w:type="spellEnd"/>
      <w:r w:rsidRPr="00350BCE">
        <w:rPr>
          <w:rFonts w:eastAsia="Times New Roman" w:cstheme="minorHAnsi"/>
          <w:sz w:val="28"/>
          <w:szCs w:val="28"/>
          <w:lang w:eastAsia="en-GB"/>
        </w:rPr>
        <w:t xml:space="preserve"> supply figures should be addressed as there is a direct correlation to stock holding costs of the dealership e.g. floorplan interest.</w:t>
      </w:r>
      <w:r w:rsidRPr="00350BCE">
        <w:rPr>
          <w:rFonts w:eastAsia="Times New Roman" w:cstheme="minorHAnsi"/>
          <w:sz w:val="28"/>
          <w:szCs w:val="28"/>
          <w:lang w:eastAsia="en-GB"/>
        </w:rPr>
        <w:br/>
      </w:r>
    </w:p>
    <w:p w14:paraId="6EE7E521" w14:textId="2A8471BE"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10" w:name="NV_Ageing"/>
      <w:bookmarkEnd w:id="10"/>
      <w:r w:rsidRPr="00350BCE">
        <w:rPr>
          <w:rFonts w:eastAsia="Times New Roman" w:cstheme="minorHAnsi"/>
          <w:b/>
          <w:bCs/>
          <w:sz w:val="28"/>
          <w:szCs w:val="28"/>
          <w:lang w:eastAsia="en-GB"/>
        </w:rPr>
        <w:t>13.</w:t>
      </w:r>
      <w:r w:rsidR="0083442D" w:rsidRPr="00350BCE">
        <w:rPr>
          <w:rFonts w:eastAsia="Times New Roman" w:cstheme="minorHAnsi"/>
          <w:b/>
          <w:bCs/>
          <w:sz w:val="28"/>
          <w:szCs w:val="28"/>
          <w:lang w:eastAsia="en-GB"/>
        </w:rPr>
        <w:t>Ageing of Stock</w:t>
      </w:r>
    </w:p>
    <w:p w14:paraId="514E055E"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Value of Stock Held for 0-30* Days ÷ Value of Total Stock on Hand </w:t>
      </w:r>
      <w:r w:rsidRPr="00350BCE">
        <w:rPr>
          <w:rFonts w:eastAsia="Times New Roman" w:cstheme="minorHAnsi"/>
          <w:sz w:val="28"/>
          <w:szCs w:val="28"/>
          <w:lang w:eastAsia="en-GB"/>
        </w:rPr>
        <w:br/>
        <w:t>*Ageing categories are 0-30 days, 31-60 days, 61-90 days, 90+ days.</w:t>
      </w:r>
    </w:p>
    <w:p w14:paraId="3930D405"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Measures the mix of stock based on the date they were brought into stock.</w:t>
      </w:r>
    </w:p>
    <w:p w14:paraId="21429ABC"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Indicates how long dealers are holding their stock (i.e. being unable to sell them).</w:t>
      </w:r>
      <w:r w:rsidRPr="00350BCE">
        <w:rPr>
          <w:rFonts w:eastAsia="Times New Roman" w:cstheme="minorHAnsi"/>
          <w:sz w:val="28"/>
          <w:szCs w:val="28"/>
          <w:lang w:eastAsia="en-GB"/>
        </w:rPr>
        <w:br/>
      </w:r>
    </w:p>
    <w:p w14:paraId="1336ECC0" w14:textId="788CDC2B"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11" w:name="UV_AvgCostHand"/>
      <w:bookmarkEnd w:id="11"/>
      <w:r w:rsidRPr="00350BCE">
        <w:rPr>
          <w:rFonts w:eastAsia="Times New Roman" w:cstheme="minorHAnsi"/>
          <w:b/>
          <w:bCs/>
          <w:sz w:val="28"/>
          <w:szCs w:val="28"/>
          <w:lang w:eastAsia="en-GB"/>
        </w:rPr>
        <w:t>14.</w:t>
      </w:r>
      <w:r w:rsidR="0083442D" w:rsidRPr="00350BCE">
        <w:rPr>
          <w:rFonts w:eastAsia="Times New Roman" w:cstheme="minorHAnsi"/>
          <w:b/>
          <w:bCs/>
          <w:sz w:val="28"/>
          <w:szCs w:val="28"/>
          <w:lang w:eastAsia="en-GB"/>
        </w:rPr>
        <w:t>Average Cost on Hand</w:t>
      </w:r>
    </w:p>
    <w:p w14:paraId="3D253C0B"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Value of Used Vehicle Stock on Hand ÷ No. of Used Vehicles on Hand</w:t>
      </w:r>
    </w:p>
    <w:p w14:paraId="587D57F9"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cost to holding a used vehicle at the dealership.</w:t>
      </w:r>
    </w:p>
    <w:p w14:paraId="5BA4CD76" w14:textId="33133526" w:rsidR="0083442D"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Provides an understanding of the value of the used vehicles the dealership has available to sell.</w:t>
      </w:r>
      <w:r w:rsidRPr="00350BCE">
        <w:rPr>
          <w:rFonts w:eastAsia="Times New Roman" w:cstheme="minorHAnsi"/>
          <w:sz w:val="28"/>
          <w:szCs w:val="28"/>
          <w:lang w:eastAsia="en-GB"/>
        </w:rPr>
        <w:br/>
      </w:r>
    </w:p>
    <w:p w14:paraId="02EAC1A2" w14:textId="77777777" w:rsidR="00350BCE" w:rsidRPr="00350BCE" w:rsidRDefault="00350BCE" w:rsidP="0083442D">
      <w:pPr>
        <w:shd w:val="clear" w:color="auto" w:fill="FEFEFE"/>
        <w:spacing w:before="100" w:beforeAutospacing="1" w:after="100" w:afterAutospacing="1" w:line="240" w:lineRule="auto"/>
        <w:rPr>
          <w:rFonts w:eastAsia="Times New Roman" w:cstheme="minorHAnsi"/>
          <w:sz w:val="28"/>
          <w:szCs w:val="28"/>
          <w:lang w:eastAsia="en-GB"/>
        </w:rPr>
      </w:pPr>
    </w:p>
    <w:p w14:paraId="5C6B182F" w14:textId="201DD222" w:rsidR="0083442D" w:rsidRPr="00350BCE" w:rsidRDefault="00350BCE" w:rsidP="0083442D">
      <w:pPr>
        <w:shd w:val="clear" w:color="auto" w:fill="FEFEFE"/>
        <w:spacing w:before="100" w:beforeAutospacing="1" w:after="100" w:afterAutospacing="1" w:line="240" w:lineRule="atLeast"/>
        <w:outlineLvl w:val="2"/>
        <w:rPr>
          <w:rFonts w:eastAsia="Times New Roman" w:cstheme="minorHAnsi"/>
          <w:b/>
          <w:bCs/>
          <w:sz w:val="28"/>
          <w:szCs w:val="28"/>
          <w:lang w:eastAsia="en-GB"/>
        </w:rPr>
      </w:pPr>
      <w:bookmarkStart w:id="12" w:name="UV_AvgCostSale"/>
      <w:bookmarkEnd w:id="12"/>
      <w:r w:rsidRPr="00350BCE">
        <w:rPr>
          <w:rFonts w:eastAsia="Times New Roman" w:cstheme="minorHAnsi"/>
          <w:b/>
          <w:bCs/>
          <w:sz w:val="28"/>
          <w:szCs w:val="28"/>
          <w:lang w:eastAsia="en-GB"/>
        </w:rPr>
        <w:lastRenderedPageBreak/>
        <w:t>15.</w:t>
      </w:r>
      <w:r w:rsidR="0083442D" w:rsidRPr="00350BCE">
        <w:rPr>
          <w:rFonts w:eastAsia="Times New Roman" w:cstheme="minorHAnsi"/>
          <w:b/>
          <w:bCs/>
          <w:sz w:val="28"/>
          <w:szCs w:val="28"/>
          <w:lang w:eastAsia="en-GB"/>
        </w:rPr>
        <w:t>Average Cost of Sale</w:t>
      </w:r>
    </w:p>
    <w:p w14:paraId="138BA7A2"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Retail &amp; Wholesale Sales - Used Vehicle Retail &amp; Wholesale Gross Profit) ÷ No. of Retail Used Vehicles Sold</w:t>
      </w:r>
    </w:p>
    <w:p w14:paraId="6FAA9C2F"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The average cost price of the retail vehicles that the dealership sells.</w:t>
      </w:r>
    </w:p>
    <w:p w14:paraId="7F36A8F6" w14:textId="77777777"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Why is it important:</w:t>
      </w:r>
      <w:r w:rsidRPr="00350BCE">
        <w:rPr>
          <w:rFonts w:eastAsia="Times New Roman" w:cstheme="minorHAnsi"/>
          <w:sz w:val="28"/>
          <w:szCs w:val="28"/>
          <w:lang w:eastAsia="en-GB"/>
        </w:rPr>
        <w:t> It is useful to compare the average cost that a dealership sells its used vehicles at to the cost to the dealership of holding the cars itself. If the average cost of sale is significantly lower than the average cost on hand, this may reflect a lost gross profit opportunity.</w:t>
      </w:r>
      <w:r w:rsidRPr="00350BCE">
        <w:rPr>
          <w:rFonts w:eastAsia="Times New Roman" w:cstheme="minorHAnsi"/>
          <w:sz w:val="28"/>
          <w:szCs w:val="28"/>
          <w:lang w:eastAsia="en-GB"/>
        </w:rPr>
        <w:br/>
      </w:r>
    </w:p>
    <w:p w14:paraId="6EFCE92A" w14:textId="77777777" w:rsidR="0083442D" w:rsidRPr="00350BCE" w:rsidRDefault="0083442D" w:rsidP="0083442D">
      <w:pPr>
        <w:shd w:val="clear" w:color="auto" w:fill="FEFEFE"/>
        <w:spacing w:before="100" w:beforeAutospacing="1" w:after="100" w:afterAutospacing="1" w:line="240" w:lineRule="atLeast"/>
        <w:outlineLvl w:val="2"/>
        <w:rPr>
          <w:rFonts w:eastAsia="Times New Roman" w:cstheme="minorHAnsi"/>
          <w:sz w:val="28"/>
          <w:szCs w:val="28"/>
          <w:lang w:eastAsia="en-GB"/>
        </w:rPr>
      </w:pPr>
      <w:bookmarkStart w:id="13" w:name="UV_ROI"/>
      <w:bookmarkEnd w:id="13"/>
      <w:r w:rsidRPr="00350BCE">
        <w:rPr>
          <w:rFonts w:eastAsia="Times New Roman" w:cstheme="minorHAnsi"/>
          <w:sz w:val="28"/>
          <w:szCs w:val="28"/>
          <w:lang w:eastAsia="en-GB"/>
        </w:rPr>
        <w:t>ROI (Gross ROI)</w:t>
      </w:r>
    </w:p>
    <w:p w14:paraId="7789DD93" w14:textId="04ABCEB8"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Calculation:</w:t>
      </w:r>
      <w:r w:rsidRPr="00350BCE">
        <w:rPr>
          <w:rFonts w:eastAsia="Times New Roman" w:cstheme="minorHAnsi"/>
          <w:sz w:val="28"/>
          <w:szCs w:val="28"/>
          <w:lang w:eastAsia="en-GB"/>
        </w:rPr>
        <w:t> (Used Vehicle Gross Profit</w:t>
      </w:r>
      <w:hyperlink r:id="rId10" w:anchor="UV_Note1" w:history="1">
        <w:r w:rsidRPr="00350BCE">
          <w:rPr>
            <w:rFonts w:eastAsia="Times New Roman" w:cstheme="minorHAnsi"/>
            <w:sz w:val="28"/>
            <w:szCs w:val="28"/>
            <w:u w:val="single"/>
            <w:vertAlign w:val="superscript"/>
            <w:lang w:eastAsia="en-GB"/>
          </w:rPr>
          <w:t>1</w:t>
        </w:r>
      </w:hyperlink>
      <w:r w:rsidRPr="00350BCE">
        <w:rPr>
          <w:rFonts w:eastAsia="Times New Roman" w:cstheme="minorHAnsi"/>
          <w:sz w:val="28"/>
          <w:szCs w:val="28"/>
          <w:lang w:eastAsia="en-GB"/>
        </w:rPr>
        <w:t xml:space="preserve"> ÷ Used Vehicle Cost of Sales) × (365 Days ÷ Used Vehicle </w:t>
      </w:r>
      <w:proofErr w:type="spellStart"/>
      <w:r w:rsidRPr="00350BCE">
        <w:rPr>
          <w:rFonts w:eastAsia="Times New Roman" w:cstheme="minorHAnsi"/>
          <w:sz w:val="28"/>
          <w:szCs w:val="28"/>
          <w:lang w:eastAsia="en-GB"/>
        </w:rPr>
        <w:t>Days</w:t>
      </w:r>
      <w:proofErr w:type="spellEnd"/>
      <w:r w:rsidRPr="00350BCE">
        <w:rPr>
          <w:rFonts w:eastAsia="Times New Roman" w:cstheme="minorHAnsi"/>
          <w:sz w:val="28"/>
          <w:szCs w:val="28"/>
          <w:lang w:eastAsia="en-GB"/>
        </w:rPr>
        <w:t xml:space="preserve"> Supply)</w:t>
      </w:r>
    </w:p>
    <w:p w14:paraId="7F065133" w14:textId="7F7291FF" w:rsidR="0083442D" w:rsidRPr="00350BCE" w:rsidRDefault="0083442D" w:rsidP="0083442D">
      <w:pPr>
        <w:shd w:val="clear" w:color="auto" w:fill="FEFEFE"/>
        <w:spacing w:before="100" w:beforeAutospacing="1" w:after="100" w:afterAutospacing="1" w:line="240" w:lineRule="auto"/>
        <w:rPr>
          <w:rFonts w:eastAsia="Times New Roman" w:cstheme="minorHAnsi"/>
          <w:sz w:val="28"/>
          <w:szCs w:val="28"/>
          <w:lang w:eastAsia="en-GB"/>
        </w:rPr>
      </w:pPr>
      <w:r w:rsidRPr="00350BCE">
        <w:rPr>
          <w:rFonts w:eastAsia="Times New Roman" w:cstheme="minorHAnsi"/>
          <w:b/>
          <w:bCs/>
          <w:sz w:val="28"/>
          <w:szCs w:val="28"/>
          <w:lang w:eastAsia="en-GB"/>
        </w:rPr>
        <w:t>What does it measure:</w:t>
      </w:r>
      <w:r w:rsidRPr="00350BCE">
        <w:rPr>
          <w:rFonts w:eastAsia="Times New Roman" w:cstheme="minorHAnsi"/>
          <w:sz w:val="28"/>
          <w:szCs w:val="28"/>
          <w:lang w:eastAsia="en-GB"/>
        </w:rPr>
        <w:t> A measure of the efficient utilisation of current investment in inventory. The higher the figure for the KPI, the better return a dealership is getting from holding stock.</w:t>
      </w:r>
    </w:p>
    <w:p w14:paraId="6957DF31" w14:textId="6B1A5468" w:rsidR="00D06672" w:rsidRPr="00350BCE" w:rsidRDefault="00D06672" w:rsidP="0083442D">
      <w:pPr>
        <w:shd w:val="clear" w:color="auto" w:fill="FEFEFE"/>
        <w:spacing w:before="100" w:beforeAutospacing="1" w:after="100" w:afterAutospacing="1" w:line="240" w:lineRule="auto"/>
        <w:rPr>
          <w:rFonts w:eastAsia="Times New Roman" w:cstheme="minorHAnsi"/>
          <w:sz w:val="28"/>
          <w:szCs w:val="28"/>
          <w:lang w:eastAsia="en-GB"/>
        </w:rPr>
      </w:pPr>
    </w:p>
    <w:p w14:paraId="7066F897" w14:textId="28708FB7" w:rsidR="00D06672" w:rsidRPr="00350BCE" w:rsidRDefault="00D06672" w:rsidP="0083442D">
      <w:pPr>
        <w:shd w:val="clear" w:color="auto" w:fill="FEFEFE"/>
        <w:spacing w:before="100" w:beforeAutospacing="1" w:after="100" w:afterAutospacing="1" w:line="240" w:lineRule="auto"/>
        <w:rPr>
          <w:rFonts w:eastAsia="Times New Roman" w:cstheme="minorHAnsi"/>
          <w:b/>
          <w:bCs/>
          <w:sz w:val="28"/>
          <w:szCs w:val="28"/>
          <w:u w:val="single"/>
          <w:lang w:eastAsia="en-GB"/>
        </w:rPr>
      </w:pPr>
      <w:r w:rsidRPr="00350BCE">
        <w:rPr>
          <w:rFonts w:eastAsia="Times New Roman" w:cstheme="minorHAnsi"/>
          <w:b/>
          <w:bCs/>
          <w:sz w:val="28"/>
          <w:szCs w:val="28"/>
          <w:u w:val="single"/>
          <w:lang w:eastAsia="en-GB"/>
        </w:rPr>
        <w:t>Answer 2: Need and advantage of the MLOPS solution</w:t>
      </w:r>
      <w:r w:rsidR="00350BCE" w:rsidRPr="00350BCE">
        <w:rPr>
          <w:rFonts w:eastAsia="Times New Roman" w:cstheme="minorHAnsi"/>
          <w:b/>
          <w:bCs/>
          <w:sz w:val="28"/>
          <w:szCs w:val="28"/>
          <w:u w:val="single"/>
          <w:lang w:eastAsia="en-GB"/>
        </w:rPr>
        <w:t>.</w:t>
      </w:r>
    </w:p>
    <w:p w14:paraId="014629BD" w14:textId="7BBBEB5B" w:rsidR="00350BCE" w:rsidRPr="00350BCE" w:rsidRDefault="00350BCE" w:rsidP="0083442D">
      <w:pPr>
        <w:shd w:val="clear" w:color="auto" w:fill="FEFEFE"/>
        <w:spacing w:before="100" w:beforeAutospacing="1" w:after="100" w:afterAutospacing="1" w:line="240" w:lineRule="auto"/>
        <w:rPr>
          <w:rFonts w:eastAsia="Times New Roman" w:cstheme="minorHAnsi"/>
          <w:sz w:val="28"/>
          <w:szCs w:val="28"/>
          <w:lang w:eastAsia="en-GB"/>
        </w:rPr>
      </w:pPr>
    </w:p>
    <w:p w14:paraId="13A8E8DA"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Collaboration</w:t>
      </w:r>
    </w:p>
    <w:p w14:paraId="51F9A3AC" w14:textId="03131AA1"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color w:val="585858"/>
          <w:sz w:val="28"/>
          <w:szCs w:val="28"/>
        </w:rPr>
        <w:t>When we look at the traditional setting of all teams working on an ML project, the software development, data science, and IT operations teams, we see an uncorrelated and isolated group of individuals with different expertise. MLOps b</w:t>
      </w:r>
      <w:r>
        <w:rPr>
          <w:rFonts w:asciiTheme="minorHAnsi" w:hAnsiTheme="minorHAnsi" w:cstheme="minorHAnsi"/>
          <w:color w:val="585858"/>
          <w:sz w:val="28"/>
          <w:szCs w:val="28"/>
        </w:rPr>
        <w:t>r</w:t>
      </w:r>
      <w:r w:rsidRPr="00350BCE">
        <w:rPr>
          <w:rFonts w:asciiTheme="minorHAnsi" w:hAnsiTheme="minorHAnsi" w:cstheme="minorHAnsi"/>
          <w:color w:val="585858"/>
          <w:sz w:val="28"/>
          <w:szCs w:val="28"/>
        </w:rPr>
        <w:t>ings a more collaborative process that makes all teams work hand-in-hand to combine their expertise in building more efficient, fast, and scalable machine learning models that leverage all fields.</w:t>
      </w:r>
    </w:p>
    <w:p w14:paraId="7108EB54"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Automation</w:t>
      </w:r>
    </w:p>
    <w:p w14:paraId="7E38DA4A"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color w:val="585858"/>
          <w:sz w:val="28"/>
          <w:szCs w:val="28"/>
        </w:rPr>
        <w:t xml:space="preserve">The benefits of automation in software and machine learning development are very crucial to achieve desired business results. Rather than wasting time </w:t>
      </w:r>
      <w:r w:rsidRPr="00350BCE">
        <w:rPr>
          <w:rFonts w:asciiTheme="minorHAnsi" w:hAnsiTheme="minorHAnsi" w:cstheme="minorHAnsi"/>
          <w:color w:val="585858"/>
          <w:sz w:val="28"/>
          <w:szCs w:val="28"/>
        </w:rPr>
        <w:lastRenderedPageBreak/>
        <w:t>repeating the same processes involved in the ML-powered software's lifecycle, automation also helps various teams focus on more critical business issues to drive more fast and reliable business solutions.</w:t>
      </w:r>
    </w:p>
    <w:p w14:paraId="661B54EC"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Rapid Innovation</w:t>
      </w:r>
    </w:p>
    <w:p w14:paraId="4195CE4E"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color w:val="585858"/>
          <w:sz w:val="28"/>
          <w:szCs w:val="28"/>
        </w:rPr>
        <w:t>Improved collaboration and automation in machine learning by MLOps fosters rapid innovation and development of new feature-rich machine learning solutions.</w:t>
      </w:r>
    </w:p>
    <w:p w14:paraId="2B1867BF"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Easy Deployment</w:t>
      </w:r>
    </w:p>
    <w:p w14:paraId="6250C2F5"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color w:val="585858"/>
          <w:sz w:val="28"/>
          <w:szCs w:val="28"/>
        </w:rPr>
        <w:t>MLOps makes it easy to deploy a machine learning algorithm through a streamlined process like that in DevOps. It improves the continuous integration, deployment, and delivery of machine learning models.</w:t>
      </w:r>
    </w:p>
    <w:p w14:paraId="4F54102A"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b/>
          <w:bCs/>
          <w:color w:val="585858"/>
          <w:sz w:val="28"/>
          <w:szCs w:val="28"/>
        </w:rPr>
        <w:t>Effective Lifecycle Management</w:t>
      </w:r>
    </w:p>
    <w:p w14:paraId="66FCE8F5" w14:textId="77777777" w:rsidR="00350BCE" w:rsidRPr="00350BCE" w:rsidRDefault="00350BCE" w:rsidP="00350BCE">
      <w:pPr>
        <w:pStyle w:val="NormalWeb"/>
        <w:shd w:val="clear" w:color="auto" w:fill="FFFFFF"/>
        <w:spacing w:before="315" w:beforeAutospacing="0"/>
        <w:rPr>
          <w:rFonts w:asciiTheme="minorHAnsi" w:hAnsiTheme="minorHAnsi" w:cstheme="minorHAnsi"/>
          <w:color w:val="585858"/>
          <w:sz w:val="28"/>
          <w:szCs w:val="28"/>
        </w:rPr>
      </w:pPr>
      <w:r w:rsidRPr="00350BCE">
        <w:rPr>
          <w:rFonts w:asciiTheme="minorHAnsi" w:hAnsiTheme="minorHAnsi" w:cstheme="minorHAnsi"/>
          <w:color w:val="585858"/>
          <w:sz w:val="28"/>
          <w:szCs w:val="28"/>
        </w:rPr>
        <w:t>MLOps ultimately improves all production teams' efficiency and the entire machine learning project development workflow right from design to deployment.</w:t>
      </w:r>
    </w:p>
    <w:p w14:paraId="73410EFF" w14:textId="77777777" w:rsidR="00350BCE" w:rsidRPr="00350BCE" w:rsidRDefault="00350BCE" w:rsidP="0083442D">
      <w:pPr>
        <w:shd w:val="clear" w:color="auto" w:fill="FEFEFE"/>
        <w:spacing w:before="100" w:beforeAutospacing="1" w:after="100" w:afterAutospacing="1" w:line="240" w:lineRule="auto"/>
        <w:rPr>
          <w:rFonts w:eastAsia="Times New Roman" w:cstheme="minorHAnsi"/>
          <w:sz w:val="24"/>
          <w:szCs w:val="24"/>
          <w:lang w:eastAsia="en-GB"/>
        </w:rPr>
      </w:pPr>
    </w:p>
    <w:p w14:paraId="289ACFFF" w14:textId="003AC16F" w:rsidR="0083442D" w:rsidRPr="00350BCE" w:rsidRDefault="0083442D">
      <w:pPr>
        <w:rPr>
          <w:rFonts w:cstheme="minorHAnsi"/>
          <w:noProof/>
        </w:rPr>
      </w:pPr>
    </w:p>
    <w:p w14:paraId="691B77E5" w14:textId="72CAD68F" w:rsidR="004B59A0" w:rsidRPr="00350BCE" w:rsidRDefault="004B59A0">
      <w:pPr>
        <w:rPr>
          <w:rFonts w:cstheme="minorHAnsi"/>
          <w:noProof/>
        </w:rPr>
      </w:pPr>
    </w:p>
    <w:p w14:paraId="6A962328" w14:textId="1CCFB570" w:rsidR="004B59A0" w:rsidRDefault="004B59A0">
      <w:pPr>
        <w:rPr>
          <w:noProof/>
        </w:rPr>
      </w:pPr>
    </w:p>
    <w:p w14:paraId="67703F7C" w14:textId="584061EB" w:rsidR="004B59A0" w:rsidRDefault="004B59A0">
      <w:pPr>
        <w:rPr>
          <w:noProof/>
        </w:rPr>
      </w:pPr>
    </w:p>
    <w:p w14:paraId="38F96776" w14:textId="5302F3B5" w:rsidR="004B59A0" w:rsidRDefault="004B59A0">
      <w:pPr>
        <w:rPr>
          <w:noProof/>
        </w:rPr>
      </w:pPr>
    </w:p>
    <w:p w14:paraId="334C386D" w14:textId="0E1D86FE" w:rsidR="004B59A0" w:rsidRDefault="004B59A0">
      <w:pPr>
        <w:rPr>
          <w:noProof/>
        </w:rPr>
      </w:pPr>
    </w:p>
    <w:p w14:paraId="1DD06623" w14:textId="5EEB1877" w:rsidR="004B59A0" w:rsidRDefault="004B59A0">
      <w:pPr>
        <w:rPr>
          <w:noProof/>
        </w:rPr>
      </w:pPr>
    </w:p>
    <w:p w14:paraId="7C167F91" w14:textId="0628E4ED" w:rsidR="004B59A0" w:rsidRDefault="004B59A0">
      <w:pPr>
        <w:rPr>
          <w:noProof/>
        </w:rPr>
      </w:pPr>
    </w:p>
    <w:p w14:paraId="69E30654" w14:textId="4576A121" w:rsidR="004B59A0" w:rsidRDefault="004B59A0">
      <w:pPr>
        <w:rPr>
          <w:noProof/>
        </w:rPr>
      </w:pPr>
    </w:p>
    <w:p w14:paraId="731035F1" w14:textId="4FF25F47" w:rsidR="004B59A0" w:rsidRDefault="004B59A0">
      <w:pPr>
        <w:rPr>
          <w:noProof/>
        </w:rPr>
      </w:pPr>
    </w:p>
    <w:p w14:paraId="203E0308" w14:textId="06071464" w:rsidR="004B59A0" w:rsidRDefault="004B59A0">
      <w:pPr>
        <w:rPr>
          <w:noProof/>
        </w:rPr>
      </w:pPr>
    </w:p>
    <w:p w14:paraId="58A5E292" w14:textId="6EF1D540" w:rsidR="004B59A0" w:rsidRDefault="004B59A0">
      <w:pPr>
        <w:rPr>
          <w:noProof/>
        </w:rPr>
      </w:pPr>
    </w:p>
    <w:p w14:paraId="4E8EECC3" w14:textId="5C1DE010" w:rsidR="004B59A0" w:rsidRDefault="004B59A0">
      <w:pPr>
        <w:rPr>
          <w:noProof/>
        </w:rPr>
      </w:pPr>
    </w:p>
    <w:p w14:paraId="57ED8236" w14:textId="2A1A1346" w:rsidR="004B59A0" w:rsidRPr="00185B1B" w:rsidRDefault="004B59A0">
      <w:pPr>
        <w:rPr>
          <w:noProof/>
        </w:rPr>
      </w:pPr>
      <w:r w:rsidRPr="004B59A0">
        <w:rPr>
          <w:b/>
          <w:bCs/>
          <w:noProof/>
          <w:sz w:val="40"/>
          <w:szCs w:val="40"/>
        </w:rPr>
        <w:lastRenderedPageBreak/>
        <w:t>Architecture</w:t>
      </w:r>
    </w:p>
    <w:p w14:paraId="6A14EEAA" w14:textId="6E3FC42C" w:rsidR="004B59A0" w:rsidRDefault="009D6FBB">
      <w:pPr>
        <w:rPr>
          <w:b/>
          <w:bCs/>
          <w:noProof/>
          <w:sz w:val="40"/>
          <w:szCs w:val="40"/>
        </w:rPr>
      </w:pPr>
      <w:r w:rsidRPr="009D6FBB">
        <w:rPr>
          <w:b/>
          <w:bCs/>
          <w:noProof/>
          <w:sz w:val="40"/>
          <w:szCs w:val="40"/>
        </w:rPr>
        <w:drawing>
          <wp:inline distT="0" distB="0" distL="0" distR="0" wp14:anchorId="45BCB748" wp14:editId="7EB10939">
            <wp:extent cx="6435090" cy="79708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146" cy="7983264"/>
                    </a:xfrm>
                    <a:prstGeom prst="rect">
                      <a:avLst/>
                    </a:prstGeom>
                    <a:noFill/>
                    <a:ln>
                      <a:noFill/>
                    </a:ln>
                  </pic:spPr>
                </pic:pic>
              </a:graphicData>
            </a:graphic>
          </wp:inline>
        </w:drawing>
      </w:r>
    </w:p>
    <w:p w14:paraId="7DC807BA" w14:textId="7DDD5FD4" w:rsidR="004B59A0" w:rsidRDefault="004B59A0">
      <w:pPr>
        <w:rPr>
          <w:b/>
          <w:bCs/>
          <w:noProof/>
          <w:sz w:val="40"/>
          <w:szCs w:val="40"/>
        </w:rPr>
      </w:pPr>
    </w:p>
    <w:p w14:paraId="30B2528F" w14:textId="44160C3E" w:rsidR="004B59A0" w:rsidRDefault="004B59A0">
      <w:pPr>
        <w:rPr>
          <w:b/>
          <w:bCs/>
          <w:noProof/>
          <w:sz w:val="40"/>
          <w:szCs w:val="40"/>
        </w:rPr>
      </w:pPr>
    </w:p>
    <w:p w14:paraId="536CDB29" w14:textId="76B05412" w:rsidR="004B59A0" w:rsidRDefault="004B59A0">
      <w:pPr>
        <w:rPr>
          <w:b/>
          <w:bCs/>
          <w:noProof/>
          <w:sz w:val="40"/>
          <w:szCs w:val="40"/>
        </w:rPr>
      </w:pPr>
      <w:r>
        <w:rPr>
          <w:b/>
          <w:bCs/>
          <w:noProof/>
          <w:sz w:val="40"/>
          <w:szCs w:val="40"/>
        </w:rPr>
        <w:t>Workflow</w:t>
      </w:r>
    </w:p>
    <w:p w14:paraId="55D5AD54" w14:textId="068B11BF" w:rsidR="004B59A0" w:rsidRDefault="009D6FBB">
      <w:pPr>
        <w:rPr>
          <w:b/>
          <w:bCs/>
          <w:noProof/>
          <w:sz w:val="40"/>
          <w:szCs w:val="40"/>
        </w:rPr>
      </w:pPr>
      <w:r w:rsidRPr="009D6FBB">
        <w:rPr>
          <w:b/>
          <w:bCs/>
          <w:noProof/>
          <w:sz w:val="40"/>
          <w:szCs w:val="40"/>
        </w:rPr>
        <w:drawing>
          <wp:inline distT="0" distB="0" distL="0" distR="0" wp14:anchorId="5E96C31A" wp14:editId="7BEDAB5A">
            <wp:extent cx="6538595" cy="4157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9462" cy="4177561"/>
                    </a:xfrm>
                    <a:prstGeom prst="rect">
                      <a:avLst/>
                    </a:prstGeom>
                    <a:noFill/>
                    <a:ln>
                      <a:noFill/>
                    </a:ln>
                  </pic:spPr>
                </pic:pic>
              </a:graphicData>
            </a:graphic>
          </wp:inline>
        </w:drawing>
      </w:r>
    </w:p>
    <w:p w14:paraId="75F3F182" w14:textId="679144E4" w:rsidR="004B59A0" w:rsidRPr="004B59A0" w:rsidRDefault="009D6FBB">
      <w:pPr>
        <w:rPr>
          <w:b/>
          <w:bCs/>
          <w:sz w:val="40"/>
          <w:szCs w:val="40"/>
        </w:rPr>
      </w:pPr>
      <w:r w:rsidRPr="009D6FBB">
        <w:rPr>
          <w:b/>
          <w:bCs/>
          <w:noProof/>
          <w:sz w:val="40"/>
          <w:szCs w:val="40"/>
        </w:rPr>
        <w:drawing>
          <wp:inline distT="0" distB="0" distL="0" distR="0" wp14:anchorId="3983E2DF" wp14:editId="0081E1C9">
            <wp:extent cx="6607810" cy="301924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5928" cy="3041232"/>
                    </a:xfrm>
                    <a:prstGeom prst="rect">
                      <a:avLst/>
                    </a:prstGeom>
                    <a:noFill/>
                    <a:ln>
                      <a:noFill/>
                    </a:ln>
                  </pic:spPr>
                </pic:pic>
              </a:graphicData>
            </a:graphic>
          </wp:inline>
        </w:drawing>
      </w:r>
    </w:p>
    <w:sectPr w:rsidR="004B59A0" w:rsidRPr="004B5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42D"/>
    <w:rsid w:val="00185B1B"/>
    <w:rsid w:val="00350BCE"/>
    <w:rsid w:val="00423066"/>
    <w:rsid w:val="004B59A0"/>
    <w:rsid w:val="00740BA4"/>
    <w:rsid w:val="0083442D"/>
    <w:rsid w:val="009220FE"/>
    <w:rsid w:val="009C4F60"/>
    <w:rsid w:val="009D6FBB"/>
    <w:rsid w:val="00B16E63"/>
    <w:rsid w:val="00D06672"/>
    <w:rsid w:val="00F62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0C5B"/>
  <w15:chartTrackingRefBased/>
  <w15:docId w15:val="{74B761EA-5FBF-45F2-9297-473E8CF7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B1B"/>
  </w:style>
  <w:style w:type="paragraph" w:styleId="Heading3">
    <w:name w:val="heading 3"/>
    <w:basedOn w:val="Normal"/>
    <w:link w:val="Heading3Char"/>
    <w:uiPriority w:val="9"/>
    <w:qFormat/>
    <w:rsid w:val="008344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44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344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3442D"/>
    <w:rPr>
      <w:b/>
      <w:bCs/>
    </w:rPr>
  </w:style>
  <w:style w:type="character" w:styleId="Hyperlink">
    <w:name w:val="Hyperlink"/>
    <w:basedOn w:val="DefaultParagraphFont"/>
    <w:uiPriority w:val="99"/>
    <w:semiHidden/>
    <w:unhideWhenUsed/>
    <w:rsid w:val="0083442D"/>
    <w:rPr>
      <w:color w:val="0000FF"/>
      <w:u w:val="single"/>
    </w:rPr>
  </w:style>
  <w:style w:type="character" w:styleId="Emphasis">
    <w:name w:val="Emphasis"/>
    <w:basedOn w:val="DefaultParagraphFont"/>
    <w:uiPriority w:val="20"/>
    <w:qFormat/>
    <w:rsid w:val="008344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920">
      <w:bodyDiv w:val="1"/>
      <w:marLeft w:val="0"/>
      <w:marRight w:val="0"/>
      <w:marTop w:val="0"/>
      <w:marBottom w:val="0"/>
      <w:divBdr>
        <w:top w:val="none" w:sz="0" w:space="0" w:color="auto"/>
        <w:left w:val="none" w:sz="0" w:space="0" w:color="auto"/>
        <w:bottom w:val="none" w:sz="0" w:space="0" w:color="auto"/>
        <w:right w:val="none" w:sz="0" w:space="0" w:color="auto"/>
      </w:divBdr>
    </w:div>
    <w:div w:id="145551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profitfocus.com/help-and-support-centre/kpi-guide/used-vehicle-department-kpis" TargetMode="External"/><Relationship Id="rId13"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hyperlink" Target="https://www.eprofitfocus.com/help-and-support-centre/kpi-guide/used-vehicle-department-kpis" TargetMode="External"/><Relationship Id="rId12"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profitfocus.com/help-and-support-centre/kpi-guide/used-vehicle-department-kpis" TargetMode="External"/><Relationship Id="rId11" Type="http://schemas.openxmlformats.org/officeDocument/2006/relationships/image" Target="media/image1.emf"/><Relationship Id="rId5" Type="http://schemas.openxmlformats.org/officeDocument/2006/relationships/hyperlink" Target="https://www.eprofitfocus.com/help-and-support-centre/kpi-guide/used-vehicle-department-kpis" TargetMode="External"/><Relationship Id="rId15" Type="http://schemas.openxmlformats.org/officeDocument/2006/relationships/theme" Target="theme/theme1.xml"/><Relationship Id="rId10" Type="http://schemas.openxmlformats.org/officeDocument/2006/relationships/hyperlink" Target="https://www.eprofitfocus.com/help-and-support-centre/kpi-guide/used-vehicle-department-kpis" TargetMode="External"/><Relationship Id="rId4" Type="http://schemas.openxmlformats.org/officeDocument/2006/relationships/hyperlink" Target="https://www.eprofitfocus.com/help-and-support-centre/kpi-guide/used-vehicle-department-kpis" TargetMode="External"/><Relationship Id="rId9" Type="http://schemas.openxmlformats.org/officeDocument/2006/relationships/hyperlink" Target="https://www.eprofitfocus.com/help-and-support-centre/kpi-guide/used-vehicle-department-kpi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2</cp:revision>
  <cp:lastPrinted>2022-10-23T10:40:00Z</cp:lastPrinted>
  <dcterms:created xsi:type="dcterms:W3CDTF">2022-10-23T11:09:00Z</dcterms:created>
  <dcterms:modified xsi:type="dcterms:W3CDTF">2022-10-23T11:09:00Z</dcterms:modified>
</cp:coreProperties>
</file>