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49D2" w14:textId="2B8584C5" w:rsidR="00A61376" w:rsidRDefault="00A61376" w:rsidP="00A61376">
      <w:pPr>
        <w:pStyle w:val="Heading1"/>
        <w:rPr>
          <w:b/>
          <w:bCs/>
        </w:rPr>
      </w:pPr>
      <w:r>
        <w:rPr>
          <w:b/>
          <w:bCs/>
        </w:rPr>
        <w:t xml:space="preserve">                                         </w:t>
      </w:r>
      <w:r w:rsidRPr="00A61376">
        <w:rPr>
          <w:b/>
          <w:bCs/>
        </w:rPr>
        <w:t>MVC PATTERN</w:t>
      </w:r>
    </w:p>
    <w:p w14:paraId="7DBE3022" w14:textId="77777777" w:rsidR="00A61376" w:rsidRDefault="00A61376" w:rsidP="00A61376"/>
    <w:p w14:paraId="0D3D8E83" w14:textId="77777777" w:rsidR="00A61376" w:rsidRDefault="00A61376" w:rsidP="00A61376">
      <w:pPr>
        <w:numPr>
          <w:ilvl w:val="0"/>
          <w:numId w:val="1"/>
        </w:numPr>
      </w:pPr>
      <w:r w:rsidRPr="00A61376">
        <w:rPr>
          <w:b/>
          <w:bCs/>
        </w:rPr>
        <w:t>Model:</w:t>
      </w:r>
      <w:r w:rsidRPr="00A61376">
        <w:t> Think of this as the brain of your application where all the data and business rules live. It handles fetching data, storing it, and making sure everything makes sense. The Model doesn't really care how the data is displayed. </w:t>
      </w:r>
    </w:p>
    <w:p w14:paraId="10DC05E8" w14:textId="77777777" w:rsidR="00A61376" w:rsidRDefault="00A61376" w:rsidP="00A61376">
      <w:pPr>
        <w:numPr>
          <w:ilvl w:val="0"/>
          <w:numId w:val="1"/>
        </w:numPr>
      </w:pPr>
      <w:r w:rsidRPr="00A61376">
        <w:rPr>
          <w:b/>
          <w:bCs/>
        </w:rPr>
        <w:t>View:</w:t>
      </w:r>
      <w:r w:rsidRPr="00A61376">
        <w:t xml:space="preserve"> This is what you </w:t>
      </w:r>
      <w:proofErr w:type="gramStart"/>
      <w:r w:rsidRPr="00A61376">
        <w:t>actually see</w:t>
      </w:r>
      <w:proofErr w:type="gramEnd"/>
      <w:r w:rsidRPr="00A61376">
        <w:t xml:space="preserve"> on your screen – the user interface. It takes the data from the Model and presents it in a user-friendly way. It's </w:t>
      </w:r>
      <w:proofErr w:type="gramStart"/>
      <w:r w:rsidRPr="00A61376">
        <w:t>pretty passive</w:t>
      </w:r>
      <w:proofErr w:type="gramEnd"/>
      <w:r w:rsidRPr="00A61376">
        <w:t xml:space="preserve">; it just displays information and sends user actions to the </w:t>
      </w:r>
    </w:p>
    <w:p w14:paraId="0458B650" w14:textId="77777777" w:rsidR="00A61376" w:rsidRDefault="00A61376" w:rsidP="00A61376">
      <w:pPr>
        <w:numPr>
          <w:ilvl w:val="0"/>
          <w:numId w:val="1"/>
        </w:numPr>
      </w:pPr>
      <w:proofErr w:type="spellStart"/>
      <w:r w:rsidRPr="00A61376">
        <w:t>Controller</w:t>
      </w:r>
      <w:r w:rsidRPr="00A61376">
        <w:rPr>
          <w:b/>
          <w:bCs/>
        </w:rPr>
        <w:t>Controller</w:t>
      </w:r>
      <w:proofErr w:type="spellEnd"/>
      <w:r w:rsidRPr="00A61376">
        <w:rPr>
          <w:b/>
          <w:bCs/>
        </w:rPr>
        <w:t>:</w:t>
      </w:r>
      <w:r w:rsidRPr="00A61376">
        <w:t xml:space="preserve"> This acts like a middleman, connecting the Model and View. When you click a button or type something, the View tells the Controller. The Controller then decides what to do: it might update the </w:t>
      </w:r>
      <w:proofErr w:type="gramStart"/>
      <w:r w:rsidRPr="00A61376">
        <w:t>Model, or</w:t>
      </w:r>
      <w:proofErr w:type="gramEnd"/>
      <w:r w:rsidRPr="00A61376">
        <w:t xml:space="preserve"> tell the View to change what it's showing. It basically handles all the user input and the flow of the application</w:t>
      </w:r>
    </w:p>
    <w:p w14:paraId="47FBA2FA" w14:textId="701F85B0" w:rsidR="00A61376" w:rsidRPr="00A61376" w:rsidRDefault="00A61376" w:rsidP="00A61376">
      <w:pPr>
        <w:numPr>
          <w:ilvl w:val="0"/>
          <w:numId w:val="1"/>
        </w:numPr>
      </w:pPr>
      <w:r w:rsidRPr="00A61376">
        <w:t>The main goal here is called "separation of concerns." Each part has its own job, which makes the code easier to understand, maintain, and even test. It's why so many big frameworks like Ruby on Rails, ASP.NET MVC, and even Django (which uses a similar MVT pattern) are built around this idea</w:t>
      </w:r>
    </w:p>
    <w:p w14:paraId="107F0A00" w14:textId="77777777" w:rsidR="00A61376" w:rsidRPr="00A61376" w:rsidRDefault="00A61376" w:rsidP="00A61376"/>
    <w:p w14:paraId="0C0C1F45" w14:textId="5D4DB5DC" w:rsidR="005F351F" w:rsidRPr="005F351F" w:rsidRDefault="005F351F" w:rsidP="005F351F">
      <w:pPr>
        <w:pStyle w:val="Heading1"/>
      </w:pPr>
      <w:r>
        <w:t xml:space="preserve">                          </w:t>
      </w:r>
      <w:r w:rsidRPr="005F351F">
        <w:drawing>
          <wp:inline distT="0" distB="0" distL="0" distR="0" wp14:anchorId="28422181" wp14:editId="46923A86">
            <wp:extent cx="2409825" cy="1857375"/>
            <wp:effectExtent l="0" t="0" r="9525" b="9525"/>
            <wp:docPr id="78132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9825" cy="1857375"/>
                    </a:xfrm>
                    <a:prstGeom prst="rect">
                      <a:avLst/>
                    </a:prstGeom>
                    <a:noFill/>
                    <a:ln>
                      <a:noFill/>
                    </a:ln>
                  </pic:spPr>
                </pic:pic>
              </a:graphicData>
            </a:graphic>
          </wp:inline>
        </w:drawing>
      </w:r>
    </w:p>
    <w:p w14:paraId="0DB6C9CA" w14:textId="77777777" w:rsidR="00FC07BA" w:rsidRDefault="00FC07BA" w:rsidP="00A61376">
      <w:pPr>
        <w:pStyle w:val="Heading1"/>
      </w:pPr>
    </w:p>
    <w:sectPr w:rsidR="00FC0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70321"/>
    <w:multiLevelType w:val="multilevel"/>
    <w:tmpl w:val="54E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20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76"/>
    <w:rsid w:val="00196BD6"/>
    <w:rsid w:val="005F351F"/>
    <w:rsid w:val="00A27E94"/>
    <w:rsid w:val="00A61376"/>
    <w:rsid w:val="00FC0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A453"/>
  <w15:chartTrackingRefBased/>
  <w15:docId w15:val="{72D38A0E-8C6F-40B8-90EC-9C61656C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1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376"/>
    <w:rPr>
      <w:rFonts w:eastAsiaTheme="majorEastAsia" w:cstheme="majorBidi"/>
      <w:color w:val="272727" w:themeColor="text1" w:themeTint="D8"/>
    </w:rPr>
  </w:style>
  <w:style w:type="paragraph" w:styleId="Title">
    <w:name w:val="Title"/>
    <w:basedOn w:val="Normal"/>
    <w:next w:val="Normal"/>
    <w:link w:val="TitleChar"/>
    <w:uiPriority w:val="10"/>
    <w:qFormat/>
    <w:rsid w:val="00A61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376"/>
    <w:pPr>
      <w:spacing w:before="160"/>
      <w:jc w:val="center"/>
    </w:pPr>
    <w:rPr>
      <w:i/>
      <w:iCs/>
      <w:color w:val="404040" w:themeColor="text1" w:themeTint="BF"/>
    </w:rPr>
  </w:style>
  <w:style w:type="character" w:customStyle="1" w:styleId="QuoteChar">
    <w:name w:val="Quote Char"/>
    <w:basedOn w:val="DefaultParagraphFont"/>
    <w:link w:val="Quote"/>
    <w:uiPriority w:val="29"/>
    <w:rsid w:val="00A61376"/>
    <w:rPr>
      <w:i/>
      <w:iCs/>
      <w:color w:val="404040" w:themeColor="text1" w:themeTint="BF"/>
    </w:rPr>
  </w:style>
  <w:style w:type="paragraph" w:styleId="ListParagraph">
    <w:name w:val="List Paragraph"/>
    <w:basedOn w:val="Normal"/>
    <w:uiPriority w:val="34"/>
    <w:qFormat/>
    <w:rsid w:val="00A61376"/>
    <w:pPr>
      <w:ind w:left="720"/>
      <w:contextualSpacing/>
    </w:pPr>
  </w:style>
  <w:style w:type="character" w:styleId="IntenseEmphasis">
    <w:name w:val="Intense Emphasis"/>
    <w:basedOn w:val="DefaultParagraphFont"/>
    <w:uiPriority w:val="21"/>
    <w:qFormat/>
    <w:rsid w:val="00A61376"/>
    <w:rPr>
      <w:i/>
      <w:iCs/>
      <w:color w:val="0F4761" w:themeColor="accent1" w:themeShade="BF"/>
    </w:rPr>
  </w:style>
  <w:style w:type="paragraph" w:styleId="IntenseQuote">
    <w:name w:val="Intense Quote"/>
    <w:basedOn w:val="Normal"/>
    <w:next w:val="Normal"/>
    <w:link w:val="IntenseQuoteChar"/>
    <w:uiPriority w:val="30"/>
    <w:qFormat/>
    <w:rsid w:val="00A61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376"/>
    <w:rPr>
      <w:i/>
      <w:iCs/>
      <w:color w:val="0F4761" w:themeColor="accent1" w:themeShade="BF"/>
    </w:rPr>
  </w:style>
  <w:style w:type="character" w:styleId="IntenseReference">
    <w:name w:val="Intense Reference"/>
    <w:basedOn w:val="DefaultParagraphFont"/>
    <w:uiPriority w:val="32"/>
    <w:qFormat/>
    <w:rsid w:val="00A61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S0545777</dc:creator>
  <cp:keywords/>
  <dc:description/>
  <cp:lastModifiedBy>S0545777</cp:lastModifiedBy>
  <cp:revision>1</cp:revision>
  <dcterms:created xsi:type="dcterms:W3CDTF">2026-03-05T05:13:00Z</dcterms:created>
  <dcterms:modified xsi:type="dcterms:W3CDTF">2026-03-05T05:29:00Z</dcterms:modified>
</cp:coreProperties>
</file>