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6B7FE" w14:textId="77777777" w:rsidR="00A3447C" w:rsidRDefault="00A3447C" w:rsidP="00A3447C">
      <w:r w:rsidRPr="00C35B71">
        <w:t>2008-JMLR-Visualizing Data using t-SNE</w:t>
      </w:r>
    </w:p>
    <w:p w14:paraId="520D5082" w14:textId="77777777" w:rsidR="00A3447C" w:rsidRDefault="00A3447C" w:rsidP="00A3447C">
      <w:pPr>
        <w:pStyle w:val="a3"/>
        <w:numPr>
          <w:ilvl w:val="0"/>
          <w:numId w:val="1"/>
        </w:numPr>
        <w:ind w:firstLineChars="0"/>
      </w:pPr>
      <w:r>
        <w:t>W</w:t>
      </w:r>
      <w:r>
        <w:rPr>
          <w:rFonts w:hint="eastAsia"/>
        </w:rPr>
        <w:t xml:space="preserve">hat IS the major difference between t-SNE and previous dimension </w:t>
      </w:r>
      <w:r>
        <w:t>reduction</w:t>
      </w:r>
      <w:r>
        <w:rPr>
          <w:rFonts w:hint="eastAsia"/>
        </w:rPr>
        <w:t xml:space="preserve"> methods such as LLE (Laplacian Eigenmap)?</w:t>
      </w:r>
    </w:p>
    <w:p w14:paraId="63D65EC5" w14:textId="77777777" w:rsidR="00A3447C" w:rsidRDefault="00A3447C" w:rsidP="00A3447C">
      <w:pPr>
        <w:pStyle w:val="a3"/>
        <w:numPr>
          <w:ilvl w:val="0"/>
          <w:numId w:val="1"/>
        </w:numPr>
        <w:ind w:firstLineChars="0"/>
      </w:pPr>
      <w:r>
        <w:t>W</w:t>
      </w:r>
      <w:r>
        <w:rPr>
          <w:rFonts w:hint="eastAsia"/>
        </w:rPr>
        <w:t>hat t and SNE mean?</w:t>
      </w:r>
    </w:p>
    <w:p w14:paraId="31FE99B6" w14:textId="77777777" w:rsidR="00A3447C" w:rsidRDefault="00A3447C" w:rsidP="00A3447C">
      <w:pPr>
        <w:pStyle w:val="a3"/>
        <w:numPr>
          <w:ilvl w:val="0"/>
          <w:numId w:val="1"/>
        </w:numPr>
        <w:ind w:firstLineChars="0"/>
      </w:pPr>
      <w:r>
        <w:t>Summary</w:t>
      </w:r>
      <w:r>
        <w:rPr>
          <w:rFonts w:hint="eastAsia"/>
        </w:rPr>
        <w:t xml:space="preserve"> the properties of KL loss</w:t>
      </w:r>
    </w:p>
    <w:p w14:paraId="0F5BB569" w14:textId="77777777" w:rsidR="00A3447C" w:rsidRDefault="00A3447C" w:rsidP="00A3447C">
      <w:pPr>
        <w:pStyle w:val="a3"/>
        <w:numPr>
          <w:ilvl w:val="0"/>
          <w:numId w:val="1"/>
        </w:numPr>
        <w:ind w:firstLineChars="0"/>
      </w:pPr>
      <w:r>
        <w:t>D</w:t>
      </w:r>
      <w:r>
        <w:rPr>
          <w:rFonts w:hint="eastAsia"/>
        </w:rPr>
        <w:t>isadvantages of t-SNE</w:t>
      </w:r>
    </w:p>
    <w:p w14:paraId="4C4B2BE6" w14:textId="77777777" w:rsidR="00A3447C" w:rsidRDefault="00A3447C" w:rsidP="00A3447C">
      <w:pPr>
        <w:pStyle w:val="a3"/>
        <w:numPr>
          <w:ilvl w:val="0"/>
          <w:numId w:val="1"/>
        </w:numPr>
        <w:ind w:firstLineChars="0"/>
      </w:pPr>
      <w:r>
        <w:t>R</w:t>
      </w:r>
      <w:r>
        <w:rPr>
          <w:rFonts w:hint="eastAsia"/>
        </w:rPr>
        <w:t>eproduce the results of t-SNE shown in Fig.2-4</w:t>
      </w:r>
    </w:p>
    <w:p w14:paraId="74795D7A" w14:textId="77777777" w:rsidR="00F56C70" w:rsidRDefault="00F56C70"/>
    <w:p w14:paraId="40362DB3" w14:textId="77777777" w:rsidR="00A3447C" w:rsidRDefault="00A3447C" w:rsidP="00A3447C">
      <w:r w:rsidRPr="00084A2A">
        <w:t>2009-AISTATS-Learning a Parametric embedding by preserving local structure</w:t>
      </w:r>
    </w:p>
    <w:p w14:paraId="7984100E" w14:textId="77777777" w:rsidR="00A3447C" w:rsidRDefault="00A3447C" w:rsidP="00A3447C">
      <w:pPr>
        <w:pStyle w:val="a3"/>
        <w:numPr>
          <w:ilvl w:val="0"/>
          <w:numId w:val="2"/>
        </w:numPr>
        <w:ind w:firstLineChars="0"/>
      </w:pPr>
      <w:r>
        <w:t>W</w:t>
      </w:r>
      <w:r>
        <w:rPr>
          <w:rFonts w:hint="eastAsia"/>
        </w:rPr>
        <w:t xml:space="preserve">hat </w:t>
      </w:r>
      <w:proofErr w:type="gramStart"/>
      <w:r>
        <w:rPr>
          <w:rFonts w:hint="eastAsia"/>
        </w:rPr>
        <w:t>are</w:t>
      </w:r>
      <w:proofErr w:type="gramEnd"/>
      <w:r>
        <w:rPr>
          <w:rFonts w:hint="eastAsia"/>
        </w:rPr>
        <w:t xml:space="preserve"> the difference between </w:t>
      </w:r>
      <w:r>
        <w:t>parametric</w:t>
      </w:r>
      <w:r>
        <w:rPr>
          <w:rFonts w:hint="eastAsia"/>
        </w:rPr>
        <w:t xml:space="preserve"> t-SNE and t-SNE.</w:t>
      </w:r>
    </w:p>
    <w:p w14:paraId="5A68D5BB" w14:textId="77777777" w:rsidR="00A3447C" w:rsidRDefault="00A3447C" w:rsidP="00A3447C">
      <w:pPr>
        <w:pStyle w:val="a3"/>
        <w:numPr>
          <w:ilvl w:val="0"/>
          <w:numId w:val="2"/>
        </w:numPr>
        <w:ind w:firstLineChars="0"/>
      </w:pPr>
      <w:r>
        <w:t>W</w:t>
      </w:r>
      <w:r>
        <w:rPr>
          <w:rFonts w:hint="eastAsia"/>
        </w:rPr>
        <w:t xml:space="preserve">hat </w:t>
      </w:r>
      <w:r>
        <w:t>parametric</w:t>
      </w:r>
      <w:r>
        <w:rPr>
          <w:rFonts w:hint="eastAsia"/>
        </w:rPr>
        <w:t xml:space="preserve"> means?</w:t>
      </w:r>
    </w:p>
    <w:p w14:paraId="02DC4F76" w14:textId="77777777" w:rsidR="00A3447C" w:rsidRDefault="00A3447C" w:rsidP="00A3447C">
      <w:pPr>
        <w:pStyle w:val="a3"/>
        <w:numPr>
          <w:ilvl w:val="0"/>
          <w:numId w:val="2"/>
        </w:numPr>
        <w:ind w:firstLineChars="0"/>
      </w:pPr>
      <w:r>
        <w:t>W</w:t>
      </w:r>
      <w:r>
        <w:rPr>
          <w:rFonts w:hint="eastAsia"/>
        </w:rPr>
        <w:t xml:space="preserve">hy </w:t>
      </w:r>
      <w:r>
        <w:t>parametric</w:t>
      </w:r>
      <w:r>
        <w:rPr>
          <w:rFonts w:hint="eastAsia"/>
        </w:rPr>
        <w:t xml:space="preserve"> t-SNE makes sense? i.e., why needs the </w:t>
      </w:r>
      <w:r>
        <w:t>parametric</w:t>
      </w:r>
      <w:r>
        <w:rPr>
          <w:rFonts w:hint="eastAsia"/>
        </w:rPr>
        <w:t xml:space="preserve"> model?</w:t>
      </w:r>
    </w:p>
    <w:p w14:paraId="58E12441" w14:textId="77777777" w:rsidR="00A3447C" w:rsidRDefault="00A3447C" w:rsidP="00A3447C">
      <w:pPr>
        <w:pStyle w:val="a3"/>
        <w:numPr>
          <w:ilvl w:val="0"/>
          <w:numId w:val="2"/>
        </w:numPr>
        <w:ind w:firstLineChars="0"/>
      </w:pPr>
      <w:r>
        <w:t>I</w:t>
      </w:r>
      <w:r>
        <w:rPr>
          <w:rFonts w:hint="eastAsia"/>
        </w:rPr>
        <w:t xml:space="preserve">mplement </w:t>
      </w:r>
      <w:r>
        <w:t>parametric</w:t>
      </w:r>
      <w:r>
        <w:rPr>
          <w:rFonts w:hint="eastAsia"/>
        </w:rPr>
        <w:t xml:space="preserve"> t-SNE using the structure given in Fig.1 with the following different, i.e., replacing a RBM with a fully connection layer.</w:t>
      </w:r>
    </w:p>
    <w:p w14:paraId="5038A8E8" w14:textId="77777777" w:rsidR="00A3447C" w:rsidRPr="00084A2A" w:rsidRDefault="00A3447C" w:rsidP="00A3447C">
      <w:pPr>
        <w:pStyle w:val="a3"/>
        <w:numPr>
          <w:ilvl w:val="0"/>
          <w:numId w:val="2"/>
        </w:numPr>
        <w:ind w:firstLineChars="0"/>
      </w:pPr>
      <w:r>
        <w:t>I</w:t>
      </w:r>
      <w:r>
        <w:rPr>
          <w:rFonts w:hint="eastAsia"/>
        </w:rPr>
        <w:t xml:space="preserve">mplement your </w:t>
      </w:r>
      <w:r>
        <w:t>parametric</w:t>
      </w:r>
      <w:r>
        <w:rPr>
          <w:rFonts w:hint="eastAsia"/>
        </w:rPr>
        <w:t xml:space="preserve"> t-SNE in TensorFlow and reproduce all results in Fig.2 </w:t>
      </w:r>
    </w:p>
    <w:p w14:paraId="6D71C241" w14:textId="77777777" w:rsidR="00A3447C" w:rsidRPr="00A3447C" w:rsidRDefault="00A3447C">
      <w:pPr>
        <w:rPr>
          <w:rFonts w:hint="eastAsia"/>
        </w:rPr>
      </w:pPr>
    </w:p>
    <w:sectPr w:rsidR="00A3447C" w:rsidRPr="00A34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FB1C90"/>
    <w:multiLevelType w:val="hybridMultilevel"/>
    <w:tmpl w:val="EDC2AF40"/>
    <w:lvl w:ilvl="0" w:tplc="01BC092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8783C87"/>
    <w:multiLevelType w:val="hybridMultilevel"/>
    <w:tmpl w:val="2604D65A"/>
    <w:lvl w:ilvl="0" w:tplc="71542F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90935755">
    <w:abstractNumId w:val="0"/>
  </w:num>
  <w:num w:numId="2" w16cid:durableId="36116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7C"/>
    <w:rsid w:val="00A3447C"/>
    <w:rsid w:val="00B35AF7"/>
    <w:rsid w:val="00BC7CE7"/>
    <w:rsid w:val="00F3138D"/>
    <w:rsid w:val="00F5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5987"/>
  <w15:chartTrackingRefBased/>
  <w15:docId w15:val="{B30A9D50-03C8-4E88-9752-26B26BEF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47C"/>
    <w:pPr>
      <w:widowControl w:val="0"/>
      <w:jc w:val="both"/>
    </w:pPr>
    <w:rPr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44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一丁 鲁</dc:creator>
  <cp:keywords/>
  <dc:description/>
  <cp:lastModifiedBy>一丁 鲁</cp:lastModifiedBy>
  <cp:revision>1</cp:revision>
  <dcterms:created xsi:type="dcterms:W3CDTF">2024-12-23T01:15:00Z</dcterms:created>
  <dcterms:modified xsi:type="dcterms:W3CDTF">2024-12-23T01:15:00Z</dcterms:modified>
</cp:coreProperties>
</file>