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12088C" w14:textId="40C34314" w:rsidR="003F488B" w:rsidRDefault="00661EBA" w:rsidP="00661EBA">
      <w:pPr>
        <w:pStyle w:val="Caption"/>
        <w:rPr>
          <w:rFonts w:ascii="Times New Roman" w:hAnsi="Times New Roman"/>
          <w:sz w:val="24"/>
          <w:szCs w:val="24"/>
        </w:rPr>
      </w:pPr>
      <w:r>
        <w:rPr>
          <w:rFonts w:ascii="Times New Roman" w:hAnsi="Times New Roman"/>
          <w:sz w:val="24"/>
          <w:szCs w:val="24"/>
        </w:rPr>
        <w:t>Supplementary Materials</w:t>
      </w:r>
    </w:p>
    <w:p w14:paraId="47709D42" w14:textId="57990C00" w:rsidR="00661EBA" w:rsidRDefault="00661EBA" w:rsidP="00661EBA">
      <w:pPr>
        <w:rPr>
          <w:b/>
          <w:bCs/>
          <w:lang w:val="en-US" w:eastAsia="en-CA"/>
        </w:rPr>
      </w:pPr>
      <w:r w:rsidRPr="00661EBA">
        <w:rPr>
          <w:b/>
          <w:bCs/>
          <w:lang w:val="en-US" w:eastAsia="en-CA"/>
        </w:rPr>
        <w:t>Tables</w:t>
      </w:r>
    </w:p>
    <w:p w14:paraId="6382E771" w14:textId="77777777" w:rsidR="009A7531" w:rsidRPr="009A7531" w:rsidRDefault="009A7531" w:rsidP="00661EBA">
      <w:pPr>
        <w:rPr>
          <w:rFonts w:ascii="Arial" w:hAnsi="Arial" w:cs="Arial"/>
          <w:b/>
          <w:bCs/>
          <w:sz w:val="20"/>
          <w:szCs w:val="20"/>
          <w:lang w:val="en-US" w:eastAsia="en-CA"/>
        </w:rPr>
      </w:pPr>
    </w:p>
    <w:tbl>
      <w:tblPr>
        <w:tblStyle w:val="TableGrid"/>
        <w:tblW w:w="0" w:type="auto"/>
        <w:tblLook w:val="04A0" w:firstRow="1" w:lastRow="0" w:firstColumn="1" w:lastColumn="0" w:noHBand="0" w:noVBand="1"/>
      </w:tblPr>
      <w:tblGrid>
        <w:gridCol w:w="1150"/>
        <w:gridCol w:w="1646"/>
        <w:gridCol w:w="1372"/>
        <w:gridCol w:w="1842"/>
        <w:gridCol w:w="2074"/>
        <w:gridCol w:w="1266"/>
      </w:tblGrid>
      <w:tr w:rsidR="009A7531" w:rsidRPr="009A7531" w14:paraId="4E5CFF83" w14:textId="77777777" w:rsidTr="009A7531">
        <w:trPr>
          <w:trHeight w:val="340"/>
        </w:trPr>
        <w:tc>
          <w:tcPr>
            <w:tcW w:w="988" w:type="dxa"/>
            <w:hideMark/>
          </w:tcPr>
          <w:p w14:paraId="3F355E5E" w14:textId="77777777" w:rsidR="009A7531" w:rsidRPr="009A7531" w:rsidRDefault="009A7531" w:rsidP="009A7531">
            <w:pPr>
              <w:rPr>
                <w:rFonts w:ascii="Arial" w:hAnsi="Arial" w:cs="Arial"/>
                <w:b/>
                <w:bCs/>
                <w:sz w:val="20"/>
                <w:szCs w:val="20"/>
                <w:lang w:eastAsia="en-CA"/>
              </w:rPr>
            </w:pPr>
            <w:r w:rsidRPr="009A7531">
              <w:rPr>
                <w:rFonts w:ascii="Arial" w:hAnsi="Arial" w:cs="Arial"/>
                <w:b/>
                <w:bCs/>
                <w:sz w:val="20"/>
                <w:szCs w:val="20"/>
                <w:lang w:eastAsia="en-CA"/>
              </w:rPr>
              <w:t>Author &amp; Year</w:t>
            </w:r>
          </w:p>
        </w:tc>
        <w:tc>
          <w:tcPr>
            <w:tcW w:w="1684" w:type="dxa"/>
            <w:hideMark/>
          </w:tcPr>
          <w:p w14:paraId="7D720B58" w14:textId="77777777" w:rsidR="009A7531" w:rsidRPr="009A7531" w:rsidRDefault="009A7531" w:rsidP="009A7531">
            <w:pPr>
              <w:rPr>
                <w:rFonts w:ascii="Arial" w:hAnsi="Arial" w:cs="Arial"/>
                <w:b/>
                <w:bCs/>
                <w:sz w:val="20"/>
                <w:szCs w:val="20"/>
                <w:lang w:eastAsia="en-CA"/>
              </w:rPr>
            </w:pPr>
            <w:r w:rsidRPr="009A7531">
              <w:rPr>
                <w:rFonts w:ascii="Arial" w:hAnsi="Arial" w:cs="Arial"/>
                <w:b/>
                <w:bCs/>
                <w:sz w:val="20"/>
                <w:szCs w:val="20"/>
                <w:lang w:eastAsia="en-CA"/>
              </w:rPr>
              <w:t>Species</w:t>
            </w:r>
          </w:p>
        </w:tc>
        <w:tc>
          <w:tcPr>
            <w:tcW w:w="1151" w:type="dxa"/>
            <w:hideMark/>
          </w:tcPr>
          <w:p w14:paraId="1B2A2EF3" w14:textId="77777777" w:rsidR="009A7531" w:rsidRPr="009A7531" w:rsidRDefault="009A7531" w:rsidP="009A7531">
            <w:pPr>
              <w:rPr>
                <w:rFonts w:ascii="Arial" w:hAnsi="Arial" w:cs="Arial"/>
                <w:b/>
                <w:bCs/>
                <w:sz w:val="20"/>
                <w:szCs w:val="20"/>
                <w:lang w:eastAsia="en-CA"/>
              </w:rPr>
            </w:pPr>
            <w:r w:rsidRPr="009A7531">
              <w:rPr>
                <w:rFonts w:ascii="Arial" w:hAnsi="Arial" w:cs="Arial"/>
                <w:b/>
                <w:bCs/>
                <w:sz w:val="20"/>
                <w:szCs w:val="20"/>
                <w:lang w:eastAsia="en-CA"/>
              </w:rPr>
              <w:t>Trophic Level / Age Class</w:t>
            </w:r>
          </w:p>
        </w:tc>
        <w:tc>
          <w:tcPr>
            <w:tcW w:w="1984" w:type="dxa"/>
            <w:hideMark/>
          </w:tcPr>
          <w:p w14:paraId="3C57DD0B" w14:textId="77777777" w:rsidR="009A7531" w:rsidRPr="009A7531" w:rsidRDefault="009A7531" w:rsidP="009A7531">
            <w:pPr>
              <w:rPr>
                <w:rFonts w:ascii="Arial" w:hAnsi="Arial" w:cs="Arial"/>
                <w:b/>
                <w:bCs/>
                <w:sz w:val="20"/>
                <w:szCs w:val="20"/>
                <w:lang w:eastAsia="en-CA"/>
              </w:rPr>
            </w:pPr>
            <w:r w:rsidRPr="009A7531">
              <w:rPr>
                <w:rFonts w:ascii="Arial" w:hAnsi="Arial" w:cs="Arial"/>
                <w:b/>
                <w:bCs/>
                <w:sz w:val="20"/>
                <w:szCs w:val="20"/>
                <w:lang w:eastAsia="en-CA"/>
              </w:rPr>
              <w:t>Direction of Movement</w:t>
            </w:r>
          </w:p>
        </w:tc>
        <w:tc>
          <w:tcPr>
            <w:tcW w:w="2268" w:type="dxa"/>
            <w:hideMark/>
          </w:tcPr>
          <w:p w14:paraId="11C7D4C0" w14:textId="77777777" w:rsidR="009A7531" w:rsidRPr="009A7531" w:rsidRDefault="009A7531" w:rsidP="009A7531">
            <w:pPr>
              <w:rPr>
                <w:rFonts w:ascii="Arial" w:hAnsi="Arial" w:cs="Arial"/>
                <w:b/>
                <w:bCs/>
                <w:sz w:val="20"/>
                <w:szCs w:val="20"/>
                <w:lang w:eastAsia="en-CA"/>
              </w:rPr>
            </w:pPr>
            <w:r w:rsidRPr="009A7531">
              <w:rPr>
                <w:rFonts w:ascii="Arial" w:hAnsi="Arial" w:cs="Arial"/>
                <w:b/>
                <w:bCs/>
                <w:sz w:val="20"/>
                <w:szCs w:val="20"/>
                <w:lang w:eastAsia="en-CA"/>
              </w:rPr>
              <w:t>Hypothesized Driver</w:t>
            </w:r>
          </w:p>
        </w:tc>
        <w:tc>
          <w:tcPr>
            <w:tcW w:w="1275" w:type="dxa"/>
            <w:hideMark/>
          </w:tcPr>
          <w:p w14:paraId="3A3996DA" w14:textId="77777777" w:rsidR="009A7531" w:rsidRPr="009A7531" w:rsidRDefault="009A7531" w:rsidP="009A7531">
            <w:pPr>
              <w:rPr>
                <w:rFonts w:ascii="Arial" w:hAnsi="Arial" w:cs="Arial"/>
                <w:b/>
                <w:bCs/>
                <w:sz w:val="20"/>
                <w:szCs w:val="20"/>
                <w:lang w:eastAsia="en-CA"/>
              </w:rPr>
            </w:pPr>
            <w:r w:rsidRPr="009A7531">
              <w:rPr>
                <w:rFonts w:ascii="Arial" w:hAnsi="Arial" w:cs="Arial"/>
                <w:b/>
                <w:bCs/>
                <w:sz w:val="20"/>
                <w:szCs w:val="20"/>
                <w:lang w:eastAsia="en-CA"/>
              </w:rPr>
              <w:t>Time Scale</w:t>
            </w:r>
          </w:p>
        </w:tc>
      </w:tr>
      <w:tr w:rsidR="009A7531" w:rsidRPr="009A7531" w14:paraId="292074C3" w14:textId="77777777" w:rsidTr="009A7531">
        <w:trPr>
          <w:trHeight w:val="819"/>
        </w:trPr>
        <w:tc>
          <w:tcPr>
            <w:tcW w:w="988" w:type="dxa"/>
            <w:hideMark/>
          </w:tcPr>
          <w:p w14:paraId="60C32805" w14:textId="77777777" w:rsidR="009A7531" w:rsidRPr="009A7531" w:rsidRDefault="009A7531" w:rsidP="009A7531">
            <w:pPr>
              <w:rPr>
                <w:rFonts w:ascii="Arial" w:hAnsi="Arial" w:cs="Arial"/>
                <w:sz w:val="20"/>
                <w:szCs w:val="20"/>
                <w:lang w:eastAsia="en-CA"/>
              </w:rPr>
            </w:pPr>
            <w:proofErr w:type="spellStart"/>
            <w:r w:rsidRPr="009A7531">
              <w:rPr>
                <w:rFonts w:ascii="Arial" w:hAnsi="Arial" w:cs="Arial"/>
                <w:sz w:val="20"/>
                <w:szCs w:val="20"/>
                <w:lang w:eastAsia="en-CA"/>
              </w:rPr>
              <w:t>Brönmark</w:t>
            </w:r>
            <w:proofErr w:type="spellEnd"/>
            <w:r w:rsidRPr="009A7531">
              <w:rPr>
                <w:rFonts w:ascii="Arial" w:hAnsi="Arial" w:cs="Arial"/>
                <w:sz w:val="20"/>
                <w:szCs w:val="20"/>
                <w:lang w:eastAsia="en-CA"/>
              </w:rPr>
              <w:t xml:space="preserve"> et al. 2008</w:t>
            </w:r>
          </w:p>
        </w:tc>
        <w:tc>
          <w:tcPr>
            <w:tcW w:w="1684" w:type="dxa"/>
            <w:hideMark/>
          </w:tcPr>
          <w:p w14:paraId="39E32314"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Roach (Rutilus rutilus)</w:t>
            </w:r>
          </w:p>
        </w:tc>
        <w:tc>
          <w:tcPr>
            <w:tcW w:w="1151" w:type="dxa"/>
            <w:hideMark/>
          </w:tcPr>
          <w:p w14:paraId="59C5993F"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Primary consumer; Adult</w:t>
            </w:r>
          </w:p>
        </w:tc>
        <w:tc>
          <w:tcPr>
            <w:tcW w:w="1984" w:type="dxa"/>
            <w:hideMark/>
          </w:tcPr>
          <w:p w14:paraId="0C94DDB5" w14:textId="47BC295A" w:rsidR="009A7531" w:rsidRPr="009A7531" w:rsidRDefault="009A7531" w:rsidP="009A7531">
            <w:pPr>
              <w:rPr>
                <w:rFonts w:ascii="Arial" w:hAnsi="Arial" w:cs="Arial"/>
                <w:sz w:val="20"/>
                <w:szCs w:val="20"/>
                <w:lang w:eastAsia="en-CA"/>
              </w:rPr>
            </w:pPr>
            <w:r>
              <w:rPr>
                <w:rFonts w:ascii="Arial" w:hAnsi="Arial" w:cs="Arial"/>
                <w:sz w:val="20"/>
                <w:szCs w:val="20"/>
                <w:lang w:eastAsia="en-CA"/>
              </w:rPr>
              <w:t>Directional</w:t>
            </w:r>
            <w:r w:rsidRPr="009A7531">
              <w:rPr>
                <w:rFonts w:ascii="Arial" w:hAnsi="Arial" w:cs="Arial"/>
                <w:sz w:val="20"/>
                <w:szCs w:val="20"/>
                <w:lang w:eastAsia="en-CA"/>
              </w:rPr>
              <w:t xml:space="preserve"> (</w:t>
            </w:r>
            <w:proofErr w:type="spellStart"/>
            <w:r w:rsidRPr="009A7531">
              <w:rPr>
                <w:rFonts w:ascii="Arial" w:hAnsi="Arial" w:cs="Arial"/>
                <w:sz w:val="20"/>
                <w:szCs w:val="20"/>
                <w:lang w:eastAsia="en-CA"/>
              </w:rPr>
              <w:t>lake→stream</w:t>
            </w:r>
            <w:proofErr w:type="spellEnd"/>
            <w:r w:rsidRPr="009A7531">
              <w:rPr>
                <w:rFonts w:ascii="Arial" w:hAnsi="Arial" w:cs="Arial"/>
                <w:sz w:val="20"/>
                <w:szCs w:val="20"/>
                <w:lang w:eastAsia="en-CA"/>
              </w:rPr>
              <w:t xml:space="preserve"> </w:t>
            </w:r>
            <w:r w:rsidRPr="009A7531">
              <w:rPr>
                <w:rFonts w:ascii="Arial" w:hAnsi="Arial" w:cs="Arial"/>
                <w:sz w:val="20"/>
                <w:szCs w:val="20"/>
                <w:lang w:eastAsia="en-CA"/>
              </w:rPr>
              <w:t>for overwintering</w:t>
            </w:r>
            <w:r w:rsidRPr="009A7531">
              <w:rPr>
                <w:rFonts w:ascii="Arial" w:hAnsi="Arial" w:cs="Arial"/>
                <w:sz w:val="20"/>
                <w:szCs w:val="20"/>
                <w:lang w:eastAsia="en-CA"/>
              </w:rPr>
              <w:t>, return to lake</w:t>
            </w:r>
            <w:r w:rsidRPr="009A7531">
              <w:rPr>
                <w:rFonts w:ascii="Arial" w:hAnsi="Arial" w:cs="Arial"/>
                <w:sz w:val="20"/>
                <w:szCs w:val="20"/>
                <w:lang w:eastAsia="en-CA"/>
              </w:rPr>
              <w:t xml:space="preserve"> in spring</w:t>
            </w:r>
            <w:r w:rsidRPr="009A7531">
              <w:rPr>
                <w:rFonts w:ascii="Arial" w:hAnsi="Arial" w:cs="Arial"/>
                <w:sz w:val="20"/>
                <w:szCs w:val="20"/>
                <w:lang w:eastAsia="en-CA"/>
              </w:rPr>
              <w:t>)</w:t>
            </w:r>
          </w:p>
        </w:tc>
        <w:tc>
          <w:tcPr>
            <w:tcW w:w="2268" w:type="dxa"/>
            <w:hideMark/>
          </w:tcPr>
          <w:p w14:paraId="460A17BC" w14:textId="6EDD9BCF"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Predat</w:t>
            </w:r>
            <w:r w:rsidR="001F3CE8">
              <w:rPr>
                <w:rFonts w:ascii="Arial" w:hAnsi="Arial" w:cs="Arial"/>
                <w:sz w:val="20"/>
                <w:szCs w:val="20"/>
                <w:lang w:eastAsia="en-CA"/>
              </w:rPr>
              <w:t>or</w:t>
            </w:r>
            <w:r w:rsidRPr="009A7531">
              <w:rPr>
                <w:rFonts w:ascii="Arial" w:hAnsi="Arial" w:cs="Arial"/>
                <w:sz w:val="20"/>
                <w:szCs w:val="20"/>
                <w:lang w:eastAsia="en-CA"/>
              </w:rPr>
              <w:t xml:space="preserve"> avoidance (reducing </w:t>
            </w:r>
            <w:proofErr w:type="spellStart"/>
            <w:proofErr w:type="gramStart"/>
            <w:r w:rsidRPr="009A7531">
              <w:rPr>
                <w:rFonts w:ascii="Arial" w:hAnsi="Arial" w:cs="Arial"/>
                <w:sz w:val="20"/>
                <w:szCs w:val="20"/>
                <w:lang w:eastAsia="en-CA"/>
              </w:rPr>
              <w:t>growth:predation</w:t>
            </w:r>
            <w:proofErr w:type="spellEnd"/>
            <w:proofErr w:type="gramEnd"/>
            <w:r w:rsidRPr="009A7531">
              <w:rPr>
                <w:rFonts w:ascii="Arial" w:hAnsi="Arial" w:cs="Arial"/>
                <w:sz w:val="20"/>
                <w:szCs w:val="20"/>
                <w:lang w:eastAsia="en-CA"/>
              </w:rPr>
              <w:t xml:space="preserve"> trade-off in lake in winter)</w:t>
            </w:r>
          </w:p>
        </w:tc>
        <w:tc>
          <w:tcPr>
            <w:tcW w:w="1275" w:type="dxa"/>
            <w:hideMark/>
          </w:tcPr>
          <w:p w14:paraId="0C3D5CDE" w14:textId="1798CFFD" w:rsidR="009A7531" w:rsidRPr="009A7531" w:rsidRDefault="00DC3159" w:rsidP="009A7531">
            <w:pPr>
              <w:rPr>
                <w:rFonts w:ascii="Arial" w:hAnsi="Arial" w:cs="Arial"/>
                <w:sz w:val="20"/>
                <w:szCs w:val="20"/>
                <w:lang w:eastAsia="en-CA"/>
              </w:rPr>
            </w:pPr>
            <w:r w:rsidRPr="009A7531">
              <w:rPr>
                <w:rFonts w:ascii="Arial" w:hAnsi="Arial" w:cs="Arial"/>
                <w:sz w:val="20"/>
                <w:szCs w:val="20"/>
                <w:lang w:eastAsia="en-CA"/>
              </w:rPr>
              <w:t>Seasonal</w:t>
            </w:r>
          </w:p>
        </w:tc>
      </w:tr>
      <w:tr w:rsidR="009A7531" w:rsidRPr="009A7531" w14:paraId="001638F7" w14:textId="77777777" w:rsidTr="009A7531">
        <w:trPr>
          <w:trHeight w:val="1020"/>
        </w:trPr>
        <w:tc>
          <w:tcPr>
            <w:tcW w:w="988" w:type="dxa"/>
            <w:hideMark/>
          </w:tcPr>
          <w:p w14:paraId="5D2C1496"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Swanson et al. 2021</w:t>
            </w:r>
          </w:p>
        </w:tc>
        <w:tc>
          <w:tcPr>
            <w:tcW w:w="1684" w:type="dxa"/>
            <w:hideMark/>
          </w:tcPr>
          <w:p w14:paraId="7F1E9DB9"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 xml:space="preserve">White sucker (Catostomus </w:t>
            </w:r>
            <w:proofErr w:type="spellStart"/>
            <w:r w:rsidRPr="009A7531">
              <w:rPr>
                <w:rFonts w:ascii="Arial" w:hAnsi="Arial" w:cs="Arial"/>
                <w:sz w:val="20"/>
                <w:szCs w:val="20"/>
                <w:lang w:eastAsia="en-CA"/>
              </w:rPr>
              <w:t>commersonii</w:t>
            </w:r>
            <w:proofErr w:type="spellEnd"/>
            <w:r w:rsidRPr="009A7531">
              <w:rPr>
                <w:rFonts w:ascii="Arial" w:hAnsi="Arial" w:cs="Arial"/>
                <w:sz w:val="20"/>
                <w:szCs w:val="20"/>
                <w:lang w:eastAsia="en-CA"/>
              </w:rPr>
              <w:t xml:space="preserve">); longnose sucker (Catostomus </w:t>
            </w:r>
            <w:proofErr w:type="spellStart"/>
            <w:r w:rsidRPr="009A7531">
              <w:rPr>
                <w:rFonts w:ascii="Arial" w:hAnsi="Arial" w:cs="Arial"/>
                <w:sz w:val="20"/>
                <w:szCs w:val="20"/>
                <w:lang w:eastAsia="en-CA"/>
              </w:rPr>
              <w:t>catostomus</w:t>
            </w:r>
            <w:proofErr w:type="spellEnd"/>
            <w:r w:rsidRPr="009A7531">
              <w:rPr>
                <w:rFonts w:ascii="Arial" w:hAnsi="Arial" w:cs="Arial"/>
                <w:sz w:val="20"/>
                <w:szCs w:val="20"/>
                <w:lang w:eastAsia="en-CA"/>
              </w:rPr>
              <w:t>)</w:t>
            </w:r>
          </w:p>
        </w:tc>
        <w:tc>
          <w:tcPr>
            <w:tcW w:w="1151" w:type="dxa"/>
            <w:hideMark/>
          </w:tcPr>
          <w:p w14:paraId="5495BD3D"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Secondary consumer; Adult</w:t>
            </w:r>
          </w:p>
        </w:tc>
        <w:tc>
          <w:tcPr>
            <w:tcW w:w="1984" w:type="dxa"/>
            <w:hideMark/>
          </w:tcPr>
          <w:p w14:paraId="0F89B0BE" w14:textId="17C5B3EA" w:rsidR="009A7531" w:rsidRPr="009A7531" w:rsidRDefault="009A7531" w:rsidP="009A7531">
            <w:pPr>
              <w:rPr>
                <w:rFonts w:ascii="Arial" w:hAnsi="Arial" w:cs="Arial"/>
                <w:sz w:val="20"/>
                <w:szCs w:val="20"/>
                <w:lang w:eastAsia="en-CA"/>
              </w:rPr>
            </w:pPr>
            <w:r>
              <w:rPr>
                <w:rFonts w:ascii="Arial" w:hAnsi="Arial" w:cs="Arial"/>
                <w:sz w:val="20"/>
                <w:szCs w:val="20"/>
                <w:lang w:eastAsia="en-CA"/>
              </w:rPr>
              <w:t>Directional</w:t>
            </w:r>
            <w:r w:rsidRPr="009A7531">
              <w:rPr>
                <w:rFonts w:ascii="Arial" w:hAnsi="Arial" w:cs="Arial"/>
                <w:sz w:val="20"/>
                <w:szCs w:val="20"/>
                <w:lang w:eastAsia="en-CA"/>
              </w:rPr>
              <w:t xml:space="preserve"> (</w:t>
            </w:r>
            <w:proofErr w:type="spellStart"/>
            <w:r w:rsidRPr="009A7531">
              <w:rPr>
                <w:rFonts w:ascii="Arial" w:hAnsi="Arial" w:cs="Arial"/>
                <w:sz w:val="20"/>
                <w:szCs w:val="20"/>
                <w:lang w:eastAsia="en-CA"/>
              </w:rPr>
              <w:t>lake→stream</w:t>
            </w:r>
            <w:proofErr w:type="spellEnd"/>
            <w:r w:rsidRPr="009A7531">
              <w:rPr>
                <w:rFonts w:ascii="Arial" w:hAnsi="Arial" w:cs="Arial"/>
                <w:sz w:val="20"/>
                <w:szCs w:val="20"/>
                <w:lang w:eastAsia="en-CA"/>
              </w:rPr>
              <w:t xml:space="preserve"> for spawning, return to lake)</w:t>
            </w:r>
          </w:p>
        </w:tc>
        <w:tc>
          <w:tcPr>
            <w:tcW w:w="2268" w:type="dxa"/>
            <w:hideMark/>
          </w:tcPr>
          <w:p w14:paraId="304E2BDC"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Reproduction (spawning); cued by water temperature, discharge, and time of day</w:t>
            </w:r>
          </w:p>
        </w:tc>
        <w:tc>
          <w:tcPr>
            <w:tcW w:w="1275" w:type="dxa"/>
            <w:hideMark/>
          </w:tcPr>
          <w:p w14:paraId="41F571A9" w14:textId="47C2A156" w:rsidR="009A7531" w:rsidRPr="009A7531" w:rsidRDefault="00DC3159" w:rsidP="009A7531">
            <w:pPr>
              <w:rPr>
                <w:rFonts w:ascii="Arial" w:hAnsi="Arial" w:cs="Arial"/>
                <w:sz w:val="20"/>
                <w:szCs w:val="20"/>
                <w:lang w:eastAsia="en-CA"/>
              </w:rPr>
            </w:pPr>
            <w:r w:rsidRPr="009A7531">
              <w:rPr>
                <w:rFonts w:ascii="Arial" w:hAnsi="Arial" w:cs="Arial"/>
                <w:sz w:val="20"/>
                <w:szCs w:val="20"/>
                <w:lang w:eastAsia="en-CA"/>
              </w:rPr>
              <w:t>Seasonal</w:t>
            </w:r>
          </w:p>
        </w:tc>
      </w:tr>
      <w:tr w:rsidR="009A7531" w:rsidRPr="009A7531" w14:paraId="2C0A19CB" w14:textId="77777777" w:rsidTr="009A7531">
        <w:trPr>
          <w:trHeight w:val="1103"/>
        </w:trPr>
        <w:tc>
          <w:tcPr>
            <w:tcW w:w="988" w:type="dxa"/>
            <w:hideMark/>
          </w:tcPr>
          <w:p w14:paraId="6F9403AA"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Magnuson et al. 1985</w:t>
            </w:r>
          </w:p>
        </w:tc>
        <w:tc>
          <w:tcPr>
            <w:tcW w:w="1684" w:type="dxa"/>
            <w:hideMark/>
          </w:tcPr>
          <w:p w14:paraId="1C5D89D9"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Multiple cyprinids and percids (8 species)</w:t>
            </w:r>
          </w:p>
        </w:tc>
        <w:tc>
          <w:tcPr>
            <w:tcW w:w="1151" w:type="dxa"/>
            <w:hideMark/>
          </w:tcPr>
          <w:p w14:paraId="4B7DF8F6"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Primary–secondary consumer; YOY (and adult, treated separately)</w:t>
            </w:r>
          </w:p>
        </w:tc>
        <w:tc>
          <w:tcPr>
            <w:tcW w:w="1984" w:type="dxa"/>
            <w:hideMark/>
          </w:tcPr>
          <w:p w14:paraId="3AC4D8DF" w14:textId="7EC4F1A6" w:rsidR="009A7531" w:rsidRPr="009A7531" w:rsidRDefault="009A7531" w:rsidP="009A7531">
            <w:pPr>
              <w:rPr>
                <w:rFonts w:ascii="Arial" w:hAnsi="Arial" w:cs="Arial"/>
                <w:sz w:val="20"/>
                <w:szCs w:val="20"/>
                <w:lang w:eastAsia="en-CA"/>
              </w:rPr>
            </w:pPr>
            <w:r>
              <w:rPr>
                <w:rFonts w:ascii="Arial" w:hAnsi="Arial" w:cs="Arial"/>
                <w:sz w:val="20"/>
                <w:szCs w:val="20"/>
                <w:lang w:eastAsia="en-CA"/>
              </w:rPr>
              <w:t>Directional</w:t>
            </w:r>
            <w:r w:rsidRPr="009A7531">
              <w:rPr>
                <w:rFonts w:ascii="Arial" w:hAnsi="Arial" w:cs="Arial"/>
                <w:sz w:val="20"/>
                <w:szCs w:val="20"/>
                <w:lang w:eastAsia="en-CA"/>
              </w:rPr>
              <w:t xml:space="preserve"> (</w:t>
            </w:r>
            <w:proofErr w:type="spellStart"/>
            <w:r w:rsidRPr="009A7531">
              <w:rPr>
                <w:rFonts w:ascii="Arial" w:hAnsi="Arial" w:cs="Arial"/>
                <w:sz w:val="20"/>
                <w:szCs w:val="20"/>
                <w:lang w:eastAsia="en-CA"/>
              </w:rPr>
              <w:t>lake→stream</w:t>
            </w:r>
            <w:proofErr w:type="spellEnd"/>
            <w:r w:rsidRPr="009A7531">
              <w:rPr>
                <w:rFonts w:ascii="Arial" w:hAnsi="Arial" w:cs="Arial"/>
                <w:sz w:val="20"/>
                <w:szCs w:val="20"/>
                <w:lang w:eastAsia="en-CA"/>
              </w:rPr>
              <w:t xml:space="preserve"> in fall/winter; </w:t>
            </w:r>
            <w:proofErr w:type="spellStart"/>
            <w:r w:rsidRPr="009A7531">
              <w:rPr>
                <w:rFonts w:ascii="Arial" w:hAnsi="Arial" w:cs="Arial"/>
                <w:sz w:val="20"/>
                <w:szCs w:val="20"/>
                <w:lang w:eastAsia="en-CA"/>
              </w:rPr>
              <w:t>stream→lake</w:t>
            </w:r>
            <w:proofErr w:type="spellEnd"/>
            <w:r w:rsidRPr="009A7531">
              <w:rPr>
                <w:rFonts w:ascii="Arial" w:hAnsi="Arial" w:cs="Arial"/>
                <w:sz w:val="20"/>
                <w:szCs w:val="20"/>
                <w:lang w:eastAsia="en-CA"/>
              </w:rPr>
              <w:t xml:space="preserve"> in spring) for YOY; within-lake vertical </w:t>
            </w:r>
            <w:r>
              <w:rPr>
                <w:rFonts w:ascii="Arial" w:hAnsi="Arial" w:cs="Arial"/>
                <w:sz w:val="20"/>
                <w:szCs w:val="20"/>
                <w:lang w:eastAsia="en-CA"/>
              </w:rPr>
              <w:t xml:space="preserve">movements </w:t>
            </w:r>
            <w:r w:rsidRPr="009A7531">
              <w:rPr>
                <w:rFonts w:ascii="Arial" w:hAnsi="Arial" w:cs="Arial"/>
                <w:sz w:val="20"/>
                <w:szCs w:val="20"/>
                <w:lang w:eastAsia="en-CA"/>
              </w:rPr>
              <w:t>for adults</w:t>
            </w:r>
          </w:p>
        </w:tc>
        <w:tc>
          <w:tcPr>
            <w:tcW w:w="2268" w:type="dxa"/>
            <w:hideMark/>
          </w:tcPr>
          <w:p w14:paraId="2CC0C53F"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Hypoxia avoidance (winterkill avoidance); cued by ice formation or darkness (not oxygen stress itself)</w:t>
            </w:r>
          </w:p>
        </w:tc>
        <w:tc>
          <w:tcPr>
            <w:tcW w:w="1275" w:type="dxa"/>
            <w:hideMark/>
          </w:tcPr>
          <w:p w14:paraId="7A5BBA61" w14:textId="6D672653" w:rsidR="009A7531" w:rsidRPr="009A7531" w:rsidRDefault="00DC3159" w:rsidP="009A7531">
            <w:pPr>
              <w:rPr>
                <w:rFonts w:ascii="Arial" w:hAnsi="Arial" w:cs="Arial"/>
                <w:sz w:val="20"/>
                <w:szCs w:val="20"/>
                <w:lang w:eastAsia="en-CA"/>
              </w:rPr>
            </w:pPr>
            <w:r w:rsidRPr="009A7531">
              <w:rPr>
                <w:rFonts w:ascii="Arial" w:hAnsi="Arial" w:cs="Arial"/>
                <w:sz w:val="20"/>
                <w:szCs w:val="20"/>
                <w:lang w:eastAsia="en-CA"/>
              </w:rPr>
              <w:t>Seasonal</w:t>
            </w:r>
          </w:p>
        </w:tc>
      </w:tr>
      <w:tr w:rsidR="009A7531" w:rsidRPr="009A7531" w14:paraId="6E783085" w14:textId="77777777" w:rsidTr="009A7531">
        <w:trPr>
          <w:trHeight w:val="552"/>
        </w:trPr>
        <w:tc>
          <w:tcPr>
            <w:tcW w:w="988" w:type="dxa"/>
            <w:hideMark/>
          </w:tcPr>
          <w:p w14:paraId="1A8C52A5" w14:textId="77777777" w:rsidR="009A7531" w:rsidRPr="009A7531" w:rsidRDefault="009A7531" w:rsidP="009A7531">
            <w:pPr>
              <w:rPr>
                <w:rFonts w:ascii="Arial" w:hAnsi="Arial" w:cs="Arial"/>
                <w:sz w:val="20"/>
                <w:szCs w:val="20"/>
                <w:lang w:eastAsia="en-CA"/>
              </w:rPr>
            </w:pPr>
            <w:proofErr w:type="spellStart"/>
            <w:r w:rsidRPr="009A7531">
              <w:rPr>
                <w:rFonts w:ascii="Arial" w:hAnsi="Arial" w:cs="Arial"/>
                <w:sz w:val="20"/>
                <w:szCs w:val="20"/>
                <w:lang w:eastAsia="en-CA"/>
              </w:rPr>
              <w:t>Hahlbeck</w:t>
            </w:r>
            <w:proofErr w:type="spellEnd"/>
            <w:r w:rsidRPr="009A7531">
              <w:rPr>
                <w:rFonts w:ascii="Arial" w:hAnsi="Arial" w:cs="Arial"/>
                <w:sz w:val="20"/>
                <w:szCs w:val="20"/>
                <w:lang w:eastAsia="en-CA"/>
              </w:rPr>
              <w:t xml:space="preserve"> et al. 2022</w:t>
            </w:r>
          </w:p>
        </w:tc>
        <w:tc>
          <w:tcPr>
            <w:tcW w:w="1684" w:type="dxa"/>
            <w:hideMark/>
          </w:tcPr>
          <w:p w14:paraId="144B4BE0" w14:textId="77777777" w:rsidR="009A7531" w:rsidRPr="009A7531" w:rsidRDefault="009A7531" w:rsidP="009A7531">
            <w:pPr>
              <w:rPr>
                <w:rFonts w:ascii="Arial" w:hAnsi="Arial" w:cs="Arial"/>
                <w:sz w:val="20"/>
                <w:szCs w:val="20"/>
                <w:lang w:eastAsia="en-CA"/>
              </w:rPr>
            </w:pPr>
            <w:proofErr w:type="spellStart"/>
            <w:r w:rsidRPr="009A7531">
              <w:rPr>
                <w:rFonts w:ascii="Arial" w:hAnsi="Arial" w:cs="Arial"/>
                <w:sz w:val="20"/>
                <w:szCs w:val="20"/>
                <w:lang w:eastAsia="en-CA"/>
              </w:rPr>
              <w:t>Redband</w:t>
            </w:r>
            <w:proofErr w:type="spellEnd"/>
            <w:r w:rsidRPr="009A7531">
              <w:rPr>
                <w:rFonts w:ascii="Arial" w:hAnsi="Arial" w:cs="Arial"/>
                <w:sz w:val="20"/>
                <w:szCs w:val="20"/>
                <w:lang w:eastAsia="en-CA"/>
              </w:rPr>
              <w:t xml:space="preserve"> rainbow trout (Oncorhynchus mykiss </w:t>
            </w:r>
            <w:proofErr w:type="spellStart"/>
            <w:r w:rsidRPr="009A7531">
              <w:rPr>
                <w:rFonts w:ascii="Arial" w:hAnsi="Arial" w:cs="Arial"/>
                <w:sz w:val="20"/>
                <w:szCs w:val="20"/>
                <w:lang w:eastAsia="en-CA"/>
              </w:rPr>
              <w:t>newberrii</w:t>
            </w:r>
            <w:proofErr w:type="spellEnd"/>
            <w:r w:rsidRPr="009A7531">
              <w:rPr>
                <w:rFonts w:ascii="Arial" w:hAnsi="Arial" w:cs="Arial"/>
                <w:sz w:val="20"/>
                <w:szCs w:val="20"/>
                <w:lang w:eastAsia="en-CA"/>
              </w:rPr>
              <w:t>)</w:t>
            </w:r>
          </w:p>
        </w:tc>
        <w:tc>
          <w:tcPr>
            <w:tcW w:w="1151" w:type="dxa"/>
            <w:hideMark/>
          </w:tcPr>
          <w:p w14:paraId="27AA923D"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Tertiary consumer; Adult</w:t>
            </w:r>
          </w:p>
        </w:tc>
        <w:tc>
          <w:tcPr>
            <w:tcW w:w="1984" w:type="dxa"/>
            <w:hideMark/>
          </w:tcPr>
          <w:p w14:paraId="55B8FB09"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 xml:space="preserve">Bidirectional (biannual: </w:t>
            </w:r>
            <w:proofErr w:type="spellStart"/>
            <w:r w:rsidRPr="009A7531">
              <w:rPr>
                <w:rFonts w:ascii="Arial" w:hAnsi="Arial" w:cs="Arial"/>
                <w:sz w:val="20"/>
                <w:szCs w:val="20"/>
                <w:lang w:eastAsia="en-CA"/>
              </w:rPr>
              <w:t>tributary↔lake</w:t>
            </w:r>
            <w:proofErr w:type="spellEnd"/>
            <w:r w:rsidRPr="009A7531">
              <w:rPr>
                <w:rFonts w:ascii="Arial" w:hAnsi="Arial" w:cs="Arial"/>
                <w:sz w:val="20"/>
                <w:szCs w:val="20"/>
                <w:lang w:eastAsia="en-CA"/>
              </w:rPr>
              <w:t>)</w:t>
            </w:r>
          </w:p>
        </w:tc>
        <w:tc>
          <w:tcPr>
            <w:tcW w:w="2268" w:type="dxa"/>
            <w:hideMark/>
          </w:tcPr>
          <w:p w14:paraId="3483700C"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 xml:space="preserve">Thermal refuge (summer) </w:t>
            </w:r>
            <w:proofErr w:type="gramStart"/>
            <w:r w:rsidRPr="009A7531">
              <w:rPr>
                <w:rFonts w:ascii="Arial" w:hAnsi="Arial" w:cs="Arial"/>
                <w:sz w:val="20"/>
                <w:szCs w:val="20"/>
                <w:lang w:eastAsia="en-CA"/>
              </w:rPr>
              <w:t>+  foraging</w:t>
            </w:r>
            <w:proofErr w:type="gramEnd"/>
            <w:r w:rsidRPr="009A7531">
              <w:rPr>
                <w:rFonts w:ascii="Arial" w:hAnsi="Arial" w:cs="Arial"/>
                <w:sz w:val="20"/>
                <w:szCs w:val="20"/>
                <w:lang w:eastAsia="en-CA"/>
              </w:rPr>
              <w:t xml:space="preserve"> (spring/fall) + reproduction (winter spawning)</w:t>
            </w:r>
          </w:p>
        </w:tc>
        <w:tc>
          <w:tcPr>
            <w:tcW w:w="1275" w:type="dxa"/>
            <w:hideMark/>
          </w:tcPr>
          <w:p w14:paraId="316E45CA"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Seasonal (biannual cycle)</w:t>
            </w:r>
          </w:p>
        </w:tc>
      </w:tr>
      <w:tr w:rsidR="009A7531" w:rsidRPr="009A7531" w14:paraId="6A6C6CC6" w14:textId="77777777" w:rsidTr="009A7531">
        <w:trPr>
          <w:trHeight w:val="720"/>
        </w:trPr>
        <w:tc>
          <w:tcPr>
            <w:tcW w:w="988" w:type="dxa"/>
            <w:hideMark/>
          </w:tcPr>
          <w:p w14:paraId="13EA4BDD"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Colborne et al. 2019</w:t>
            </w:r>
          </w:p>
        </w:tc>
        <w:tc>
          <w:tcPr>
            <w:tcW w:w="1684" w:type="dxa"/>
            <w:hideMark/>
          </w:tcPr>
          <w:p w14:paraId="1E6D2631"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 xml:space="preserve">Lake sturgeon (Acipenser </w:t>
            </w:r>
            <w:proofErr w:type="spellStart"/>
            <w:r w:rsidRPr="009A7531">
              <w:rPr>
                <w:rFonts w:ascii="Arial" w:hAnsi="Arial" w:cs="Arial"/>
                <w:sz w:val="20"/>
                <w:szCs w:val="20"/>
                <w:lang w:eastAsia="en-CA"/>
              </w:rPr>
              <w:t>fulvescens</w:t>
            </w:r>
            <w:proofErr w:type="spellEnd"/>
            <w:r w:rsidRPr="009A7531">
              <w:rPr>
                <w:rFonts w:ascii="Arial" w:hAnsi="Arial" w:cs="Arial"/>
                <w:sz w:val="20"/>
                <w:szCs w:val="20"/>
                <w:lang w:eastAsia="en-CA"/>
              </w:rPr>
              <w:t>)</w:t>
            </w:r>
          </w:p>
        </w:tc>
        <w:tc>
          <w:tcPr>
            <w:tcW w:w="1151" w:type="dxa"/>
            <w:hideMark/>
          </w:tcPr>
          <w:p w14:paraId="5C5EF586"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Secondary consumer; Adult</w:t>
            </w:r>
          </w:p>
        </w:tc>
        <w:tc>
          <w:tcPr>
            <w:tcW w:w="1984" w:type="dxa"/>
            <w:hideMark/>
          </w:tcPr>
          <w:p w14:paraId="41FDF9B6"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Bidirectional (</w:t>
            </w:r>
            <w:proofErr w:type="spellStart"/>
            <w:r w:rsidRPr="009A7531">
              <w:rPr>
                <w:rFonts w:ascii="Arial" w:hAnsi="Arial" w:cs="Arial"/>
                <w:sz w:val="20"/>
                <w:szCs w:val="20"/>
                <w:lang w:eastAsia="en-CA"/>
              </w:rPr>
              <w:t>river↔lake</w:t>
            </w:r>
            <w:proofErr w:type="spellEnd"/>
            <w:r w:rsidRPr="009A7531">
              <w:rPr>
                <w:rFonts w:ascii="Arial" w:hAnsi="Arial" w:cs="Arial"/>
                <w:sz w:val="20"/>
                <w:szCs w:val="20"/>
                <w:lang w:eastAsia="en-CA"/>
              </w:rPr>
              <w:t>; 5 distinct individual patterns)</w:t>
            </w:r>
          </w:p>
        </w:tc>
        <w:tc>
          <w:tcPr>
            <w:tcW w:w="2268" w:type="dxa"/>
            <w:hideMark/>
          </w:tcPr>
          <w:p w14:paraId="47618166"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Multiple: reproduction (spawning), foraging, and overwintering refuge; high individual variation</w:t>
            </w:r>
          </w:p>
        </w:tc>
        <w:tc>
          <w:tcPr>
            <w:tcW w:w="1275" w:type="dxa"/>
            <w:hideMark/>
          </w:tcPr>
          <w:p w14:paraId="02AE0E6F" w14:textId="4EC60BAA" w:rsidR="009A7531" w:rsidRPr="009A7531" w:rsidRDefault="00DC3159" w:rsidP="009A7531">
            <w:pPr>
              <w:rPr>
                <w:rFonts w:ascii="Arial" w:hAnsi="Arial" w:cs="Arial"/>
                <w:sz w:val="20"/>
                <w:szCs w:val="20"/>
                <w:lang w:eastAsia="en-CA"/>
              </w:rPr>
            </w:pPr>
            <w:r>
              <w:rPr>
                <w:rFonts w:ascii="Arial" w:hAnsi="Arial" w:cs="Arial"/>
                <w:sz w:val="20"/>
                <w:szCs w:val="20"/>
                <w:lang w:eastAsia="en-CA"/>
              </w:rPr>
              <w:t>Seasonal</w:t>
            </w:r>
          </w:p>
        </w:tc>
      </w:tr>
      <w:tr w:rsidR="009A7531" w:rsidRPr="009A7531" w14:paraId="68074C93" w14:textId="77777777" w:rsidTr="009A7531">
        <w:trPr>
          <w:trHeight w:val="1020"/>
        </w:trPr>
        <w:tc>
          <w:tcPr>
            <w:tcW w:w="988" w:type="dxa"/>
            <w:hideMark/>
          </w:tcPr>
          <w:p w14:paraId="5C95C777"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Jones et al. 2016</w:t>
            </w:r>
          </w:p>
        </w:tc>
        <w:tc>
          <w:tcPr>
            <w:tcW w:w="1684" w:type="dxa"/>
            <w:hideMark/>
          </w:tcPr>
          <w:p w14:paraId="79120169"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 xml:space="preserve">Longnose sucker (Catostomus </w:t>
            </w:r>
            <w:proofErr w:type="spellStart"/>
            <w:r w:rsidRPr="009A7531">
              <w:rPr>
                <w:rFonts w:ascii="Arial" w:hAnsi="Arial" w:cs="Arial"/>
                <w:sz w:val="20"/>
                <w:szCs w:val="20"/>
                <w:lang w:eastAsia="en-CA"/>
              </w:rPr>
              <w:t>catostomus</w:t>
            </w:r>
            <w:proofErr w:type="spellEnd"/>
            <w:r w:rsidRPr="009A7531">
              <w:rPr>
                <w:rFonts w:ascii="Arial" w:hAnsi="Arial" w:cs="Arial"/>
                <w:sz w:val="20"/>
                <w:szCs w:val="20"/>
                <w:lang w:eastAsia="en-CA"/>
              </w:rPr>
              <w:t xml:space="preserve">); white sucker (Catostomus </w:t>
            </w:r>
            <w:proofErr w:type="spellStart"/>
            <w:r w:rsidRPr="009A7531">
              <w:rPr>
                <w:rFonts w:ascii="Arial" w:hAnsi="Arial" w:cs="Arial"/>
                <w:sz w:val="20"/>
                <w:szCs w:val="20"/>
                <w:lang w:eastAsia="en-CA"/>
              </w:rPr>
              <w:t>commersonii</w:t>
            </w:r>
            <w:proofErr w:type="spellEnd"/>
            <w:r w:rsidRPr="009A7531">
              <w:rPr>
                <w:rFonts w:ascii="Arial" w:hAnsi="Arial" w:cs="Arial"/>
                <w:sz w:val="20"/>
                <w:szCs w:val="20"/>
                <w:lang w:eastAsia="en-CA"/>
              </w:rPr>
              <w:t>)</w:t>
            </w:r>
          </w:p>
        </w:tc>
        <w:tc>
          <w:tcPr>
            <w:tcW w:w="1151" w:type="dxa"/>
            <w:hideMark/>
          </w:tcPr>
          <w:p w14:paraId="42CD098A"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Secondary consumer; Adult</w:t>
            </w:r>
          </w:p>
        </w:tc>
        <w:tc>
          <w:tcPr>
            <w:tcW w:w="1984" w:type="dxa"/>
            <w:hideMark/>
          </w:tcPr>
          <w:p w14:paraId="4EF3B84B" w14:textId="60883892" w:rsidR="009A7531" w:rsidRPr="009A7531" w:rsidRDefault="009A7531" w:rsidP="009A7531">
            <w:pPr>
              <w:rPr>
                <w:rFonts w:ascii="Arial" w:hAnsi="Arial" w:cs="Arial"/>
                <w:sz w:val="20"/>
                <w:szCs w:val="20"/>
                <w:lang w:eastAsia="en-CA"/>
              </w:rPr>
            </w:pPr>
            <w:r>
              <w:rPr>
                <w:rFonts w:ascii="Arial" w:hAnsi="Arial" w:cs="Arial"/>
                <w:sz w:val="20"/>
                <w:szCs w:val="20"/>
                <w:lang w:eastAsia="en-CA"/>
              </w:rPr>
              <w:t>Directional</w:t>
            </w:r>
            <w:r w:rsidRPr="009A7531">
              <w:rPr>
                <w:rFonts w:ascii="Arial" w:hAnsi="Arial" w:cs="Arial"/>
                <w:sz w:val="20"/>
                <w:szCs w:val="20"/>
                <w:lang w:eastAsia="en-CA"/>
              </w:rPr>
              <w:t xml:space="preserve"> (</w:t>
            </w:r>
            <w:proofErr w:type="spellStart"/>
            <w:r w:rsidRPr="009A7531">
              <w:rPr>
                <w:rFonts w:ascii="Arial" w:hAnsi="Arial" w:cs="Arial"/>
                <w:sz w:val="20"/>
                <w:szCs w:val="20"/>
                <w:lang w:eastAsia="en-CA"/>
              </w:rPr>
              <w:t>lake→stream</w:t>
            </w:r>
            <w:proofErr w:type="spellEnd"/>
            <w:r w:rsidRPr="009A7531">
              <w:rPr>
                <w:rFonts w:ascii="Arial" w:hAnsi="Arial" w:cs="Arial"/>
                <w:sz w:val="20"/>
                <w:szCs w:val="20"/>
                <w:lang w:eastAsia="en-CA"/>
              </w:rPr>
              <w:t xml:space="preserve"> for spawning, return to lake)</w:t>
            </w:r>
          </w:p>
        </w:tc>
        <w:tc>
          <w:tcPr>
            <w:tcW w:w="2268" w:type="dxa"/>
            <w:hideMark/>
          </w:tcPr>
          <w:p w14:paraId="76F1E1D2"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Reproduction (spawning); nutrient subsidy transfer from lake to oligotrophic stream</w:t>
            </w:r>
          </w:p>
        </w:tc>
        <w:tc>
          <w:tcPr>
            <w:tcW w:w="1275" w:type="dxa"/>
            <w:hideMark/>
          </w:tcPr>
          <w:p w14:paraId="3871278E" w14:textId="6FD6C888" w:rsidR="009A7531" w:rsidRPr="009A7531" w:rsidRDefault="00DC3159" w:rsidP="009A7531">
            <w:pPr>
              <w:rPr>
                <w:rFonts w:ascii="Arial" w:hAnsi="Arial" w:cs="Arial"/>
                <w:sz w:val="20"/>
                <w:szCs w:val="20"/>
                <w:lang w:eastAsia="en-CA"/>
              </w:rPr>
            </w:pPr>
            <w:r w:rsidRPr="009A7531">
              <w:rPr>
                <w:rFonts w:ascii="Arial" w:hAnsi="Arial" w:cs="Arial"/>
                <w:sz w:val="20"/>
                <w:szCs w:val="20"/>
                <w:lang w:eastAsia="en-CA"/>
              </w:rPr>
              <w:t>Seasonal</w:t>
            </w:r>
          </w:p>
        </w:tc>
      </w:tr>
      <w:tr w:rsidR="00DC3159" w:rsidRPr="009A7531" w14:paraId="6B5F468F" w14:textId="77777777" w:rsidTr="00DC3159">
        <w:trPr>
          <w:trHeight w:val="557"/>
        </w:trPr>
        <w:tc>
          <w:tcPr>
            <w:tcW w:w="988" w:type="dxa"/>
            <w:hideMark/>
          </w:tcPr>
          <w:p w14:paraId="7B118302"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 xml:space="preserve">He &amp; </w:t>
            </w:r>
            <w:proofErr w:type="spellStart"/>
            <w:r w:rsidRPr="009A7531">
              <w:rPr>
                <w:rFonts w:ascii="Arial" w:hAnsi="Arial" w:cs="Arial"/>
                <w:sz w:val="20"/>
                <w:szCs w:val="20"/>
                <w:lang w:eastAsia="en-CA"/>
              </w:rPr>
              <w:t>Kitchell</w:t>
            </w:r>
            <w:proofErr w:type="spellEnd"/>
            <w:r w:rsidRPr="009A7531">
              <w:rPr>
                <w:rFonts w:ascii="Arial" w:hAnsi="Arial" w:cs="Arial"/>
                <w:sz w:val="20"/>
                <w:szCs w:val="20"/>
                <w:lang w:eastAsia="en-CA"/>
              </w:rPr>
              <w:t xml:space="preserve"> 1990</w:t>
            </w:r>
          </w:p>
        </w:tc>
        <w:tc>
          <w:tcPr>
            <w:tcW w:w="1684" w:type="dxa"/>
            <w:hideMark/>
          </w:tcPr>
          <w:p w14:paraId="69DBDB3C"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 xml:space="preserve">Multiple small-bodied cyprinids (6+ species); northern pike (Esox </w:t>
            </w:r>
            <w:proofErr w:type="spellStart"/>
            <w:r w:rsidRPr="009A7531">
              <w:rPr>
                <w:rFonts w:ascii="Arial" w:hAnsi="Arial" w:cs="Arial"/>
                <w:sz w:val="20"/>
                <w:szCs w:val="20"/>
                <w:lang w:eastAsia="en-CA"/>
              </w:rPr>
              <w:t>lucius</w:t>
            </w:r>
            <w:proofErr w:type="spellEnd"/>
            <w:r w:rsidRPr="009A7531">
              <w:rPr>
                <w:rFonts w:ascii="Arial" w:hAnsi="Arial" w:cs="Arial"/>
                <w:sz w:val="20"/>
                <w:szCs w:val="20"/>
                <w:lang w:eastAsia="en-CA"/>
              </w:rPr>
              <w:t>) as experimental predator</w:t>
            </w:r>
          </w:p>
        </w:tc>
        <w:tc>
          <w:tcPr>
            <w:tcW w:w="1151" w:type="dxa"/>
            <w:hideMark/>
          </w:tcPr>
          <w:p w14:paraId="32768236"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Primary consumer; Mixed (adults and juveniles)</w:t>
            </w:r>
          </w:p>
        </w:tc>
        <w:tc>
          <w:tcPr>
            <w:tcW w:w="1984" w:type="dxa"/>
            <w:hideMark/>
          </w:tcPr>
          <w:p w14:paraId="076E1D4C" w14:textId="0D0679F7" w:rsidR="009A7531" w:rsidRPr="009A7531" w:rsidRDefault="009A7531" w:rsidP="009A7531">
            <w:pPr>
              <w:rPr>
                <w:rFonts w:ascii="Arial" w:hAnsi="Arial" w:cs="Arial"/>
                <w:sz w:val="20"/>
                <w:szCs w:val="20"/>
                <w:lang w:eastAsia="en-CA"/>
              </w:rPr>
            </w:pPr>
            <w:r>
              <w:rPr>
                <w:rFonts w:ascii="Arial" w:hAnsi="Arial" w:cs="Arial"/>
                <w:sz w:val="20"/>
                <w:szCs w:val="20"/>
                <w:lang w:eastAsia="en-CA"/>
              </w:rPr>
              <w:t>Directional</w:t>
            </w:r>
            <w:r w:rsidRPr="009A7531">
              <w:rPr>
                <w:rFonts w:ascii="Arial" w:hAnsi="Arial" w:cs="Arial"/>
                <w:sz w:val="20"/>
                <w:szCs w:val="20"/>
                <w:lang w:eastAsia="en-CA"/>
              </w:rPr>
              <w:t xml:space="preserve"> </w:t>
            </w:r>
            <w:r>
              <w:rPr>
                <w:rFonts w:ascii="Arial" w:hAnsi="Arial" w:cs="Arial"/>
                <w:sz w:val="20"/>
                <w:szCs w:val="20"/>
                <w:lang w:eastAsia="en-CA"/>
              </w:rPr>
              <w:t>(</w:t>
            </w:r>
            <w:proofErr w:type="spellStart"/>
            <w:r>
              <w:rPr>
                <w:rFonts w:ascii="Arial" w:hAnsi="Arial" w:cs="Arial"/>
                <w:sz w:val="20"/>
                <w:szCs w:val="20"/>
                <w:lang w:eastAsia="en-CA"/>
              </w:rPr>
              <w:t>l</w:t>
            </w:r>
            <w:r w:rsidRPr="009A7531">
              <w:rPr>
                <w:rFonts w:ascii="Arial" w:hAnsi="Arial" w:cs="Arial"/>
                <w:sz w:val="20"/>
                <w:szCs w:val="20"/>
                <w:lang w:eastAsia="en-CA"/>
              </w:rPr>
              <w:t>ake→</w:t>
            </w:r>
            <w:proofErr w:type="gramStart"/>
            <w:r w:rsidRPr="009A7531">
              <w:rPr>
                <w:rFonts w:ascii="Arial" w:hAnsi="Arial" w:cs="Arial"/>
                <w:sz w:val="20"/>
                <w:szCs w:val="20"/>
                <w:lang w:eastAsia="en-CA"/>
              </w:rPr>
              <w:t>stream</w:t>
            </w:r>
            <w:proofErr w:type="spellEnd"/>
            <w:r w:rsidRPr="009A7531">
              <w:rPr>
                <w:rFonts w:ascii="Arial" w:hAnsi="Arial" w:cs="Arial"/>
                <w:sz w:val="20"/>
                <w:szCs w:val="20"/>
                <w:lang w:eastAsia="en-CA"/>
              </w:rPr>
              <w:t xml:space="preserve"> </w:t>
            </w:r>
            <w:r>
              <w:rPr>
                <w:rFonts w:ascii="Arial" w:hAnsi="Arial" w:cs="Arial"/>
                <w:sz w:val="20"/>
                <w:szCs w:val="20"/>
                <w:lang w:eastAsia="en-CA"/>
              </w:rPr>
              <w:t>;</w:t>
            </w:r>
            <w:proofErr w:type="gramEnd"/>
            <w:r>
              <w:rPr>
                <w:rFonts w:ascii="Arial" w:hAnsi="Arial" w:cs="Arial"/>
                <w:sz w:val="20"/>
                <w:szCs w:val="20"/>
                <w:lang w:eastAsia="en-CA"/>
              </w:rPr>
              <w:t xml:space="preserve"> </w:t>
            </w:r>
            <w:r w:rsidRPr="009A7531">
              <w:rPr>
                <w:rFonts w:ascii="Arial" w:hAnsi="Arial" w:cs="Arial"/>
                <w:sz w:val="20"/>
                <w:szCs w:val="20"/>
                <w:lang w:eastAsia="en-CA"/>
              </w:rPr>
              <w:t>predation-driven emigration</w:t>
            </w:r>
            <w:r>
              <w:rPr>
                <w:rFonts w:ascii="Arial" w:hAnsi="Arial" w:cs="Arial"/>
                <w:sz w:val="20"/>
                <w:szCs w:val="20"/>
                <w:lang w:eastAsia="en-CA"/>
              </w:rPr>
              <w:t>)</w:t>
            </w:r>
          </w:p>
        </w:tc>
        <w:tc>
          <w:tcPr>
            <w:tcW w:w="2268" w:type="dxa"/>
            <w:hideMark/>
          </w:tcPr>
          <w:p w14:paraId="2666B19F"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 xml:space="preserve">Predation avoidance (experimental); </w:t>
            </w:r>
            <w:proofErr w:type="gramStart"/>
            <w:r w:rsidRPr="009A7531">
              <w:rPr>
                <w:rFonts w:ascii="Arial" w:hAnsi="Arial" w:cs="Arial"/>
                <w:sz w:val="20"/>
                <w:szCs w:val="20"/>
                <w:lang w:eastAsia="en-CA"/>
              </w:rPr>
              <w:t>also</w:t>
            </w:r>
            <w:proofErr w:type="gramEnd"/>
            <w:r w:rsidRPr="009A7531">
              <w:rPr>
                <w:rFonts w:ascii="Arial" w:hAnsi="Arial" w:cs="Arial"/>
                <w:sz w:val="20"/>
                <w:szCs w:val="20"/>
                <w:lang w:eastAsia="en-CA"/>
              </w:rPr>
              <w:t xml:space="preserve"> hypoxia avoidance (seasonal)</w:t>
            </w:r>
          </w:p>
        </w:tc>
        <w:tc>
          <w:tcPr>
            <w:tcW w:w="1275" w:type="dxa"/>
            <w:hideMark/>
          </w:tcPr>
          <w:p w14:paraId="4CB8DF67"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 xml:space="preserve">Exiting the lake once to avoid predators; potential seasonal movements out of lake </w:t>
            </w:r>
            <w:r w:rsidRPr="009A7531">
              <w:rPr>
                <w:rFonts w:ascii="Arial" w:hAnsi="Arial" w:cs="Arial"/>
                <w:sz w:val="20"/>
                <w:szCs w:val="20"/>
                <w:lang w:eastAsia="en-CA"/>
              </w:rPr>
              <w:lastRenderedPageBreak/>
              <w:t>to avoid hypoxia</w:t>
            </w:r>
          </w:p>
        </w:tc>
      </w:tr>
      <w:tr w:rsidR="009A7531" w:rsidRPr="009A7531" w14:paraId="7BA28DAA" w14:textId="77777777" w:rsidTr="009A7531">
        <w:trPr>
          <w:trHeight w:val="920"/>
        </w:trPr>
        <w:tc>
          <w:tcPr>
            <w:tcW w:w="988" w:type="dxa"/>
            <w:hideMark/>
          </w:tcPr>
          <w:p w14:paraId="4122DB7A"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lastRenderedPageBreak/>
              <w:t>Curry et al. 1997</w:t>
            </w:r>
          </w:p>
        </w:tc>
        <w:tc>
          <w:tcPr>
            <w:tcW w:w="1684" w:type="dxa"/>
            <w:hideMark/>
          </w:tcPr>
          <w:p w14:paraId="714AB700"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Brook trout (Salvelinus fontinalis)</w:t>
            </w:r>
          </w:p>
        </w:tc>
        <w:tc>
          <w:tcPr>
            <w:tcW w:w="1151" w:type="dxa"/>
            <w:hideMark/>
          </w:tcPr>
          <w:p w14:paraId="5A5B797A" w14:textId="77777777" w:rsidR="009A7531" w:rsidRPr="009A7531" w:rsidRDefault="009A7531" w:rsidP="009A7531">
            <w:pPr>
              <w:rPr>
                <w:rFonts w:ascii="Arial" w:hAnsi="Arial" w:cs="Arial"/>
                <w:sz w:val="20"/>
                <w:szCs w:val="20"/>
                <w:lang w:eastAsia="en-CA"/>
              </w:rPr>
            </w:pPr>
            <w:proofErr w:type="gramStart"/>
            <w:r w:rsidRPr="009A7531">
              <w:rPr>
                <w:rFonts w:ascii="Arial" w:hAnsi="Arial" w:cs="Arial"/>
                <w:sz w:val="20"/>
                <w:szCs w:val="20"/>
                <w:lang w:eastAsia="en-CA"/>
              </w:rPr>
              <w:t>Secondary  consumer</w:t>
            </w:r>
            <w:proofErr w:type="gramEnd"/>
            <w:r w:rsidRPr="009A7531">
              <w:rPr>
                <w:rFonts w:ascii="Arial" w:hAnsi="Arial" w:cs="Arial"/>
                <w:sz w:val="20"/>
                <w:szCs w:val="20"/>
                <w:lang w:eastAsia="en-CA"/>
              </w:rPr>
              <w:t>; Juvenile (YOY / age-0)</w:t>
            </w:r>
          </w:p>
        </w:tc>
        <w:tc>
          <w:tcPr>
            <w:tcW w:w="1984" w:type="dxa"/>
            <w:hideMark/>
          </w:tcPr>
          <w:p w14:paraId="02502E8B" w14:textId="352DAC94" w:rsidR="009A7531" w:rsidRPr="009A7531" w:rsidRDefault="009A7531" w:rsidP="009A7531">
            <w:pPr>
              <w:rPr>
                <w:rFonts w:ascii="Arial" w:hAnsi="Arial" w:cs="Arial"/>
                <w:sz w:val="20"/>
                <w:szCs w:val="20"/>
                <w:lang w:eastAsia="en-CA"/>
              </w:rPr>
            </w:pPr>
            <w:r>
              <w:rPr>
                <w:rFonts w:ascii="Arial" w:hAnsi="Arial" w:cs="Arial"/>
                <w:sz w:val="20"/>
                <w:szCs w:val="20"/>
                <w:lang w:eastAsia="en-CA"/>
              </w:rPr>
              <w:t>Directional</w:t>
            </w:r>
            <w:r w:rsidRPr="009A7531">
              <w:rPr>
                <w:rFonts w:ascii="Arial" w:hAnsi="Arial" w:cs="Arial"/>
                <w:sz w:val="20"/>
                <w:szCs w:val="20"/>
                <w:lang w:eastAsia="en-CA"/>
              </w:rPr>
              <w:t xml:space="preserve"> </w:t>
            </w:r>
            <w:r>
              <w:rPr>
                <w:rFonts w:ascii="Arial" w:hAnsi="Arial" w:cs="Arial"/>
                <w:sz w:val="20"/>
                <w:szCs w:val="20"/>
                <w:lang w:eastAsia="en-CA"/>
              </w:rPr>
              <w:t>(</w:t>
            </w:r>
            <w:proofErr w:type="spellStart"/>
            <w:r>
              <w:rPr>
                <w:rFonts w:ascii="Arial" w:hAnsi="Arial" w:cs="Arial"/>
                <w:sz w:val="20"/>
                <w:szCs w:val="20"/>
                <w:lang w:eastAsia="en-CA"/>
              </w:rPr>
              <w:t>l</w:t>
            </w:r>
            <w:r w:rsidRPr="009A7531">
              <w:rPr>
                <w:rFonts w:ascii="Arial" w:hAnsi="Arial" w:cs="Arial"/>
                <w:sz w:val="20"/>
                <w:szCs w:val="20"/>
                <w:lang w:eastAsia="en-CA"/>
              </w:rPr>
              <w:t>ake→stream</w:t>
            </w:r>
            <w:proofErr w:type="spellEnd"/>
            <w:r>
              <w:rPr>
                <w:rFonts w:ascii="Arial" w:hAnsi="Arial" w:cs="Arial"/>
                <w:sz w:val="20"/>
                <w:szCs w:val="20"/>
                <w:lang w:eastAsia="en-CA"/>
              </w:rPr>
              <w:t xml:space="preserve"> during warmer periods, return to lake in cooler periods</w:t>
            </w:r>
            <w:r>
              <w:rPr>
                <w:rFonts w:ascii="Arial" w:hAnsi="Arial" w:cs="Arial"/>
                <w:sz w:val="20"/>
                <w:szCs w:val="20"/>
                <w:lang w:eastAsia="en-CA"/>
              </w:rPr>
              <w:t>)</w:t>
            </w:r>
          </w:p>
        </w:tc>
        <w:tc>
          <w:tcPr>
            <w:tcW w:w="2268" w:type="dxa"/>
            <w:hideMark/>
          </w:tcPr>
          <w:p w14:paraId="59162937"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Thermal refuge (lake littoral temperatures approach lethal levels for YOY in summer; streams cold via groundwater)</w:t>
            </w:r>
          </w:p>
        </w:tc>
        <w:tc>
          <w:tcPr>
            <w:tcW w:w="1275" w:type="dxa"/>
            <w:hideMark/>
          </w:tcPr>
          <w:p w14:paraId="42380EF4" w14:textId="23F0506A" w:rsidR="009A7531" w:rsidRPr="009A7531" w:rsidRDefault="00DC3159" w:rsidP="009A7531">
            <w:pPr>
              <w:rPr>
                <w:rFonts w:ascii="Arial" w:hAnsi="Arial" w:cs="Arial"/>
                <w:sz w:val="20"/>
                <w:szCs w:val="20"/>
                <w:lang w:eastAsia="en-CA"/>
              </w:rPr>
            </w:pPr>
            <w:r w:rsidRPr="009A7531">
              <w:rPr>
                <w:rFonts w:ascii="Arial" w:hAnsi="Arial" w:cs="Arial"/>
                <w:sz w:val="20"/>
                <w:szCs w:val="20"/>
                <w:lang w:eastAsia="en-CA"/>
              </w:rPr>
              <w:t>Seasonal</w:t>
            </w:r>
          </w:p>
        </w:tc>
      </w:tr>
      <w:tr w:rsidR="009A7531" w:rsidRPr="009A7531" w14:paraId="2F318F0A" w14:textId="77777777" w:rsidTr="009A7531">
        <w:trPr>
          <w:trHeight w:val="416"/>
        </w:trPr>
        <w:tc>
          <w:tcPr>
            <w:tcW w:w="988" w:type="dxa"/>
            <w:hideMark/>
          </w:tcPr>
          <w:p w14:paraId="2621A999"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Campbell et al. 2019</w:t>
            </w:r>
          </w:p>
        </w:tc>
        <w:tc>
          <w:tcPr>
            <w:tcW w:w="1684" w:type="dxa"/>
            <w:hideMark/>
          </w:tcPr>
          <w:p w14:paraId="74740934"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 xml:space="preserve">Lahontan cutthroat trout (Oncorhynchus </w:t>
            </w:r>
            <w:proofErr w:type="spellStart"/>
            <w:r w:rsidRPr="009A7531">
              <w:rPr>
                <w:rFonts w:ascii="Arial" w:hAnsi="Arial" w:cs="Arial"/>
                <w:sz w:val="20"/>
                <w:szCs w:val="20"/>
                <w:lang w:eastAsia="en-CA"/>
              </w:rPr>
              <w:t>clarkii</w:t>
            </w:r>
            <w:proofErr w:type="spellEnd"/>
            <w:r w:rsidRPr="009A7531">
              <w:rPr>
                <w:rFonts w:ascii="Arial" w:hAnsi="Arial" w:cs="Arial"/>
                <w:sz w:val="20"/>
                <w:szCs w:val="20"/>
                <w:lang w:eastAsia="en-CA"/>
              </w:rPr>
              <w:t xml:space="preserve"> </w:t>
            </w:r>
            <w:proofErr w:type="spellStart"/>
            <w:r w:rsidRPr="009A7531">
              <w:rPr>
                <w:rFonts w:ascii="Arial" w:hAnsi="Arial" w:cs="Arial"/>
                <w:sz w:val="20"/>
                <w:szCs w:val="20"/>
                <w:lang w:eastAsia="en-CA"/>
              </w:rPr>
              <w:t>henshawi</w:t>
            </w:r>
            <w:proofErr w:type="spellEnd"/>
            <w:r w:rsidRPr="009A7531">
              <w:rPr>
                <w:rFonts w:ascii="Arial" w:hAnsi="Arial" w:cs="Arial"/>
                <w:sz w:val="20"/>
                <w:szCs w:val="20"/>
                <w:lang w:eastAsia="en-CA"/>
              </w:rPr>
              <w:t>)</w:t>
            </w:r>
          </w:p>
        </w:tc>
        <w:tc>
          <w:tcPr>
            <w:tcW w:w="1151" w:type="dxa"/>
            <w:hideMark/>
          </w:tcPr>
          <w:p w14:paraId="2291F9B1" w14:textId="696030E5"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Tertiary consumer; age-0 and age-1+ juveniles</w:t>
            </w:r>
          </w:p>
        </w:tc>
        <w:tc>
          <w:tcPr>
            <w:tcW w:w="1984" w:type="dxa"/>
            <w:hideMark/>
          </w:tcPr>
          <w:p w14:paraId="5524C10F" w14:textId="29FE3A07" w:rsidR="009A7531" w:rsidRPr="009A7531" w:rsidRDefault="009A7531" w:rsidP="009A7531">
            <w:pPr>
              <w:rPr>
                <w:rFonts w:ascii="Arial" w:hAnsi="Arial" w:cs="Arial"/>
                <w:sz w:val="20"/>
                <w:szCs w:val="20"/>
                <w:lang w:eastAsia="en-CA"/>
              </w:rPr>
            </w:pPr>
            <w:r>
              <w:rPr>
                <w:rFonts w:ascii="Arial" w:hAnsi="Arial" w:cs="Arial"/>
                <w:sz w:val="20"/>
                <w:szCs w:val="20"/>
                <w:lang w:eastAsia="en-CA"/>
              </w:rPr>
              <w:t>Directional</w:t>
            </w:r>
            <w:r w:rsidRPr="009A7531">
              <w:rPr>
                <w:rFonts w:ascii="Arial" w:hAnsi="Arial" w:cs="Arial"/>
                <w:sz w:val="20"/>
                <w:szCs w:val="20"/>
                <w:lang w:eastAsia="en-CA"/>
              </w:rPr>
              <w:t xml:space="preserve"> </w:t>
            </w:r>
            <w:r>
              <w:rPr>
                <w:rFonts w:ascii="Arial" w:hAnsi="Arial" w:cs="Arial"/>
                <w:sz w:val="20"/>
                <w:szCs w:val="20"/>
                <w:lang w:eastAsia="en-CA"/>
              </w:rPr>
              <w:t>(</w:t>
            </w:r>
            <w:proofErr w:type="spellStart"/>
            <w:r>
              <w:rPr>
                <w:rFonts w:ascii="Arial" w:hAnsi="Arial" w:cs="Arial"/>
                <w:sz w:val="20"/>
                <w:szCs w:val="20"/>
                <w:lang w:eastAsia="en-CA"/>
              </w:rPr>
              <w:t>stream</w:t>
            </w:r>
            <w:r w:rsidRPr="009A7531">
              <w:rPr>
                <w:rFonts w:ascii="Arial" w:hAnsi="Arial" w:cs="Arial"/>
                <w:sz w:val="20"/>
                <w:szCs w:val="20"/>
                <w:lang w:eastAsia="en-CA"/>
              </w:rPr>
              <w:t>→</w:t>
            </w:r>
            <w:r>
              <w:rPr>
                <w:rFonts w:ascii="Arial" w:hAnsi="Arial" w:cs="Arial"/>
                <w:sz w:val="20"/>
                <w:szCs w:val="20"/>
                <w:lang w:eastAsia="en-CA"/>
              </w:rPr>
              <w:t>lake</w:t>
            </w:r>
            <w:proofErr w:type="spellEnd"/>
            <w:r>
              <w:rPr>
                <w:rFonts w:ascii="Arial" w:hAnsi="Arial" w:cs="Arial"/>
                <w:sz w:val="20"/>
                <w:szCs w:val="20"/>
                <w:lang w:eastAsia="en-CA"/>
              </w:rPr>
              <w:t xml:space="preserve"> </w:t>
            </w:r>
            <w:r>
              <w:rPr>
                <w:rFonts w:ascii="Arial" w:hAnsi="Arial" w:cs="Arial"/>
                <w:sz w:val="20"/>
                <w:szCs w:val="20"/>
                <w:lang w:eastAsia="en-CA"/>
              </w:rPr>
              <w:t>for juveniles</w:t>
            </w:r>
            <w:r w:rsidR="00DC3159">
              <w:rPr>
                <w:rFonts w:ascii="Arial" w:hAnsi="Arial" w:cs="Arial"/>
                <w:sz w:val="20"/>
                <w:szCs w:val="20"/>
                <w:lang w:eastAsia="en-CA"/>
              </w:rPr>
              <w:t xml:space="preserve"> during spawning period of adults</w:t>
            </w:r>
            <w:r>
              <w:rPr>
                <w:rFonts w:ascii="Arial" w:hAnsi="Arial" w:cs="Arial"/>
                <w:sz w:val="20"/>
                <w:szCs w:val="20"/>
                <w:lang w:eastAsia="en-CA"/>
              </w:rPr>
              <w:t>)</w:t>
            </w:r>
          </w:p>
        </w:tc>
        <w:tc>
          <w:tcPr>
            <w:tcW w:w="2268" w:type="dxa"/>
            <w:hideMark/>
          </w:tcPr>
          <w:p w14:paraId="7E0F3A68" w14:textId="750F1CFD" w:rsidR="009A7531" w:rsidRPr="009A7531" w:rsidRDefault="009A7531" w:rsidP="009A7531">
            <w:pPr>
              <w:rPr>
                <w:rFonts w:ascii="Arial" w:hAnsi="Arial" w:cs="Arial"/>
                <w:sz w:val="20"/>
                <w:szCs w:val="20"/>
                <w:lang w:eastAsia="en-CA"/>
              </w:rPr>
            </w:pPr>
            <w:r>
              <w:rPr>
                <w:rFonts w:ascii="Arial" w:hAnsi="Arial" w:cs="Arial"/>
                <w:sz w:val="20"/>
                <w:szCs w:val="20"/>
                <w:lang w:eastAsia="en-CA"/>
              </w:rPr>
              <w:t xml:space="preserve">Seeking refuge from spawning adults </w:t>
            </w:r>
            <w:proofErr w:type="gramStart"/>
            <w:r>
              <w:rPr>
                <w:rFonts w:ascii="Arial" w:hAnsi="Arial" w:cs="Arial"/>
                <w:sz w:val="20"/>
                <w:szCs w:val="20"/>
                <w:lang w:eastAsia="en-CA"/>
              </w:rPr>
              <w:t xml:space="preserve">and </w:t>
            </w:r>
            <w:r w:rsidRPr="009A7531">
              <w:rPr>
                <w:rFonts w:ascii="Arial" w:hAnsi="Arial" w:cs="Arial"/>
                <w:sz w:val="20"/>
                <w:szCs w:val="20"/>
                <w:lang w:eastAsia="en-CA"/>
              </w:rPr>
              <w:t xml:space="preserve"> foraging</w:t>
            </w:r>
            <w:proofErr w:type="gramEnd"/>
            <w:r w:rsidRPr="009A7531">
              <w:rPr>
                <w:rFonts w:ascii="Arial" w:hAnsi="Arial" w:cs="Arial"/>
                <w:sz w:val="20"/>
                <w:szCs w:val="20"/>
                <w:lang w:eastAsia="en-CA"/>
              </w:rPr>
              <w:t xml:space="preserve"> </w:t>
            </w:r>
            <w:r>
              <w:rPr>
                <w:rFonts w:ascii="Arial" w:hAnsi="Arial" w:cs="Arial"/>
                <w:sz w:val="20"/>
                <w:szCs w:val="20"/>
                <w:lang w:eastAsia="en-CA"/>
              </w:rPr>
              <w:t>opportunities in alternate lake habitat</w:t>
            </w:r>
          </w:p>
        </w:tc>
        <w:tc>
          <w:tcPr>
            <w:tcW w:w="1275" w:type="dxa"/>
            <w:hideMark/>
          </w:tcPr>
          <w:p w14:paraId="29409F72" w14:textId="57DA4B2D" w:rsidR="009A7531" w:rsidRPr="009A7531" w:rsidRDefault="00DC3159" w:rsidP="009A7531">
            <w:pPr>
              <w:rPr>
                <w:rFonts w:ascii="Arial" w:hAnsi="Arial" w:cs="Arial"/>
                <w:sz w:val="20"/>
                <w:szCs w:val="20"/>
                <w:lang w:eastAsia="en-CA"/>
              </w:rPr>
            </w:pPr>
            <w:r>
              <w:rPr>
                <w:rFonts w:ascii="Arial" w:hAnsi="Arial" w:cs="Arial"/>
                <w:sz w:val="20"/>
                <w:szCs w:val="20"/>
                <w:lang w:eastAsia="en-CA"/>
              </w:rPr>
              <w:t>Seasonal</w:t>
            </w:r>
          </w:p>
        </w:tc>
      </w:tr>
      <w:tr w:rsidR="009A7531" w:rsidRPr="009A7531" w14:paraId="3807ABA4" w14:textId="77777777" w:rsidTr="009A7531">
        <w:trPr>
          <w:trHeight w:val="1124"/>
        </w:trPr>
        <w:tc>
          <w:tcPr>
            <w:tcW w:w="988" w:type="dxa"/>
            <w:hideMark/>
          </w:tcPr>
          <w:p w14:paraId="1B493612" w14:textId="77777777" w:rsidR="009A7531" w:rsidRPr="009A7531" w:rsidRDefault="009A7531" w:rsidP="009A7531">
            <w:pPr>
              <w:rPr>
                <w:rFonts w:ascii="Arial" w:hAnsi="Arial" w:cs="Arial"/>
                <w:sz w:val="20"/>
                <w:szCs w:val="20"/>
                <w:lang w:eastAsia="en-CA"/>
              </w:rPr>
            </w:pPr>
            <w:proofErr w:type="spellStart"/>
            <w:r w:rsidRPr="009A7531">
              <w:rPr>
                <w:rFonts w:ascii="Arial" w:hAnsi="Arial" w:cs="Arial"/>
                <w:sz w:val="20"/>
                <w:szCs w:val="20"/>
                <w:lang w:eastAsia="en-CA"/>
              </w:rPr>
              <w:t>Dolinsek</w:t>
            </w:r>
            <w:proofErr w:type="spellEnd"/>
            <w:r w:rsidRPr="009A7531">
              <w:rPr>
                <w:rFonts w:ascii="Arial" w:hAnsi="Arial" w:cs="Arial"/>
                <w:sz w:val="20"/>
                <w:szCs w:val="20"/>
                <w:lang w:eastAsia="en-CA"/>
              </w:rPr>
              <w:t xml:space="preserve"> et al. 2014</w:t>
            </w:r>
          </w:p>
        </w:tc>
        <w:tc>
          <w:tcPr>
            <w:tcW w:w="1684" w:type="dxa"/>
            <w:hideMark/>
          </w:tcPr>
          <w:p w14:paraId="62AC164C"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37 species (diverse community; Lake Ontario tributaries)</w:t>
            </w:r>
          </w:p>
        </w:tc>
        <w:tc>
          <w:tcPr>
            <w:tcW w:w="1151" w:type="dxa"/>
            <w:hideMark/>
          </w:tcPr>
          <w:p w14:paraId="7EE03F91"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Primary–tertiary consumer; All age classes (adults and juveniles)</w:t>
            </w:r>
          </w:p>
        </w:tc>
        <w:tc>
          <w:tcPr>
            <w:tcW w:w="1984" w:type="dxa"/>
            <w:hideMark/>
          </w:tcPr>
          <w:p w14:paraId="7BF39555" w14:textId="28D389A1" w:rsidR="009A7531" w:rsidRPr="009A7531" w:rsidRDefault="009A7531" w:rsidP="009A7531">
            <w:pPr>
              <w:rPr>
                <w:rFonts w:ascii="Arial" w:hAnsi="Arial" w:cs="Arial"/>
                <w:sz w:val="20"/>
                <w:szCs w:val="20"/>
                <w:lang w:eastAsia="en-CA"/>
              </w:rPr>
            </w:pPr>
            <w:r>
              <w:rPr>
                <w:rFonts w:ascii="Arial" w:hAnsi="Arial" w:cs="Arial"/>
                <w:sz w:val="20"/>
                <w:szCs w:val="20"/>
                <w:lang w:eastAsia="en-CA"/>
              </w:rPr>
              <w:t xml:space="preserve">Bidirectional </w:t>
            </w:r>
            <w:r w:rsidRPr="009A7531">
              <w:rPr>
                <w:rFonts w:ascii="Arial" w:hAnsi="Arial" w:cs="Arial"/>
                <w:sz w:val="20"/>
                <w:szCs w:val="20"/>
                <w:lang w:eastAsia="en-CA"/>
              </w:rPr>
              <w:t>(</w:t>
            </w:r>
            <w:proofErr w:type="spellStart"/>
            <w:r w:rsidRPr="009A7531">
              <w:rPr>
                <w:rFonts w:ascii="Arial" w:hAnsi="Arial" w:cs="Arial"/>
                <w:sz w:val="20"/>
                <w:szCs w:val="20"/>
                <w:lang w:eastAsia="en-CA"/>
              </w:rPr>
              <w:t>lake↔stream</w:t>
            </w:r>
            <w:proofErr w:type="spellEnd"/>
            <w:r w:rsidRPr="009A7531">
              <w:rPr>
                <w:rFonts w:ascii="Arial" w:hAnsi="Arial" w:cs="Arial"/>
                <w:sz w:val="20"/>
                <w:szCs w:val="20"/>
                <w:lang w:eastAsia="en-CA"/>
              </w:rPr>
              <w:t>)</w:t>
            </w:r>
          </w:p>
        </w:tc>
        <w:tc>
          <w:tcPr>
            <w:tcW w:w="2268" w:type="dxa"/>
            <w:hideMark/>
          </w:tcPr>
          <w:p w14:paraId="4AB4E13A"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Multiple: reproduction, foraging, predation refuge; not exclusively spawning — includes partial migration and non-reproductive habitat use</w:t>
            </w:r>
          </w:p>
        </w:tc>
        <w:tc>
          <w:tcPr>
            <w:tcW w:w="1275" w:type="dxa"/>
            <w:hideMark/>
          </w:tcPr>
          <w:p w14:paraId="183157F2" w14:textId="307DB9DD"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Seasonal</w:t>
            </w:r>
            <w:r w:rsidR="00DC3159">
              <w:rPr>
                <w:rFonts w:ascii="Arial" w:hAnsi="Arial" w:cs="Arial"/>
                <w:sz w:val="20"/>
                <w:szCs w:val="20"/>
                <w:lang w:eastAsia="en-CA"/>
              </w:rPr>
              <w:t xml:space="preserve"> and intra-seasonal</w:t>
            </w:r>
          </w:p>
        </w:tc>
      </w:tr>
      <w:tr w:rsidR="009A7531" w:rsidRPr="009A7531" w14:paraId="4E5EC59F" w14:textId="77777777" w:rsidTr="009A7531">
        <w:trPr>
          <w:trHeight w:val="1020"/>
        </w:trPr>
        <w:tc>
          <w:tcPr>
            <w:tcW w:w="988" w:type="dxa"/>
            <w:hideMark/>
          </w:tcPr>
          <w:p w14:paraId="19508C6B"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Bentley et al. 2015</w:t>
            </w:r>
          </w:p>
        </w:tc>
        <w:tc>
          <w:tcPr>
            <w:tcW w:w="1684" w:type="dxa"/>
            <w:hideMark/>
          </w:tcPr>
          <w:p w14:paraId="4227B68B"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Arctic grayling (</w:t>
            </w:r>
            <w:proofErr w:type="spellStart"/>
            <w:r w:rsidRPr="009A7531">
              <w:rPr>
                <w:rFonts w:ascii="Arial" w:hAnsi="Arial" w:cs="Arial"/>
                <w:sz w:val="20"/>
                <w:szCs w:val="20"/>
                <w:lang w:eastAsia="en-CA"/>
              </w:rPr>
              <w:t>Thymallus</w:t>
            </w:r>
            <w:proofErr w:type="spellEnd"/>
            <w:r w:rsidRPr="009A7531">
              <w:rPr>
                <w:rFonts w:ascii="Arial" w:hAnsi="Arial" w:cs="Arial"/>
                <w:sz w:val="20"/>
                <w:szCs w:val="20"/>
                <w:lang w:eastAsia="en-CA"/>
              </w:rPr>
              <w:t xml:space="preserve"> arcticus); rainbow trout (Oncorhynchus mykiss)</w:t>
            </w:r>
          </w:p>
        </w:tc>
        <w:tc>
          <w:tcPr>
            <w:tcW w:w="1151" w:type="dxa"/>
            <w:hideMark/>
          </w:tcPr>
          <w:p w14:paraId="0892CBE4"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Secondary consumer; Sub-adult</w:t>
            </w:r>
          </w:p>
        </w:tc>
        <w:tc>
          <w:tcPr>
            <w:tcW w:w="1984" w:type="dxa"/>
            <w:hideMark/>
          </w:tcPr>
          <w:p w14:paraId="02A491B2"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Bidirectional (inter-tributary movements using lake as corridor)</w:t>
            </w:r>
          </w:p>
        </w:tc>
        <w:tc>
          <w:tcPr>
            <w:tcW w:w="2268" w:type="dxa"/>
            <w:hideMark/>
          </w:tcPr>
          <w:p w14:paraId="7E75FF0D"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Foraging (prospecting for productive feeding patches; positioning for salmon subsidy)</w:t>
            </w:r>
          </w:p>
        </w:tc>
        <w:tc>
          <w:tcPr>
            <w:tcW w:w="1275" w:type="dxa"/>
            <w:hideMark/>
          </w:tcPr>
          <w:p w14:paraId="0FC68812" w14:textId="30A9526A" w:rsidR="009A7531" w:rsidRPr="009A7531" w:rsidRDefault="00DC3159" w:rsidP="009A7531">
            <w:pPr>
              <w:rPr>
                <w:rFonts w:ascii="Arial" w:hAnsi="Arial" w:cs="Arial"/>
                <w:sz w:val="20"/>
                <w:szCs w:val="20"/>
                <w:lang w:eastAsia="en-CA"/>
              </w:rPr>
            </w:pPr>
            <w:r>
              <w:rPr>
                <w:rFonts w:ascii="Arial" w:hAnsi="Arial" w:cs="Arial"/>
                <w:sz w:val="20"/>
                <w:szCs w:val="20"/>
                <w:lang w:eastAsia="en-CA"/>
              </w:rPr>
              <w:t>Intra-seasonal</w:t>
            </w:r>
          </w:p>
        </w:tc>
      </w:tr>
      <w:tr w:rsidR="009A7531" w:rsidRPr="009A7531" w14:paraId="46B7F21C" w14:textId="77777777" w:rsidTr="009A7531">
        <w:trPr>
          <w:trHeight w:val="1020"/>
        </w:trPr>
        <w:tc>
          <w:tcPr>
            <w:tcW w:w="988" w:type="dxa"/>
            <w:hideMark/>
          </w:tcPr>
          <w:p w14:paraId="24D04F9D" w14:textId="77777777" w:rsidR="009A7531" w:rsidRPr="009A7531" w:rsidRDefault="009A7531" w:rsidP="009A7531">
            <w:pPr>
              <w:rPr>
                <w:rFonts w:ascii="Arial" w:hAnsi="Arial" w:cs="Arial"/>
                <w:sz w:val="20"/>
                <w:szCs w:val="20"/>
                <w:lang w:eastAsia="en-CA"/>
              </w:rPr>
            </w:pPr>
            <w:proofErr w:type="spellStart"/>
            <w:r w:rsidRPr="009A7531">
              <w:rPr>
                <w:rFonts w:ascii="Arial" w:hAnsi="Arial" w:cs="Arial"/>
                <w:sz w:val="20"/>
                <w:szCs w:val="20"/>
                <w:lang w:eastAsia="en-CA"/>
              </w:rPr>
              <w:t>Kikko</w:t>
            </w:r>
            <w:proofErr w:type="spellEnd"/>
            <w:r w:rsidRPr="009A7531">
              <w:rPr>
                <w:rFonts w:ascii="Arial" w:hAnsi="Arial" w:cs="Arial"/>
                <w:sz w:val="20"/>
                <w:szCs w:val="20"/>
                <w:lang w:eastAsia="en-CA"/>
              </w:rPr>
              <w:t xml:space="preserve"> et al. 2024</w:t>
            </w:r>
          </w:p>
        </w:tc>
        <w:tc>
          <w:tcPr>
            <w:tcW w:w="1684" w:type="dxa"/>
            <w:hideMark/>
          </w:tcPr>
          <w:p w14:paraId="668AEE42" w14:textId="77777777" w:rsidR="009A7531" w:rsidRPr="009A7531" w:rsidRDefault="009A7531" w:rsidP="009A7531">
            <w:pPr>
              <w:rPr>
                <w:rFonts w:ascii="Arial" w:hAnsi="Arial" w:cs="Arial"/>
                <w:sz w:val="20"/>
                <w:szCs w:val="20"/>
                <w:lang w:eastAsia="en-CA"/>
              </w:rPr>
            </w:pPr>
            <w:proofErr w:type="spellStart"/>
            <w:r w:rsidRPr="009A7531">
              <w:rPr>
                <w:rFonts w:ascii="Arial" w:hAnsi="Arial" w:cs="Arial"/>
                <w:sz w:val="20"/>
                <w:szCs w:val="20"/>
                <w:lang w:eastAsia="en-CA"/>
              </w:rPr>
              <w:t>Honmoroko</w:t>
            </w:r>
            <w:proofErr w:type="spellEnd"/>
            <w:r w:rsidRPr="009A7531">
              <w:rPr>
                <w:rFonts w:ascii="Arial" w:hAnsi="Arial" w:cs="Arial"/>
                <w:sz w:val="20"/>
                <w:szCs w:val="20"/>
                <w:lang w:eastAsia="en-CA"/>
              </w:rPr>
              <w:t xml:space="preserve"> (</w:t>
            </w:r>
            <w:proofErr w:type="spellStart"/>
            <w:r w:rsidRPr="009A7531">
              <w:rPr>
                <w:rFonts w:ascii="Arial" w:hAnsi="Arial" w:cs="Arial"/>
                <w:sz w:val="20"/>
                <w:szCs w:val="20"/>
                <w:lang w:eastAsia="en-CA"/>
              </w:rPr>
              <w:t>Gnathopogon</w:t>
            </w:r>
            <w:proofErr w:type="spellEnd"/>
            <w:r w:rsidRPr="009A7531">
              <w:rPr>
                <w:rFonts w:ascii="Arial" w:hAnsi="Arial" w:cs="Arial"/>
                <w:sz w:val="20"/>
                <w:szCs w:val="20"/>
                <w:lang w:eastAsia="en-CA"/>
              </w:rPr>
              <w:t xml:space="preserve"> </w:t>
            </w:r>
            <w:proofErr w:type="spellStart"/>
            <w:r w:rsidRPr="009A7531">
              <w:rPr>
                <w:rFonts w:ascii="Arial" w:hAnsi="Arial" w:cs="Arial"/>
                <w:sz w:val="20"/>
                <w:szCs w:val="20"/>
                <w:lang w:eastAsia="en-CA"/>
              </w:rPr>
              <w:t>caerulescens</w:t>
            </w:r>
            <w:proofErr w:type="spellEnd"/>
            <w:r w:rsidRPr="009A7531">
              <w:rPr>
                <w:rFonts w:ascii="Arial" w:hAnsi="Arial" w:cs="Arial"/>
                <w:sz w:val="20"/>
                <w:szCs w:val="20"/>
                <w:lang w:eastAsia="en-CA"/>
              </w:rPr>
              <w:t>)</w:t>
            </w:r>
          </w:p>
        </w:tc>
        <w:tc>
          <w:tcPr>
            <w:tcW w:w="1151" w:type="dxa"/>
            <w:hideMark/>
          </w:tcPr>
          <w:p w14:paraId="7AE34AF7"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Primary consumer (</w:t>
            </w:r>
            <w:proofErr w:type="spellStart"/>
            <w:r w:rsidRPr="009A7531">
              <w:rPr>
                <w:rFonts w:ascii="Arial" w:hAnsi="Arial" w:cs="Arial"/>
                <w:sz w:val="20"/>
                <w:szCs w:val="20"/>
                <w:lang w:eastAsia="en-CA"/>
              </w:rPr>
              <w:t>planktivore</w:t>
            </w:r>
            <w:proofErr w:type="spellEnd"/>
            <w:r w:rsidRPr="009A7531">
              <w:rPr>
                <w:rFonts w:ascii="Arial" w:hAnsi="Arial" w:cs="Arial"/>
                <w:sz w:val="20"/>
                <w:szCs w:val="20"/>
                <w:lang w:eastAsia="en-CA"/>
              </w:rPr>
              <w:t>); All age classes (juvenile through adult)</w:t>
            </w:r>
          </w:p>
        </w:tc>
        <w:tc>
          <w:tcPr>
            <w:tcW w:w="1984" w:type="dxa"/>
            <w:hideMark/>
          </w:tcPr>
          <w:p w14:paraId="7CBFE2A2" w14:textId="475057E3" w:rsidR="009A7531" w:rsidRPr="009A7531" w:rsidRDefault="009A7531" w:rsidP="009A7531">
            <w:pPr>
              <w:rPr>
                <w:rFonts w:ascii="Arial" w:hAnsi="Arial" w:cs="Arial"/>
                <w:sz w:val="20"/>
                <w:szCs w:val="20"/>
                <w:lang w:eastAsia="en-CA"/>
              </w:rPr>
            </w:pPr>
            <w:r>
              <w:rPr>
                <w:rFonts w:ascii="Arial" w:hAnsi="Arial" w:cs="Arial"/>
                <w:sz w:val="20"/>
                <w:szCs w:val="20"/>
                <w:lang w:eastAsia="en-CA"/>
              </w:rPr>
              <w:t>Directional</w:t>
            </w:r>
            <w:r w:rsidRPr="009A7531">
              <w:rPr>
                <w:rFonts w:ascii="Arial" w:hAnsi="Arial" w:cs="Arial"/>
                <w:sz w:val="20"/>
                <w:szCs w:val="20"/>
                <w:lang w:eastAsia="en-CA"/>
              </w:rPr>
              <w:t xml:space="preserve"> (main lake</w:t>
            </w:r>
            <w:r>
              <w:rPr>
                <w:rFonts w:ascii="Arial" w:hAnsi="Arial" w:cs="Arial"/>
                <w:sz w:val="20"/>
                <w:szCs w:val="20"/>
                <w:lang w:eastAsia="en-CA"/>
              </w:rPr>
              <w:t xml:space="preserve"> to lagoons for spawning</w:t>
            </w:r>
            <w:r w:rsidRPr="009A7531">
              <w:rPr>
                <w:rFonts w:ascii="Arial" w:hAnsi="Arial" w:cs="Arial"/>
                <w:sz w:val="20"/>
                <w:szCs w:val="20"/>
                <w:lang w:eastAsia="en-CA"/>
              </w:rPr>
              <w:t>, with tributaries as corridors)</w:t>
            </w:r>
          </w:p>
        </w:tc>
        <w:tc>
          <w:tcPr>
            <w:tcW w:w="2268" w:type="dxa"/>
            <w:hideMark/>
          </w:tcPr>
          <w:p w14:paraId="68665942" w14:textId="58B9AD02" w:rsidR="009A7531" w:rsidRPr="009A7531" w:rsidRDefault="00DC3159" w:rsidP="009A7531">
            <w:pPr>
              <w:rPr>
                <w:rFonts w:ascii="Arial" w:hAnsi="Arial" w:cs="Arial"/>
                <w:sz w:val="20"/>
                <w:szCs w:val="20"/>
                <w:lang w:eastAsia="en-CA"/>
              </w:rPr>
            </w:pPr>
            <w:r>
              <w:rPr>
                <w:rFonts w:ascii="Arial" w:hAnsi="Arial" w:cs="Arial"/>
                <w:sz w:val="20"/>
                <w:szCs w:val="20"/>
                <w:lang w:eastAsia="en-CA"/>
              </w:rPr>
              <w:t>Reproduction</w:t>
            </w:r>
            <w:r w:rsidR="009A7531" w:rsidRPr="009A7531">
              <w:rPr>
                <w:rFonts w:ascii="Arial" w:hAnsi="Arial" w:cs="Arial"/>
                <w:sz w:val="20"/>
                <w:szCs w:val="20"/>
                <w:lang w:eastAsia="en-CA"/>
              </w:rPr>
              <w:t xml:space="preserve"> (natal homing to spawning lagoon)</w:t>
            </w:r>
            <w:r>
              <w:rPr>
                <w:rFonts w:ascii="Arial" w:hAnsi="Arial" w:cs="Arial"/>
                <w:sz w:val="20"/>
                <w:szCs w:val="20"/>
                <w:lang w:eastAsia="en-CA"/>
              </w:rPr>
              <w:t>; f</w:t>
            </w:r>
            <w:r w:rsidRPr="009A7531">
              <w:rPr>
                <w:rFonts w:ascii="Arial" w:hAnsi="Arial" w:cs="Arial"/>
                <w:sz w:val="20"/>
                <w:szCs w:val="20"/>
                <w:lang w:eastAsia="en-CA"/>
              </w:rPr>
              <w:t xml:space="preserve">oraging (availability of zooplankton prey) </w:t>
            </w:r>
          </w:p>
        </w:tc>
        <w:tc>
          <w:tcPr>
            <w:tcW w:w="1275" w:type="dxa"/>
            <w:hideMark/>
          </w:tcPr>
          <w:p w14:paraId="397B3549" w14:textId="34984E5B" w:rsidR="009A7531" w:rsidRPr="009A7531" w:rsidRDefault="00DC3159" w:rsidP="009A7531">
            <w:pPr>
              <w:rPr>
                <w:rFonts w:ascii="Arial" w:hAnsi="Arial" w:cs="Arial"/>
                <w:sz w:val="20"/>
                <w:szCs w:val="20"/>
                <w:lang w:eastAsia="en-CA"/>
              </w:rPr>
            </w:pPr>
            <w:r>
              <w:rPr>
                <w:rFonts w:ascii="Arial" w:hAnsi="Arial" w:cs="Arial"/>
                <w:sz w:val="20"/>
                <w:szCs w:val="20"/>
                <w:lang w:eastAsia="en-CA"/>
              </w:rPr>
              <w:t>Seasonal</w:t>
            </w:r>
          </w:p>
        </w:tc>
      </w:tr>
      <w:tr w:rsidR="009A7531" w:rsidRPr="009A7531" w14:paraId="0CE7DCDF" w14:textId="77777777" w:rsidTr="009A7531">
        <w:trPr>
          <w:trHeight w:val="558"/>
        </w:trPr>
        <w:tc>
          <w:tcPr>
            <w:tcW w:w="988" w:type="dxa"/>
            <w:hideMark/>
          </w:tcPr>
          <w:p w14:paraId="19CFE5AE"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Lindsey &amp; Northcote 1963</w:t>
            </w:r>
          </w:p>
        </w:tc>
        <w:tc>
          <w:tcPr>
            <w:tcW w:w="1684" w:type="dxa"/>
            <w:hideMark/>
          </w:tcPr>
          <w:p w14:paraId="57AAFEF4" w14:textId="77777777" w:rsidR="009A7531" w:rsidRPr="009A7531" w:rsidRDefault="009A7531" w:rsidP="009A7531">
            <w:pPr>
              <w:rPr>
                <w:rFonts w:ascii="Arial" w:hAnsi="Arial" w:cs="Arial"/>
                <w:sz w:val="20"/>
                <w:szCs w:val="20"/>
                <w:lang w:eastAsia="en-CA"/>
              </w:rPr>
            </w:pPr>
            <w:proofErr w:type="spellStart"/>
            <w:r w:rsidRPr="009A7531">
              <w:rPr>
                <w:rFonts w:ascii="Arial" w:hAnsi="Arial" w:cs="Arial"/>
                <w:sz w:val="20"/>
                <w:szCs w:val="20"/>
                <w:lang w:eastAsia="en-CA"/>
              </w:rPr>
              <w:t>Redside</w:t>
            </w:r>
            <w:proofErr w:type="spellEnd"/>
            <w:r w:rsidRPr="009A7531">
              <w:rPr>
                <w:rFonts w:ascii="Arial" w:hAnsi="Arial" w:cs="Arial"/>
                <w:sz w:val="20"/>
                <w:szCs w:val="20"/>
                <w:lang w:eastAsia="en-CA"/>
              </w:rPr>
              <w:t xml:space="preserve"> shiner (</w:t>
            </w:r>
            <w:proofErr w:type="spellStart"/>
            <w:r w:rsidRPr="009A7531">
              <w:rPr>
                <w:rFonts w:ascii="Arial" w:hAnsi="Arial" w:cs="Arial"/>
                <w:sz w:val="20"/>
                <w:szCs w:val="20"/>
                <w:lang w:eastAsia="en-CA"/>
              </w:rPr>
              <w:t>Richardsonius</w:t>
            </w:r>
            <w:proofErr w:type="spellEnd"/>
            <w:r w:rsidRPr="009A7531">
              <w:rPr>
                <w:rFonts w:ascii="Arial" w:hAnsi="Arial" w:cs="Arial"/>
                <w:sz w:val="20"/>
                <w:szCs w:val="20"/>
                <w:lang w:eastAsia="en-CA"/>
              </w:rPr>
              <w:t xml:space="preserve"> </w:t>
            </w:r>
            <w:proofErr w:type="spellStart"/>
            <w:r w:rsidRPr="009A7531">
              <w:rPr>
                <w:rFonts w:ascii="Arial" w:hAnsi="Arial" w:cs="Arial"/>
                <w:sz w:val="20"/>
                <w:szCs w:val="20"/>
                <w:lang w:eastAsia="en-CA"/>
              </w:rPr>
              <w:t>balteatus</w:t>
            </w:r>
            <w:proofErr w:type="spellEnd"/>
            <w:r w:rsidRPr="009A7531">
              <w:rPr>
                <w:rFonts w:ascii="Arial" w:hAnsi="Arial" w:cs="Arial"/>
                <w:sz w:val="20"/>
                <w:szCs w:val="20"/>
                <w:lang w:eastAsia="en-CA"/>
              </w:rPr>
              <w:t>)</w:t>
            </w:r>
          </w:p>
        </w:tc>
        <w:tc>
          <w:tcPr>
            <w:tcW w:w="1151" w:type="dxa"/>
            <w:hideMark/>
          </w:tcPr>
          <w:p w14:paraId="5603C010"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Primary–secondary consumer; Adult and larvae/fry (treated separately)</w:t>
            </w:r>
          </w:p>
        </w:tc>
        <w:tc>
          <w:tcPr>
            <w:tcW w:w="1984" w:type="dxa"/>
            <w:hideMark/>
          </w:tcPr>
          <w:p w14:paraId="68EC1574" w14:textId="4F154B65" w:rsidR="009A7531" w:rsidRPr="009A7531" w:rsidRDefault="009A7531" w:rsidP="009A7531">
            <w:pPr>
              <w:rPr>
                <w:rFonts w:ascii="Arial" w:hAnsi="Arial" w:cs="Arial"/>
                <w:sz w:val="20"/>
                <w:szCs w:val="20"/>
                <w:lang w:eastAsia="en-CA"/>
              </w:rPr>
            </w:pPr>
            <w:r>
              <w:rPr>
                <w:rFonts w:ascii="Arial" w:hAnsi="Arial" w:cs="Arial"/>
                <w:sz w:val="20"/>
                <w:szCs w:val="20"/>
                <w:lang w:eastAsia="en-CA"/>
              </w:rPr>
              <w:t>Directional</w:t>
            </w:r>
            <w:r w:rsidRPr="009A7531">
              <w:rPr>
                <w:rFonts w:ascii="Arial" w:hAnsi="Arial" w:cs="Arial"/>
                <w:sz w:val="20"/>
                <w:szCs w:val="20"/>
                <w:lang w:eastAsia="en-CA"/>
              </w:rPr>
              <w:t xml:space="preserve"> (</w:t>
            </w:r>
            <w:proofErr w:type="spellStart"/>
            <w:r w:rsidRPr="009A7531">
              <w:rPr>
                <w:rFonts w:ascii="Arial" w:hAnsi="Arial" w:cs="Arial"/>
                <w:sz w:val="20"/>
                <w:szCs w:val="20"/>
                <w:lang w:eastAsia="en-CA"/>
              </w:rPr>
              <w:t>lake→stream</w:t>
            </w:r>
            <w:proofErr w:type="spellEnd"/>
            <w:r w:rsidRPr="009A7531">
              <w:rPr>
                <w:rFonts w:ascii="Arial" w:hAnsi="Arial" w:cs="Arial"/>
                <w:sz w:val="20"/>
                <w:szCs w:val="20"/>
                <w:lang w:eastAsia="en-CA"/>
              </w:rPr>
              <w:t xml:space="preserve"> for spawning; fry passively downstream </w:t>
            </w:r>
            <w:proofErr w:type="spellStart"/>
            <w:r w:rsidRPr="009A7531">
              <w:rPr>
                <w:rFonts w:ascii="Arial" w:hAnsi="Arial" w:cs="Arial"/>
                <w:sz w:val="20"/>
                <w:szCs w:val="20"/>
                <w:lang w:eastAsia="en-CA"/>
              </w:rPr>
              <w:t>stream→lake</w:t>
            </w:r>
            <w:proofErr w:type="spellEnd"/>
            <w:r w:rsidRPr="009A7531">
              <w:rPr>
                <w:rFonts w:ascii="Arial" w:hAnsi="Arial" w:cs="Arial"/>
                <w:sz w:val="20"/>
                <w:szCs w:val="20"/>
                <w:lang w:eastAsia="en-CA"/>
              </w:rPr>
              <w:t>)</w:t>
            </w:r>
          </w:p>
        </w:tc>
        <w:tc>
          <w:tcPr>
            <w:tcW w:w="2268" w:type="dxa"/>
            <w:hideMark/>
          </w:tcPr>
          <w:p w14:paraId="43FFF5B5"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Reproduction (spawning; triggered by temperature &gt;10°C); passive fry displacement away from ephemeral stream habitat</w:t>
            </w:r>
          </w:p>
        </w:tc>
        <w:tc>
          <w:tcPr>
            <w:tcW w:w="1275" w:type="dxa"/>
            <w:hideMark/>
          </w:tcPr>
          <w:p w14:paraId="4D81F02D" w14:textId="12AD365E" w:rsidR="009A7531" w:rsidRPr="009A7531" w:rsidRDefault="00DC3159" w:rsidP="009A7531">
            <w:pPr>
              <w:rPr>
                <w:rFonts w:ascii="Arial" w:hAnsi="Arial" w:cs="Arial"/>
                <w:sz w:val="20"/>
                <w:szCs w:val="20"/>
                <w:lang w:eastAsia="en-CA"/>
              </w:rPr>
            </w:pPr>
            <w:r>
              <w:rPr>
                <w:rFonts w:ascii="Arial" w:hAnsi="Arial" w:cs="Arial"/>
                <w:sz w:val="20"/>
                <w:szCs w:val="20"/>
                <w:lang w:eastAsia="en-CA"/>
              </w:rPr>
              <w:t>Seasonal</w:t>
            </w:r>
          </w:p>
        </w:tc>
      </w:tr>
    </w:tbl>
    <w:p w14:paraId="05866401" w14:textId="77777777" w:rsidR="009A7531" w:rsidRDefault="009A7531" w:rsidP="00661EBA">
      <w:pPr>
        <w:rPr>
          <w:b/>
          <w:bCs/>
          <w:lang w:val="en-US" w:eastAsia="en-CA"/>
        </w:rPr>
      </w:pPr>
    </w:p>
    <w:p w14:paraId="366AF58D" w14:textId="33D4E97B" w:rsidR="00661EBA" w:rsidRDefault="0081637E" w:rsidP="00661EBA">
      <w:pPr>
        <w:rPr>
          <w:b/>
          <w:bCs/>
          <w:lang w:val="en-US" w:eastAsia="en-CA"/>
        </w:rPr>
      </w:pPr>
      <w:r>
        <w:rPr>
          <w:b/>
          <w:bCs/>
          <w:lang w:val="en-US" w:eastAsia="en-CA"/>
        </w:rPr>
        <w:br w:type="column"/>
      </w:r>
    </w:p>
    <w:tbl>
      <w:tblPr>
        <w:tblStyle w:val="TableGrid"/>
        <w:tblW w:w="0" w:type="auto"/>
        <w:tblLook w:val="04A0" w:firstRow="1" w:lastRow="0" w:firstColumn="1" w:lastColumn="0" w:noHBand="0" w:noVBand="1"/>
      </w:tblPr>
      <w:tblGrid>
        <w:gridCol w:w="1846"/>
        <w:gridCol w:w="1846"/>
        <w:gridCol w:w="1846"/>
        <w:gridCol w:w="1900"/>
        <w:gridCol w:w="1900"/>
      </w:tblGrid>
      <w:tr w:rsidR="00661EBA" w:rsidRPr="009A7531" w14:paraId="0F21F1BC" w14:textId="77777777" w:rsidTr="00661EBA">
        <w:trPr>
          <w:trHeight w:val="291"/>
        </w:trPr>
        <w:tc>
          <w:tcPr>
            <w:tcW w:w="1846" w:type="dxa"/>
            <w:noWrap/>
            <w:hideMark/>
          </w:tcPr>
          <w:p w14:paraId="696BD1FB"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Season</w:t>
            </w:r>
          </w:p>
        </w:tc>
        <w:tc>
          <w:tcPr>
            <w:tcW w:w="1846" w:type="dxa"/>
            <w:noWrap/>
            <w:hideMark/>
          </w:tcPr>
          <w:p w14:paraId="68638729"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Location</w:t>
            </w:r>
          </w:p>
        </w:tc>
        <w:tc>
          <w:tcPr>
            <w:tcW w:w="1846" w:type="dxa"/>
            <w:noWrap/>
            <w:hideMark/>
          </w:tcPr>
          <w:p w14:paraId="4D452F32"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n</w:t>
            </w:r>
          </w:p>
        </w:tc>
        <w:tc>
          <w:tcPr>
            <w:tcW w:w="1900" w:type="dxa"/>
            <w:noWrap/>
            <w:hideMark/>
          </w:tcPr>
          <w:p w14:paraId="7230824E"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Lake Carbon (mean ± SE)</w:t>
            </w:r>
          </w:p>
        </w:tc>
        <w:tc>
          <w:tcPr>
            <w:tcW w:w="1900" w:type="dxa"/>
            <w:noWrap/>
            <w:hideMark/>
          </w:tcPr>
          <w:p w14:paraId="4A03CED1"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Trophic Position (mean ± SE)</w:t>
            </w:r>
          </w:p>
        </w:tc>
      </w:tr>
      <w:tr w:rsidR="00661EBA" w:rsidRPr="009A7531" w14:paraId="7F0FD354" w14:textId="77777777" w:rsidTr="00661EBA">
        <w:trPr>
          <w:trHeight w:val="291"/>
        </w:trPr>
        <w:tc>
          <w:tcPr>
            <w:tcW w:w="1846" w:type="dxa"/>
            <w:noWrap/>
            <w:hideMark/>
          </w:tcPr>
          <w:p w14:paraId="2443698D"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Spring</w:t>
            </w:r>
          </w:p>
        </w:tc>
        <w:tc>
          <w:tcPr>
            <w:tcW w:w="1846" w:type="dxa"/>
            <w:noWrap/>
            <w:hideMark/>
          </w:tcPr>
          <w:p w14:paraId="49351F2A"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Creek</w:t>
            </w:r>
          </w:p>
        </w:tc>
        <w:tc>
          <w:tcPr>
            <w:tcW w:w="1846" w:type="dxa"/>
            <w:noWrap/>
            <w:hideMark/>
          </w:tcPr>
          <w:p w14:paraId="15F9590A"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77</w:t>
            </w:r>
          </w:p>
        </w:tc>
        <w:tc>
          <w:tcPr>
            <w:tcW w:w="1900" w:type="dxa"/>
            <w:noWrap/>
            <w:hideMark/>
          </w:tcPr>
          <w:p w14:paraId="19D992C0"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0.493 ± 0.022</w:t>
            </w:r>
          </w:p>
        </w:tc>
        <w:tc>
          <w:tcPr>
            <w:tcW w:w="1900" w:type="dxa"/>
            <w:noWrap/>
            <w:hideMark/>
          </w:tcPr>
          <w:p w14:paraId="4ADF997B"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3.026 ± 0.024</w:t>
            </w:r>
          </w:p>
        </w:tc>
      </w:tr>
      <w:tr w:rsidR="00661EBA" w:rsidRPr="009A7531" w14:paraId="73F47553" w14:textId="77777777" w:rsidTr="00661EBA">
        <w:trPr>
          <w:trHeight w:val="291"/>
        </w:trPr>
        <w:tc>
          <w:tcPr>
            <w:tcW w:w="1846" w:type="dxa"/>
            <w:noWrap/>
            <w:hideMark/>
          </w:tcPr>
          <w:p w14:paraId="1D2B40F1"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Spring</w:t>
            </w:r>
          </w:p>
        </w:tc>
        <w:tc>
          <w:tcPr>
            <w:tcW w:w="1846" w:type="dxa"/>
            <w:noWrap/>
            <w:hideMark/>
          </w:tcPr>
          <w:p w14:paraId="1F6727F5"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Lake</w:t>
            </w:r>
          </w:p>
        </w:tc>
        <w:tc>
          <w:tcPr>
            <w:tcW w:w="1846" w:type="dxa"/>
            <w:noWrap/>
            <w:hideMark/>
          </w:tcPr>
          <w:p w14:paraId="5374A3A4"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49</w:t>
            </w:r>
          </w:p>
        </w:tc>
        <w:tc>
          <w:tcPr>
            <w:tcW w:w="1900" w:type="dxa"/>
            <w:noWrap/>
            <w:hideMark/>
          </w:tcPr>
          <w:p w14:paraId="3CB6A8EA"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0.582 ± 0.025</w:t>
            </w:r>
          </w:p>
        </w:tc>
        <w:tc>
          <w:tcPr>
            <w:tcW w:w="1900" w:type="dxa"/>
            <w:noWrap/>
            <w:hideMark/>
          </w:tcPr>
          <w:p w14:paraId="467AE6C9"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2.975 ± 0.026</w:t>
            </w:r>
          </w:p>
        </w:tc>
      </w:tr>
      <w:tr w:rsidR="00661EBA" w:rsidRPr="009A7531" w14:paraId="0B9B4F97" w14:textId="77777777" w:rsidTr="00661EBA">
        <w:trPr>
          <w:trHeight w:val="291"/>
        </w:trPr>
        <w:tc>
          <w:tcPr>
            <w:tcW w:w="1846" w:type="dxa"/>
            <w:noWrap/>
            <w:hideMark/>
          </w:tcPr>
          <w:p w14:paraId="0445D5DC"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Summer</w:t>
            </w:r>
          </w:p>
        </w:tc>
        <w:tc>
          <w:tcPr>
            <w:tcW w:w="1846" w:type="dxa"/>
            <w:noWrap/>
            <w:hideMark/>
          </w:tcPr>
          <w:p w14:paraId="062A1132"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Creek</w:t>
            </w:r>
          </w:p>
        </w:tc>
        <w:tc>
          <w:tcPr>
            <w:tcW w:w="1846" w:type="dxa"/>
            <w:noWrap/>
            <w:hideMark/>
          </w:tcPr>
          <w:p w14:paraId="16E26E74"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35</w:t>
            </w:r>
          </w:p>
        </w:tc>
        <w:tc>
          <w:tcPr>
            <w:tcW w:w="1900" w:type="dxa"/>
            <w:noWrap/>
            <w:hideMark/>
          </w:tcPr>
          <w:p w14:paraId="07B40FF7"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0.335 ± 0.026</w:t>
            </w:r>
          </w:p>
        </w:tc>
        <w:tc>
          <w:tcPr>
            <w:tcW w:w="1900" w:type="dxa"/>
            <w:noWrap/>
            <w:hideMark/>
          </w:tcPr>
          <w:p w14:paraId="21D53692"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3.113 ± 0.031</w:t>
            </w:r>
          </w:p>
        </w:tc>
      </w:tr>
      <w:tr w:rsidR="00661EBA" w:rsidRPr="009A7531" w14:paraId="610D7310" w14:textId="77777777" w:rsidTr="00661EBA">
        <w:trPr>
          <w:trHeight w:val="291"/>
        </w:trPr>
        <w:tc>
          <w:tcPr>
            <w:tcW w:w="1846" w:type="dxa"/>
            <w:noWrap/>
            <w:hideMark/>
          </w:tcPr>
          <w:p w14:paraId="60491172"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Summer</w:t>
            </w:r>
          </w:p>
        </w:tc>
        <w:tc>
          <w:tcPr>
            <w:tcW w:w="1846" w:type="dxa"/>
            <w:noWrap/>
            <w:hideMark/>
          </w:tcPr>
          <w:p w14:paraId="6E2F2817"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Lake</w:t>
            </w:r>
          </w:p>
        </w:tc>
        <w:tc>
          <w:tcPr>
            <w:tcW w:w="1846" w:type="dxa"/>
            <w:noWrap/>
            <w:hideMark/>
          </w:tcPr>
          <w:p w14:paraId="2221E6DB"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3</w:t>
            </w:r>
          </w:p>
        </w:tc>
        <w:tc>
          <w:tcPr>
            <w:tcW w:w="1900" w:type="dxa"/>
            <w:noWrap/>
            <w:hideMark/>
          </w:tcPr>
          <w:p w14:paraId="09A213A3"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0.895 ± 0.071</w:t>
            </w:r>
          </w:p>
        </w:tc>
        <w:tc>
          <w:tcPr>
            <w:tcW w:w="1900" w:type="dxa"/>
            <w:noWrap/>
            <w:hideMark/>
          </w:tcPr>
          <w:p w14:paraId="29D810E9"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2.55 ± 0.126</w:t>
            </w:r>
          </w:p>
        </w:tc>
      </w:tr>
      <w:tr w:rsidR="00661EBA" w:rsidRPr="009A7531" w14:paraId="35108378" w14:textId="77777777" w:rsidTr="00661EBA">
        <w:trPr>
          <w:trHeight w:val="291"/>
        </w:trPr>
        <w:tc>
          <w:tcPr>
            <w:tcW w:w="1846" w:type="dxa"/>
            <w:noWrap/>
            <w:hideMark/>
          </w:tcPr>
          <w:p w14:paraId="5C042466"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Fall</w:t>
            </w:r>
          </w:p>
        </w:tc>
        <w:tc>
          <w:tcPr>
            <w:tcW w:w="1846" w:type="dxa"/>
            <w:noWrap/>
            <w:hideMark/>
          </w:tcPr>
          <w:p w14:paraId="25F53300"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Creek</w:t>
            </w:r>
          </w:p>
        </w:tc>
        <w:tc>
          <w:tcPr>
            <w:tcW w:w="1846" w:type="dxa"/>
            <w:noWrap/>
            <w:hideMark/>
          </w:tcPr>
          <w:p w14:paraId="4AB24796"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61</w:t>
            </w:r>
          </w:p>
        </w:tc>
        <w:tc>
          <w:tcPr>
            <w:tcW w:w="1900" w:type="dxa"/>
            <w:noWrap/>
            <w:hideMark/>
          </w:tcPr>
          <w:p w14:paraId="3471355C"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0.479 ± 0.027</w:t>
            </w:r>
          </w:p>
        </w:tc>
        <w:tc>
          <w:tcPr>
            <w:tcW w:w="1900" w:type="dxa"/>
            <w:noWrap/>
            <w:hideMark/>
          </w:tcPr>
          <w:p w14:paraId="7618EB87"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3.052 ± 0.031</w:t>
            </w:r>
          </w:p>
        </w:tc>
      </w:tr>
      <w:tr w:rsidR="00661EBA" w:rsidRPr="009A7531" w14:paraId="4E425C59" w14:textId="77777777" w:rsidTr="00661EBA">
        <w:trPr>
          <w:trHeight w:val="291"/>
        </w:trPr>
        <w:tc>
          <w:tcPr>
            <w:tcW w:w="1846" w:type="dxa"/>
            <w:noWrap/>
            <w:hideMark/>
          </w:tcPr>
          <w:p w14:paraId="55905BF3"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Fall</w:t>
            </w:r>
          </w:p>
        </w:tc>
        <w:tc>
          <w:tcPr>
            <w:tcW w:w="1846" w:type="dxa"/>
            <w:noWrap/>
            <w:hideMark/>
          </w:tcPr>
          <w:p w14:paraId="1E244C73"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Lake</w:t>
            </w:r>
          </w:p>
        </w:tc>
        <w:tc>
          <w:tcPr>
            <w:tcW w:w="1846" w:type="dxa"/>
            <w:noWrap/>
            <w:hideMark/>
          </w:tcPr>
          <w:p w14:paraId="7195A314"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21</w:t>
            </w:r>
          </w:p>
        </w:tc>
        <w:tc>
          <w:tcPr>
            <w:tcW w:w="1900" w:type="dxa"/>
            <w:noWrap/>
            <w:hideMark/>
          </w:tcPr>
          <w:p w14:paraId="149E252A"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0.851 ± 0.042</w:t>
            </w:r>
          </w:p>
        </w:tc>
        <w:tc>
          <w:tcPr>
            <w:tcW w:w="1900" w:type="dxa"/>
            <w:noWrap/>
            <w:hideMark/>
          </w:tcPr>
          <w:p w14:paraId="12046925"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2.74 ± 0.054</w:t>
            </w:r>
          </w:p>
        </w:tc>
      </w:tr>
    </w:tbl>
    <w:p w14:paraId="7C0C346C" w14:textId="77777777" w:rsidR="00661EBA" w:rsidRPr="009A7531" w:rsidRDefault="00661EBA" w:rsidP="00661EBA">
      <w:pPr>
        <w:rPr>
          <w:rFonts w:ascii="Arial" w:hAnsi="Arial" w:cs="Arial"/>
          <w:b/>
          <w:bCs/>
          <w:sz w:val="20"/>
          <w:szCs w:val="20"/>
          <w:lang w:val="en-US" w:eastAsia="en-CA"/>
        </w:rPr>
      </w:pPr>
    </w:p>
    <w:p w14:paraId="6178324D" w14:textId="77777777" w:rsidR="00661EBA" w:rsidRPr="009A7531" w:rsidRDefault="00661EBA" w:rsidP="00661EBA">
      <w:pPr>
        <w:rPr>
          <w:rFonts w:ascii="Arial" w:hAnsi="Arial" w:cs="Arial"/>
          <w:b/>
          <w:bCs/>
          <w:sz w:val="20"/>
          <w:szCs w:val="20"/>
          <w:lang w:val="en-US" w:eastAsia="en-CA"/>
        </w:rPr>
      </w:pPr>
    </w:p>
    <w:tbl>
      <w:tblPr>
        <w:tblStyle w:val="TableGrid"/>
        <w:tblW w:w="9353" w:type="dxa"/>
        <w:tblLook w:val="04A0" w:firstRow="1" w:lastRow="0" w:firstColumn="1" w:lastColumn="0" w:noHBand="0" w:noVBand="1"/>
      </w:tblPr>
      <w:tblGrid>
        <w:gridCol w:w="1831"/>
        <w:gridCol w:w="1831"/>
        <w:gridCol w:w="1831"/>
        <w:gridCol w:w="1885"/>
        <w:gridCol w:w="1975"/>
      </w:tblGrid>
      <w:tr w:rsidR="00661EBA" w:rsidRPr="009A7531" w14:paraId="09FD2A83" w14:textId="77777777" w:rsidTr="00661EBA">
        <w:trPr>
          <w:trHeight w:val="221"/>
        </w:trPr>
        <w:tc>
          <w:tcPr>
            <w:tcW w:w="1831" w:type="dxa"/>
            <w:noWrap/>
            <w:hideMark/>
          </w:tcPr>
          <w:p w14:paraId="60C79FCD"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Season</w:t>
            </w:r>
          </w:p>
        </w:tc>
        <w:tc>
          <w:tcPr>
            <w:tcW w:w="1831" w:type="dxa"/>
            <w:noWrap/>
            <w:hideMark/>
          </w:tcPr>
          <w:p w14:paraId="654A698A"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Location</w:t>
            </w:r>
          </w:p>
        </w:tc>
        <w:tc>
          <w:tcPr>
            <w:tcW w:w="1831" w:type="dxa"/>
            <w:noWrap/>
            <w:hideMark/>
          </w:tcPr>
          <w:p w14:paraId="72BFCCD0"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n</w:t>
            </w:r>
          </w:p>
        </w:tc>
        <w:tc>
          <w:tcPr>
            <w:tcW w:w="1885" w:type="dxa"/>
            <w:noWrap/>
            <w:hideMark/>
          </w:tcPr>
          <w:p w14:paraId="4321472A"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Lake Residency (mean ± SE)</w:t>
            </w:r>
          </w:p>
        </w:tc>
        <w:tc>
          <w:tcPr>
            <w:tcW w:w="1975" w:type="dxa"/>
            <w:noWrap/>
            <w:hideMark/>
          </w:tcPr>
          <w:p w14:paraId="6EB3FCFB"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Recurrence (mean ± SE)</w:t>
            </w:r>
          </w:p>
        </w:tc>
      </w:tr>
      <w:tr w:rsidR="00661EBA" w:rsidRPr="009A7531" w14:paraId="71D2C53A" w14:textId="77777777" w:rsidTr="00661EBA">
        <w:trPr>
          <w:trHeight w:val="221"/>
        </w:trPr>
        <w:tc>
          <w:tcPr>
            <w:tcW w:w="1831" w:type="dxa"/>
            <w:noWrap/>
            <w:hideMark/>
          </w:tcPr>
          <w:p w14:paraId="5054AAB2"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Spring</w:t>
            </w:r>
          </w:p>
        </w:tc>
        <w:tc>
          <w:tcPr>
            <w:tcW w:w="1831" w:type="dxa"/>
            <w:noWrap/>
            <w:hideMark/>
          </w:tcPr>
          <w:p w14:paraId="5B2556F7"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Creek</w:t>
            </w:r>
          </w:p>
        </w:tc>
        <w:tc>
          <w:tcPr>
            <w:tcW w:w="1831" w:type="dxa"/>
            <w:noWrap/>
            <w:hideMark/>
          </w:tcPr>
          <w:p w14:paraId="42861593"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12</w:t>
            </w:r>
          </w:p>
        </w:tc>
        <w:tc>
          <w:tcPr>
            <w:tcW w:w="1885" w:type="dxa"/>
            <w:noWrap/>
            <w:hideMark/>
          </w:tcPr>
          <w:p w14:paraId="2CF68C0F"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0.665 ± 0.107</w:t>
            </w:r>
          </w:p>
        </w:tc>
        <w:tc>
          <w:tcPr>
            <w:tcW w:w="1975" w:type="dxa"/>
            <w:noWrap/>
            <w:hideMark/>
          </w:tcPr>
          <w:p w14:paraId="0967E542"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11.33 ± 8.24</w:t>
            </w:r>
          </w:p>
        </w:tc>
      </w:tr>
      <w:tr w:rsidR="00661EBA" w:rsidRPr="009A7531" w14:paraId="7AAF6C4C" w14:textId="77777777" w:rsidTr="00661EBA">
        <w:trPr>
          <w:trHeight w:val="221"/>
        </w:trPr>
        <w:tc>
          <w:tcPr>
            <w:tcW w:w="1831" w:type="dxa"/>
            <w:noWrap/>
            <w:hideMark/>
          </w:tcPr>
          <w:p w14:paraId="3DE54160"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Spring</w:t>
            </w:r>
          </w:p>
        </w:tc>
        <w:tc>
          <w:tcPr>
            <w:tcW w:w="1831" w:type="dxa"/>
            <w:noWrap/>
            <w:hideMark/>
          </w:tcPr>
          <w:p w14:paraId="1F09CABB"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Lake</w:t>
            </w:r>
          </w:p>
        </w:tc>
        <w:tc>
          <w:tcPr>
            <w:tcW w:w="1831" w:type="dxa"/>
            <w:noWrap/>
            <w:hideMark/>
          </w:tcPr>
          <w:p w14:paraId="55B32D04"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4</w:t>
            </w:r>
          </w:p>
        </w:tc>
        <w:tc>
          <w:tcPr>
            <w:tcW w:w="1885" w:type="dxa"/>
            <w:noWrap/>
            <w:hideMark/>
          </w:tcPr>
          <w:p w14:paraId="55D2DE6C"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0.783 ± 0.182</w:t>
            </w:r>
          </w:p>
        </w:tc>
        <w:tc>
          <w:tcPr>
            <w:tcW w:w="1975" w:type="dxa"/>
            <w:noWrap/>
            <w:hideMark/>
          </w:tcPr>
          <w:p w14:paraId="15ABCBA0"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6.25 ± 1.31</w:t>
            </w:r>
          </w:p>
        </w:tc>
      </w:tr>
      <w:tr w:rsidR="00661EBA" w:rsidRPr="009A7531" w14:paraId="66E3A289" w14:textId="77777777" w:rsidTr="00661EBA">
        <w:trPr>
          <w:trHeight w:val="221"/>
        </w:trPr>
        <w:tc>
          <w:tcPr>
            <w:tcW w:w="1831" w:type="dxa"/>
            <w:noWrap/>
            <w:hideMark/>
          </w:tcPr>
          <w:p w14:paraId="36DAA223"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Summer</w:t>
            </w:r>
          </w:p>
        </w:tc>
        <w:tc>
          <w:tcPr>
            <w:tcW w:w="1831" w:type="dxa"/>
            <w:noWrap/>
            <w:hideMark/>
          </w:tcPr>
          <w:p w14:paraId="7C8ADC39"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Creek</w:t>
            </w:r>
          </w:p>
        </w:tc>
        <w:tc>
          <w:tcPr>
            <w:tcW w:w="1831" w:type="dxa"/>
            <w:noWrap/>
            <w:hideMark/>
          </w:tcPr>
          <w:p w14:paraId="762F69CB"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21</w:t>
            </w:r>
          </w:p>
        </w:tc>
        <w:tc>
          <w:tcPr>
            <w:tcW w:w="1885" w:type="dxa"/>
            <w:noWrap/>
            <w:hideMark/>
          </w:tcPr>
          <w:p w14:paraId="13FA90F4"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0.611 ± 0.104</w:t>
            </w:r>
          </w:p>
        </w:tc>
        <w:tc>
          <w:tcPr>
            <w:tcW w:w="1975" w:type="dxa"/>
            <w:noWrap/>
            <w:hideMark/>
          </w:tcPr>
          <w:p w14:paraId="0E978C07"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1.14 ± 0.4</w:t>
            </w:r>
          </w:p>
        </w:tc>
      </w:tr>
      <w:tr w:rsidR="00661EBA" w:rsidRPr="009A7531" w14:paraId="0577A240" w14:textId="77777777" w:rsidTr="00661EBA">
        <w:trPr>
          <w:trHeight w:val="221"/>
        </w:trPr>
        <w:tc>
          <w:tcPr>
            <w:tcW w:w="1831" w:type="dxa"/>
            <w:noWrap/>
            <w:hideMark/>
          </w:tcPr>
          <w:p w14:paraId="45DF523D"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Summer</w:t>
            </w:r>
          </w:p>
        </w:tc>
        <w:tc>
          <w:tcPr>
            <w:tcW w:w="1831" w:type="dxa"/>
            <w:noWrap/>
            <w:hideMark/>
          </w:tcPr>
          <w:p w14:paraId="2362BA4A"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Lake</w:t>
            </w:r>
          </w:p>
        </w:tc>
        <w:tc>
          <w:tcPr>
            <w:tcW w:w="1831" w:type="dxa"/>
            <w:noWrap/>
            <w:hideMark/>
          </w:tcPr>
          <w:p w14:paraId="1D917157"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7</w:t>
            </w:r>
          </w:p>
        </w:tc>
        <w:tc>
          <w:tcPr>
            <w:tcW w:w="1885" w:type="dxa"/>
            <w:noWrap/>
            <w:hideMark/>
          </w:tcPr>
          <w:p w14:paraId="6FB5E2E1"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0.967 ± 0.033</w:t>
            </w:r>
          </w:p>
        </w:tc>
        <w:tc>
          <w:tcPr>
            <w:tcW w:w="1975" w:type="dxa"/>
            <w:noWrap/>
            <w:hideMark/>
          </w:tcPr>
          <w:p w14:paraId="2FCDCE7F"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0.14 ± 0.14</w:t>
            </w:r>
          </w:p>
        </w:tc>
      </w:tr>
      <w:tr w:rsidR="00661EBA" w:rsidRPr="009A7531" w14:paraId="595F72DE" w14:textId="77777777" w:rsidTr="00661EBA">
        <w:trPr>
          <w:trHeight w:val="221"/>
        </w:trPr>
        <w:tc>
          <w:tcPr>
            <w:tcW w:w="1831" w:type="dxa"/>
            <w:noWrap/>
            <w:hideMark/>
          </w:tcPr>
          <w:p w14:paraId="599828FF"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Fall</w:t>
            </w:r>
          </w:p>
        </w:tc>
        <w:tc>
          <w:tcPr>
            <w:tcW w:w="1831" w:type="dxa"/>
            <w:noWrap/>
            <w:hideMark/>
          </w:tcPr>
          <w:p w14:paraId="3D699DDF"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Creek</w:t>
            </w:r>
          </w:p>
        </w:tc>
        <w:tc>
          <w:tcPr>
            <w:tcW w:w="1831" w:type="dxa"/>
            <w:noWrap/>
            <w:hideMark/>
          </w:tcPr>
          <w:p w14:paraId="17DA48AF"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11</w:t>
            </w:r>
          </w:p>
        </w:tc>
        <w:tc>
          <w:tcPr>
            <w:tcW w:w="1885" w:type="dxa"/>
            <w:noWrap/>
            <w:hideMark/>
          </w:tcPr>
          <w:p w14:paraId="2C231ECB"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0.69 ± 0.081</w:t>
            </w:r>
          </w:p>
        </w:tc>
        <w:tc>
          <w:tcPr>
            <w:tcW w:w="1975" w:type="dxa"/>
            <w:noWrap/>
            <w:hideMark/>
          </w:tcPr>
          <w:p w14:paraId="5A611495"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8.82 ± 2.37</w:t>
            </w:r>
          </w:p>
        </w:tc>
      </w:tr>
      <w:tr w:rsidR="00661EBA" w:rsidRPr="009A7531" w14:paraId="0D8FAB52" w14:textId="77777777" w:rsidTr="00661EBA">
        <w:trPr>
          <w:trHeight w:val="221"/>
        </w:trPr>
        <w:tc>
          <w:tcPr>
            <w:tcW w:w="1831" w:type="dxa"/>
            <w:noWrap/>
            <w:hideMark/>
          </w:tcPr>
          <w:p w14:paraId="3DC68737"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Fall</w:t>
            </w:r>
          </w:p>
        </w:tc>
        <w:tc>
          <w:tcPr>
            <w:tcW w:w="1831" w:type="dxa"/>
            <w:noWrap/>
            <w:hideMark/>
          </w:tcPr>
          <w:p w14:paraId="043E1749"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Lake</w:t>
            </w:r>
          </w:p>
        </w:tc>
        <w:tc>
          <w:tcPr>
            <w:tcW w:w="1831" w:type="dxa"/>
            <w:noWrap/>
            <w:hideMark/>
          </w:tcPr>
          <w:p w14:paraId="5D0FF7E0"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4</w:t>
            </w:r>
          </w:p>
        </w:tc>
        <w:tc>
          <w:tcPr>
            <w:tcW w:w="1885" w:type="dxa"/>
            <w:noWrap/>
            <w:hideMark/>
          </w:tcPr>
          <w:p w14:paraId="48A53A98"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0.754 ± 0.151</w:t>
            </w:r>
          </w:p>
        </w:tc>
        <w:tc>
          <w:tcPr>
            <w:tcW w:w="1975" w:type="dxa"/>
            <w:noWrap/>
            <w:hideMark/>
          </w:tcPr>
          <w:p w14:paraId="05C5BA7B"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1.75 ± 1.44</w:t>
            </w:r>
          </w:p>
        </w:tc>
      </w:tr>
    </w:tbl>
    <w:p w14:paraId="2436F3E9" w14:textId="77777777" w:rsidR="00661EBA" w:rsidRPr="00661EBA" w:rsidRDefault="00661EBA" w:rsidP="00661EBA">
      <w:pPr>
        <w:rPr>
          <w:b/>
          <w:bCs/>
          <w:lang w:val="en-US" w:eastAsia="en-CA"/>
        </w:rPr>
      </w:pPr>
    </w:p>
    <w:p w14:paraId="3DDEBA3A" w14:textId="357E38DB" w:rsidR="003F488B" w:rsidRPr="00661EBA" w:rsidRDefault="00661EBA" w:rsidP="003F488B">
      <w:pPr>
        <w:rPr>
          <w:b/>
          <w:bCs/>
          <w:lang w:val="en-US" w:eastAsia="en-CA"/>
        </w:rPr>
      </w:pPr>
      <w:r>
        <w:rPr>
          <w:b/>
          <w:bCs/>
          <w:lang w:val="en-US" w:eastAsia="en-CA"/>
        </w:rPr>
        <w:br w:type="column"/>
      </w:r>
      <w:r w:rsidRPr="00661EBA">
        <w:rPr>
          <w:b/>
          <w:bCs/>
          <w:lang w:val="en-US" w:eastAsia="en-CA"/>
        </w:rPr>
        <w:lastRenderedPageBreak/>
        <w:t>Figures</w:t>
      </w:r>
    </w:p>
    <w:p w14:paraId="249B14F8" w14:textId="0AAC51C3" w:rsidR="003F488B" w:rsidRPr="00100FBD" w:rsidRDefault="00A21548" w:rsidP="003F488B">
      <w:pPr>
        <w:rPr>
          <w:lang w:val="en-US" w:eastAsia="en-CA"/>
        </w:rPr>
      </w:pPr>
      <w:r>
        <w:rPr>
          <w:noProof/>
          <w:lang w:val="en-US" w:eastAsia="en-CA"/>
          <w14:ligatures w14:val="standardContextual"/>
        </w:rPr>
        <w:drawing>
          <wp:inline distT="0" distB="0" distL="0" distR="0" wp14:anchorId="0FC95CB1" wp14:editId="7D31F9C0">
            <wp:extent cx="5052291" cy="3076055"/>
            <wp:effectExtent l="0" t="0" r="2540" b="0"/>
            <wp:docPr id="1873643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43320" name="Picture 1873643320"/>
                    <pic:cNvPicPr/>
                  </pic:nvPicPr>
                  <pic:blipFill>
                    <a:blip r:embed="rId4">
                      <a:extLst>
                        <a:ext uri="{28A0092B-C50C-407E-A947-70E740481C1C}">
                          <a14:useLocalDpi xmlns:a14="http://schemas.microsoft.com/office/drawing/2010/main" val="0"/>
                        </a:ext>
                      </a:extLst>
                    </a:blip>
                    <a:stretch>
                      <a:fillRect/>
                    </a:stretch>
                  </pic:blipFill>
                  <pic:spPr>
                    <a:xfrm>
                      <a:off x="0" y="0"/>
                      <a:ext cx="5082427" cy="3094403"/>
                    </a:xfrm>
                    <a:prstGeom prst="rect">
                      <a:avLst/>
                    </a:prstGeom>
                  </pic:spPr>
                </pic:pic>
              </a:graphicData>
            </a:graphic>
          </wp:inline>
        </w:drawing>
      </w:r>
    </w:p>
    <w:p w14:paraId="6C803606" w14:textId="77C191BF" w:rsidR="003F488B" w:rsidRPr="00100FBD" w:rsidRDefault="003F488B" w:rsidP="003F488B">
      <w:r w:rsidRPr="00100FBD">
        <w:rPr>
          <w:noProof/>
        </w:rPr>
        <w:t xml:space="preserve"> </w:t>
      </w:r>
    </w:p>
    <w:p w14:paraId="0DA56C69" w14:textId="688445FF" w:rsidR="003F488B" w:rsidRPr="00100FBD" w:rsidRDefault="003F488B" w:rsidP="003F488B">
      <w:pPr>
        <w:rPr>
          <w:b/>
          <w:bCs/>
          <w:lang w:val="en-US" w:eastAsia="en-CA"/>
        </w:rPr>
      </w:pPr>
      <w:r w:rsidRPr="00100FBD">
        <w:rPr>
          <w:b/>
          <w:bCs/>
        </w:rPr>
        <w:t xml:space="preserve">Figure </w:t>
      </w:r>
      <w:r w:rsidR="00661EBA">
        <w:rPr>
          <w:b/>
          <w:bCs/>
        </w:rPr>
        <w:t>S</w:t>
      </w:r>
      <w:r w:rsidRPr="00100FBD">
        <w:rPr>
          <w:b/>
          <w:bCs/>
        </w:rPr>
        <w:t xml:space="preserve">1. </w:t>
      </w:r>
      <w:r w:rsidRPr="00100FBD">
        <w:t>Biplot of δ¹³C and δ¹⁵N stable isotope values from shiner liver tissue (</w:t>
      </w:r>
      <w:r w:rsidRPr="00100FBD">
        <w:rPr>
          <w:i/>
          <w:iCs/>
        </w:rPr>
        <w:t>n</w:t>
      </w:r>
      <w:r w:rsidRPr="00100FBD">
        <w:t xml:space="preserve"> = 25</w:t>
      </w:r>
      <w:r w:rsidR="00A21548">
        <w:t>2</w:t>
      </w:r>
      <w:r w:rsidRPr="00100FBD">
        <w:t xml:space="preserve">). Each point represents an individual shiner liver sample, coloured by the location in which the fish was captured (lake = </w:t>
      </w:r>
      <w:r w:rsidR="00A21548">
        <w:t>blue</w:t>
      </w:r>
      <w:r w:rsidRPr="00100FBD">
        <w:t xml:space="preserve">, creek = </w:t>
      </w:r>
      <w:r w:rsidR="00A21548">
        <w:t>pink</w:t>
      </w:r>
      <w:r w:rsidRPr="00100FBD">
        <w:t>). Baseline values are shown as mean ± SD for mayflies and mussels collected in each habitat across the study period.</w:t>
      </w:r>
    </w:p>
    <w:p w14:paraId="1E3C9EBC" w14:textId="77777777" w:rsidR="003F488B" w:rsidRPr="00100FBD" w:rsidRDefault="003F488B" w:rsidP="003F488B"/>
    <w:p w14:paraId="16A25AAE" w14:textId="77777777" w:rsidR="003F488B" w:rsidRPr="00100FBD" w:rsidRDefault="003F488B" w:rsidP="003F488B"/>
    <w:p w14:paraId="6D7D8A84" w14:textId="795AAFF1" w:rsidR="003F488B" w:rsidRPr="00100FBD" w:rsidRDefault="00100FBD" w:rsidP="003F488B">
      <w:r w:rsidRPr="00100FBD">
        <w:rPr>
          <w:noProof/>
          <w14:ligatures w14:val="standardContextual"/>
        </w:rPr>
        <w:lastRenderedPageBreak/>
        <w:drawing>
          <wp:inline distT="0" distB="0" distL="0" distR="0" wp14:anchorId="271CB5B3" wp14:editId="32F5754B">
            <wp:extent cx="4174836" cy="4488965"/>
            <wp:effectExtent l="0" t="0" r="3810" b="0"/>
            <wp:docPr id="945517270"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17270" name="Picture 2" descr="A screenshot of a graph&#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17012" cy="4534315"/>
                    </a:xfrm>
                    <a:prstGeom prst="rect">
                      <a:avLst/>
                    </a:prstGeom>
                  </pic:spPr>
                </pic:pic>
              </a:graphicData>
            </a:graphic>
          </wp:inline>
        </w:drawing>
      </w:r>
    </w:p>
    <w:p w14:paraId="64E236E1" w14:textId="77777777" w:rsidR="00100FBD" w:rsidRDefault="00100FBD" w:rsidP="003F488B">
      <w:pPr>
        <w:rPr>
          <w:b/>
          <w:bCs/>
        </w:rPr>
      </w:pPr>
    </w:p>
    <w:p w14:paraId="1355CF00" w14:textId="07839933" w:rsidR="003F488B" w:rsidRPr="00100FBD" w:rsidRDefault="003F488B" w:rsidP="00100FBD">
      <w:r w:rsidRPr="00100FBD">
        <w:rPr>
          <w:noProof/>
        </w:rPr>
        <mc:AlternateContent>
          <mc:Choice Requires="wps">
            <w:drawing>
              <wp:anchor distT="0" distB="0" distL="114300" distR="114300" simplePos="0" relativeHeight="251660288" behindDoc="0" locked="0" layoutInCell="1" allowOverlap="1" wp14:anchorId="68A659D5" wp14:editId="50D139D6">
                <wp:simplePos x="0" y="0"/>
                <wp:positionH relativeFrom="column">
                  <wp:posOffset>1398501</wp:posOffset>
                </wp:positionH>
                <wp:positionV relativeFrom="paragraph">
                  <wp:posOffset>2106295</wp:posOffset>
                </wp:positionV>
                <wp:extent cx="538385" cy="780736"/>
                <wp:effectExtent l="0" t="0" r="8255" b="6985"/>
                <wp:wrapNone/>
                <wp:docPr id="528106769" name="Rectangle 2"/>
                <wp:cNvGraphicFramePr/>
                <a:graphic xmlns:a="http://schemas.openxmlformats.org/drawingml/2006/main">
                  <a:graphicData uri="http://schemas.microsoft.com/office/word/2010/wordprocessingShape">
                    <wps:wsp>
                      <wps:cNvSpPr/>
                      <wps:spPr>
                        <a:xfrm>
                          <a:off x="0" y="0"/>
                          <a:ext cx="538385" cy="780736"/>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9D436E" id="Rectangle 2" o:spid="_x0000_s1026" style="position:absolute;margin-left:110.1pt;margin-top:165.85pt;width:42.4pt;height:6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" fillcolor="white [3212]" strokecolor="white [3212]" strokeweight="1pt"/>
            </w:pict>
          </mc:Fallback>
        </mc:AlternateContent>
      </w:r>
      <w:r w:rsidRPr="00100FBD">
        <w:rPr>
          <w:b/>
          <w:bCs/>
        </w:rPr>
        <w:t xml:space="preserve">Figure </w:t>
      </w:r>
      <w:r w:rsidR="00100FBD" w:rsidRPr="00100FBD">
        <w:rPr>
          <w:b/>
          <w:bCs/>
        </w:rPr>
        <w:t>S</w:t>
      </w:r>
      <w:r w:rsidRPr="00100FBD">
        <w:rPr>
          <w:b/>
          <w:bCs/>
        </w:rPr>
        <w:t>2.</w:t>
      </w:r>
      <w:r w:rsidR="00100FBD" w:rsidRPr="00100FBD">
        <w:t xml:space="preserve"> </w:t>
      </w:r>
      <w:r w:rsidR="00100FBD">
        <w:t>M</w:t>
      </w:r>
      <w:r w:rsidR="00100FBD" w:rsidRPr="00A95A92">
        <w:t xml:space="preserve">ean (±SE) proportion of lake-derived carbon </w:t>
      </w:r>
      <w:r w:rsidR="00100FBD">
        <w:t>(A) and trophic position (B) of</w:t>
      </w:r>
      <w:r w:rsidR="00100FBD" w:rsidRPr="00A95A92">
        <w:t xml:space="preserve"> fish captured </w:t>
      </w:r>
      <w:r w:rsidR="00100FBD">
        <w:t xml:space="preserve">in the creek </w:t>
      </w:r>
      <w:r w:rsidR="00100FBD" w:rsidRPr="00A95A92">
        <w:t>(</w:t>
      </w:r>
      <w:r w:rsidR="00100FBD">
        <w:t>pink</w:t>
      </w:r>
      <w:r w:rsidR="00100FBD" w:rsidRPr="00A95A92">
        <w:t>)</w:t>
      </w:r>
      <w:r w:rsidR="00100FBD">
        <w:t xml:space="preserve"> and lake (blue</w:t>
      </w:r>
      <w:r w:rsidR="00100FBD" w:rsidRPr="00A95A92">
        <w:t>)</w:t>
      </w:r>
      <w:r w:rsidR="00100FBD">
        <w:t xml:space="preserve"> across seasons</w:t>
      </w:r>
      <w:r w:rsidR="00100FBD">
        <w:t xml:space="preserve"> calculated from non-lipid corrected stable isotope data</w:t>
      </w:r>
      <w:r w:rsidR="00100FBD">
        <w:t xml:space="preserve">. </w:t>
      </w:r>
      <w:r w:rsidRPr="00100FBD">
        <w:rPr>
          <w:noProof/>
        </w:rPr>
        <w:br w:type="column"/>
      </w:r>
      <w:r w:rsidR="00E3425C">
        <w:rPr>
          <w:noProof/>
          <w14:ligatures w14:val="standardContextual"/>
        </w:rPr>
        <w:lastRenderedPageBreak/>
        <w:drawing>
          <wp:inline distT="0" distB="0" distL="0" distR="0" wp14:anchorId="5E98E908" wp14:editId="3ADD6ADA">
            <wp:extent cx="6114595" cy="4008582"/>
            <wp:effectExtent l="0" t="0" r="0" b="5080"/>
            <wp:docPr id="1431838031" name="Picture 8" descr="A group of graphs with different colored box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38031" name="Picture 8" descr="A group of graphs with different colored boxes&#10;&#10;Description automatically generated with medium confidence"/>
                    <pic:cNvPicPr/>
                  </pic:nvPicPr>
                  <pic:blipFill rotWithShape="1">
                    <a:blip r:embed="rId6">
                      <a:extLst>
                        <a:ext uri="{28A0092B-C50C-407E-A947-70E740481C1C}">
                          <a14:useLocalDpi xmlns:a14="http://schemas.microsoft.com/office/drawing/2010/main" val="0"/>
                        </a:ext>
                      </a:extLst>
                    </a:blip>
                    <a:srcRect r="11876"/>
                    <a:stretch/>
                  </pic:blipFill>
                  <pic:spPr bwMode="auto">
                    <a:xfrm>
                      <a:off x="0" y="0"/>
                      <a:ext cx="6151661" cy="4032882"/>
                    </a:xfrm>
                    <a:prstGeom prst="rect">
                      <a:avLst/>
                    </a:prstGeom>
                    <a:ln>
                      <a:noFill/>
                    </a:ln>
                    <a:extLst>
                      <a:ext uri="{53640926-AAD7-44D8-BBD7-CCE9431645EC}">
                        <a14:shadowObscured xmlns:a14="http://schemas.microsoft.com/office/drawing/2010/main"/>
                      </a:ext>
                    </a:extLst>
                  </pic:spPr>
                </pic:pic>
              </a:graphicData>
            </a:graphic>
          </wp:inline>
        </w:drawing>
      </w:r>
    </w:p>
    <w:p w14:paraId="48E59A7C" w14:textId="09E3F66B" w:rsidR="003F488B" w:rsidRPr="00100FBD" w:rsidRDefault="003F488B" w:rsidP="003F488B">
      <w:pPr>
        <w:jc w:val="both"/>
      </w:pPr>
    </w:p>
    <w:p w14:paraId="2B646E4D" w14:textId="3BDC9CF5" w:rsidR="003F488B" w:rsidRPr="00100FBD" w:rsidRDefault="003F488B" w:rsidP="003F488B">
      <w:pPr>
        <w:jc w:val="both"/>
      </w:pPr>
      <w:r w:rsidRPr="00100FBD">
        <w:rPr>
          <w:b/>
          <w:bCs/>
        </w:rPr>
        <w:t xml:space="preserve">Figure </w:t>
      </w:r>
      <w:r w:rsidR="00E3425C">
        <w:rPr>
          <w:b/>
          <w:bCs/>
        </w:rPr>
        <w:t>S</w:t>
      </w:r>
      <w:r w:rsidRPr="00100FBD">
        <w:rPr>
          <w:b/>
          <w:bCs/>
        </w:rPr>
        <w:t xml:space="preserve">3. </w:t>
      </w:r>
      <w:r w:rsidRPr="00100FBD">
        <w:t>Boxplots of total length (mm) for fish species captured in lake (</w:t>
      </w:r>
      <w:r w:rsidR="00E3425C">
        <w:t>blue</w:t>
      </w:r>
      <w:r w:rsidRPr="00100FBD">
        <w:t>) and creek (</w:t>
      </w:r>
      <w:r w:rsidR="00E3425C">
        <w:t>pink</w:t>
      </w:r>
      <w:r w:rsidRPr="00100FBD">
        <w:t>) habitats during seasonal netting surveys and angling across the study period. Each panel shows a different species. Asterisks denote significant differences in total length between habitats (*p &lt; 0.05, **p &lt; 0.01, ***p &lt; 0.001, ****p &lt; 0.0001).</w:t>
      </w:r>
    </w:p>
    <w:p w14:paraId="46E83EFD" w14:textId="77777777" w:rsidR="003F488B" w:rsidRPr="00100FBD" w:rsidRDefault="003F488B" w:rsidP="003F488B">
      <w:pPr>
        <w:jc w:val="both"/>
        <w:rPr>
          <w:b/>
          <w:bCs/>
        </w:rPr>
      </w:pPr>
    </w:p>
    <w:p w14:paraId="56C54088" w14:textId="77777777" w:rsidR="003F488B" w:rsidRPr="00100FBD" w:rsidRDefault="003F488B" w:rsidP="003F488B">
      <w:pPr>
        <w:jc w:val="both"/>
        <w:rPr>
          <w:b/>
          <w:bCs/>
        </w:rPr>
      </w:pPr>
    </w:p>
    <w:p w14:paraId="68498C54" w14:textId="152DC2AB" w:rsidR="003F488B" w:rsidRPr="00100FBD" w:rsidRDefault="00E3425C" w:rsidP="003F488B">
      <w:pPr>
        <w:jc w:val="both"/>
        <w:rPr>
          <w:b/>
          <w:bCs/>
        </w:rPr>
      </w:pPr>
      <w:r>
        <w:rPr>
          <w:b/>
          <w:bCs/>
          <w:noProof/>
          <w14:ligatures w14:val="standardContextual"/>
        </w:rPr>
        <w:lastRenderedPageBreak/>
        <w:drawing>
          <wp:inline distT="0" distB="0" distL="0" distR="0" wp14:anchorId="1791D5FE" wp14:editId="45766DCC">
            <wp:extent cx="5449455" cy="4017121"/>
            <wp:effectExtent l="0" t="0" r="0" b="0"/>
            <wp:docPr id="268172805" name="Picture 11" descr="A graph showing the number of different types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72805" name="Picture 11" descr="A graph showing the number of different types of data&#10;&#10;Description automatically generated with medium confidence"/>
                    <pic:cNvPicPr/>
                  </pic:nvPicPr>
                  <pic:blipFill>
                    <a:blip r:embed="rId7">
                      <a:extLst>
                        <a:ext uri="{28A0092B-C50C-407E-A947-70E740481C1C}">
                          <a14:useLocalDpi xmlns:a14="http://schemas.microsoft.com/office/drawing/2010/main" val="0"/>
                        </a:ext>
                      </a:extLst>
                    </a:blip>
                    <a:stretch>
                      <a:fillRect/>
                    </a:stretch>
                  </pic:blipFill>
                  <pic:spPr>
                    <a:xfrm>
                      <a:off x="0" y="0"/>
                      <a:ext cx="5475256" cy="4036141"/>
                    </a:xfrm>
                    <a:prstGeom prst="rect">
                      <a:avLst/>
                    </a:prstGeom>
                  </pic:spPr>
                </pic:pic>
              </a:graphicData>
            </a:graphic>
          </wp:inline>
        </w:drawing>
      </w:r>
    </w:p>
    <w:p w14:paraId="68995412" w14:textId="2EE0A1AE" w:rsidR="003F488B" w:rsidRPr="00100FBD" w:rsidRDefault="003F488B" w:rsidP="003F488B">
      <w:pPr>
        <w:jc w:val="both"/>
        <w:rPr>
          <w:b/>
          <w:bCs/>
        </w:rPr>
      </w:pPr>
      <w:r w:rsidRPr="00100FBD">
        <w:rPr>
          <w:noProof/>
        </w:rPr>
        <w:t xml:space="preserve"> </w:t>
      </w:r>
    </w:p>
    <w:p w14:paraId="5D3B2369" w14:textId="4613F0EF" w:rsidR="003F488B" w:rsidRPr="00100FBD" w:rsidRDefault="003F488B" w:rsidP="003F488B">
      <w:pPr>
        <w:jc w:val="both"/>
        <w:rPr>
          <w:b/>
          <w:bCs/>
        </w:rPr>
      </w:pPr>
      <w:r w:rsidRPr="00100FBD">
        <w:rPr>
          <w:b/>
          <w:bCs/>
        </w:rPr>
        <w:t xml:space="preserve">Figure </w:t>
      </w:r>
      <w:r w:rsidR="00E3425C">
        <w:rPr>
          <w:b/>
          <w:bCs/>
        </w:rPr>
        <w:t>S</w:t>
      </w:r>
      <w:r w:rsidRPr="00100FBD">
        <w:rPr>
          <w:b/>
          <w:bCs/>
        </w:rPr>
        <w:t xml:space="preserve">4. </w:t>
      </w:r>
      <w:r w:rsidRPr="00100FBD">
        <w:t>Biplot of mean (± SD) δ¹³C and δ¹⁵N stable isotope values from liver tissues of fish species captured in lake (orange) and creek (blue) habitats. Points represent species means, labelled with species abbreviations (BNM = bluntnose minnow, CC = creek chub, CS = common shiner, GS = golden shiner, NRD = northern redbelly dace, PD = pearl dace, SMB = smallmouth bass, YP = yellow perch). Baseline values are shown for mayflies and mussels collected in each habitat.</w:t>
      </w:r>
    </w:p>
    <w:p w14:paraId="40CA4A10" w14:textId="77777777" w:rsidR="003F488B" w:rsidRPr="00100FBD" w:rsidRDefault="003F488B" w:rsidP="003F488B">
      <w:pPr>
        <w:jc w:val="both"/>
        <w:rPr>
          <w:b/>
          <w:bCs/>
        </w:rPr>
      </w:pPr>
    </w:p>
    <w:p w14:paraId="2B881644" w14:textId="77777777" w:rsidR="003F488B" w:rsidRPr="00100FBD" w:rsidRDefault="003F488B" w:rsidP="003F488B">
      <w:pPr>
        <w:jc w:val="both"/>
        <w:rPr>
          <w:b/>
          <w:bCs/>
        </w:rPr>
      </w:pPr>
    </w:p>
    <w:p w14:paraId="1ECAE900" w14:textId="77777777" w:rsidR="003F488B" w:rsidRPr="00100FBD" w:rsidRDefault="003F488B" w:rsidP="003F488B">
      <w:pPr>
        <w:jc w:val="both"/>
        <w:rPr>
          <w:b/>
          <w:bCs/>
        </w:rPr>
      </w:pPr>
    </w:p>
    <w:p w14:paraId="6959649D" w14:textId="77777777" w:rsidR="003F488B" w:rsidRPr="00100FBD" w:rsidRDefault="003F488B" w:rsidP="003F488B">
      <w:pPr>
        <w:jc w:val="both"/>
        <w:rPr>
          <w:b/>
          <w:bCs/>
        </w:rPr>
      </w:pPr>
    </w:p>
    <w:p w14:paraId="2575BD0B" w14:textId="77777777" w:rsidR="003F488B" w:rsidRPr="00100FBD" w:rsidRDefault="003F488B" w:rsidP="003F488B">
      <w:pPr>
        <w:jc w:val="both"/>
        <w:rPr>
          <w:b/>
          <w:bCs/>
        </w:rPr>
      </w:pPr>
    </w:p>
    <w:p w14:paraId="30E218F4" w14:textId="77777777" w:rsidR="003F488B" w:rsidRPr="00100FBD" w:rsidRDefault="003F488B" w:rsidP="003F488B">
      <w:pPr>
        <w:jc w:val="both"/>
        <w:rPr>
          <w:b/>
          <w:bCs/>
        </w:rPr>
      </w:pPr>
    </w:p>
    <w:p w14:paraId="6CE406D4" w14:textId="77777777" w:rsidR="003F488B" w:rsidRPr="00100FBD" w:rsidRDefault="003F488B" w:rsidP="003F488B">
      <w:pPr>
        <w:jc w:val="both"/>
        <w:rPr>
          <w:b/>
          <w:bCs/>
        </w:rPr>
      </w:pPr>
    </w:p>
    <w:p w14:paraId="02E6EA15" w14:textId="77777777" w:rsidR="003F488B" w:rsidRPr="00100FBD" w:rsidRDefault="003F488B" w:rsidP="003F488B">
      <w:pPr>
        <w:jc w:val="both"/>
        <w:rPr>
          <w:b/>
          <w:bCs/>
        </w:rPr>
      </w:pPr>
    </w:p>
    <w:p w14:paraId="6FAECCDE" w14:textId="77777777" w:rsidR="003F488B" w:rsidRPr="00100FBD" w:rsidRDefault="003F488B" w:rsidP="003F488B">
      <w:pPr>
        <w:jc w:val="both"/>
        <w:rPr>
          <w:b/>
          <w:bCs/>
        </w:rPr>
      </w:pPr>
    </w:p>
    <w:p w14:paraId="1FF6450F" w14:textId="77777777" w:rsidR="003F488B" w:rsidRPr="00100FBD" w:rsidRDefault="003F488B" w:rsidP="003F488B">
      <w:pPr>
        <w:jc w:val="both"/>
        <w:rPr>
          <w:b/>
          <w:bCs/>
        </w:rPr>
      </w:pPr>
    </w:p>
    <w:p w14:paraId="45C403C6" w14:textId="77777777" w:rsidR="003F488B" w:rsidRPr="00100FBD" w:rsidRDefault="003F488B" w:rsidP="003F488B">
      <w:pPr>
        <w:jc w:val="both"/>
        <w:rPr>
          <w:b/>
          <w:bCs/>
        </w:rPr>
      </w:pPr>
    </w:p>
    <w:p w14:paraId="0BD1AD08" w14:textId="77777777" w:rsidR="003F488B" w:rsidRPr="00100FBD" w:rsidRDefault="003F488B" w:rsidP="003F488B">
      <w:pPr>
        <w:jc w:val="both"/>
        <w:rPr>
          <w:b/>
          <w:bCs/>
        </w:rPr>
      </w:pPr>
    </w:p>
    <w:p w14:paraId="05E7C72E" w14:textId="77777777" w:rsidR="003F488B" w:rsidRPr="00100FBD" w:rsidRDefault="003F488B" w:rsidP="003F488B">
      <w:pPr>
        <w:jc w:val="both"/>
        <w:rPr>
          <w:b/>
          <w:bCs/>
        </w:rPr>
      </w:pPr>
    </w:p>
    <w:p w14:paraId="27D0D6D3" w14:textId="77777777" w:rsidR="003F488B" w:rsidRPr="00100FBD" w:rsidRDefault="003F488B" w:rsidP="003F488B">
      <w:pPr>
        <w:jc w:val="both"/>
        <w:rPr>
          <w:b/>
          <w:bCs/>
        </w:rPr>
      </w:pPr>
    </w:p>
    <w:p w14:paraId="11CE2F74" w14:textId="77777777" w:rsidR="003F488B" w:rsidRPr="00100FBD" w:rsidRDefault="003F488B" w:rsidP="003F488B">
      <w:pPr>
        <w:jc w:val="both"/>
        <w:rPr>
          <w:b/>
          <w:bCs/>
        </w:rPr>
      </w:pPr>
    </w:p>
    <w:p w14:paraId="2DFF1D9A" w14:textId="77777777" w:rsidR="003F488B" w:rsidRPr="00100FBD" w:rsidRDefault="003F488B" w:rsidP="003F488B">
      <w:pPr>
        <w:jc w:val="both"/>
        <w:rPr>
          <w:b/>
          <w:bCs/>
        </w:rPr>
      </w:pPr>
    </w:p>
    <w:p w14:paraId="2F1F7A15" w14:textId="77777777" w:rsidR="003F488B" w:rsidRPr="00100FBD" w:rsidRDefault="003F488B" w:rsidP="003F488B">
      <w:pPr>
        <w:jc w:val="both"/>
        <w:rPr>
          <w:b/>
          <w:bCs/>
        </w:rPr>
      </w:pPr>
    </w:p>
    <w:p w14:paraId="659B4900" w14:textId="77777777" w:rsidR="003F488B" w:rsidRPr="00100FBD" w:rsidRDefault="003F488B" w:rsidP="003F488B">
      <w:pPr>
        <w:jc w:val="both"/>
        <w:rPr>
          <w:b/>
          <w:bCs/>
        </w:rPr>
      </w:pPr>
    </w:p>
    <w:p w14:paraId="114C68E2" w14:textId="77777777" w:rsidR="003F488B" w:rsidRPr="00100FBD" w:rsidRDefault="003F488B" w:rsidP="003F488B">
      <w:pPr>
        <w:jc w:val="both"/>
        <w:rPr>
          <w:b/>
          <w:bCs/>
        </w:rPr>
      </w:pPr>
    </w:p>
    <w:p w14:paraId="3B605E73" w14:textId="00CC4767" w:rsidR="003F488B" w:rsidRPr="00100FBD" w:rsidRDefault="00B35F66" w:rsidP="003F488B">
      <w:pPr>
        <w:jc w:val="both"/>
        <w:rPr>
          <w:b/>
          <w:bCs/>
        </w:rPr>
      </w:pPr>
      <w:r>
        <w:rPr>
          <w:b/>
          <w:bCs/>
          <w:noProof/>
          <w14:ligatures w14:val="standardContextual"/>
        </w:rPr>
        <w:drawing>
          <wp:inline distT="0" distB="0" distL="0" distR="0" wp14:anchorId="37DBFAA2" wp14:editId="29FBCDA0">
            <wp:extent cx="5943600" cy="4829175"/>
            <wp:effectExtent l="0" t="0" r="0" b="0"/>
            <wp:docPr id="2111781193" name="Picture 13" descr="A graph with number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81193" name="Picture 13" descr="A graph with numbers and line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829175"/>
                    </a:xfrm>
                    <a:prstGeom prst="rect">
                      <a:avLst/>
                    </a:prstGeom>
                  </pic:spPr>
                </pic:pic>
              </a:graphicData>
            </a:graphic>
          </wp:inline>
        </w:drawing>
      </w:r>
    </w:p>
    <w:p w14:paraId="7B142C07" w14:textId="72510106" w:rsidR="003F488B" w:rsidRPr="00100FBD" w:rsidRDefault="003F488B" w:rsidP="003F488B">
      <w:pPr>
        <w:jc w:val="both"/>
        <w:rPr>
          <w:b/>
          <w:bCs/>
        </w:rPr>
      </w:pPr>
      <w:r w:rsidRPr="00100FBD">
        <w:rPr>
          <w:b/>
          <w:bCs/>
        </w:rPr>
        <w:t xml:space="preserve">Figure </w:t>
      </w:r>
      <w:r w:rsidR="00831C57">
        <w:rPr>
          <w:b/>
          <w:bCs/>
        </w:rPr>
        <w:t>S</w:t>
      </w:r>
      <w:r w:rsidRPr="00100FBD">
        <w:rPr>
          <w:b/>
          <w:bCs/>
        </w:rPr>
        <w:t>5.</w:t>
      </w:r>
      <w:r w:rsidRPr="00100FBD">
        <w:t xml:space="preserve"> Abacus plot of acoustic telemetry detections for tagged golden shiners from October 2023 to </w:t>
      </w:r>
      <w:r w:rsidR="00A97E78">
        <w:t>September</w:t>
      </w:r>
      <w:r w:rsidRPr="00100FBD">
        <w:t xml:space="preserve"> 2025. Each row represents an individual fish (identified by transmitter ID), with points showing detections over time. Colours indicate the location (habitat) the fish was in at the time of detection (creek = </w:t>
      </w:r>
      <w:r w:rsidR="00B35F66">
        <w:t>pink</w:t>
      </w:r>
      <w:r w:rsidRPr="00100FBD">
        <w:t xml:space="preserve">, lake = </w:t>
      </w:r>
      <w:r w:rsidR="00B35F66">
        <w:t>blue</w:t>
      </w:r>
      <w:r w:rsidRPr="00100FBD">
        <w:t>, transition = grey).</w:t>
      </w:r>
    </w:p>
    <w:p w14:paraId="4FEA08F8" w14:textId="7EDCDE26" w:rsidR="003F488B" w:rsidRPr="00100FBD" w:rsidRDefault="00B35F66" w:rsidP="003F488B">
      <w:pPr>
        <w:jc w:val="both"/>
        <w:rPr>
          <w:b/>
          <w:bCs/>
        </w:rPr>
      </w:pPr>
      <w:r>
        <w:rPr>
          <w:b/>
          <w:bCs/>
          <w:noProof/>
          <w14:ligatures w14:val="standardContextual"/>
        </w:rPr>
        <w:lastRenderedPageBreak/>
        <w:drawing>
          <wp:inline distT="0" distB="0" distL="0" distR="0" wp14:anchorId="7A436019" wp14:editId="16DCA6E8">
            <wp:extent cx="5943600" cy="4829175"/>
            <wp:effectExtent l="0" t="0" r="0" b="0"/>
            <wp:docPr id="531407717" name="Picture 16" descr="A graph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07717" name="Picture 16" descr="A graph with different colored line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829175"/>
                    </a:xfrm>
                    <a:prstGeom prst="rect">
                      <a:avLst/>
                    </a:prstGeom>
                  </pic:spPr>
                </pic:pic>
              </a:graphicData>
            </a:graphic>
          </wp:inline>
        </w:drawing>
      </w:r>
    </w:p>
    <w:p w14:paraId="0E643138" w14:textId="35937141" w:rsidR="00622FAB" w:rsidRPr="00100FBD" w:rsidRDefault="003F488B" w:rsidP="003F488B">
      <w:r w:rsidRPr="00100FBD">
        <w:rPr>
          <w:b/>
          <w:bCs/>
        </w:rPr>
        <w:t xml:space="preserve">Figure </w:t>
      </w:r>
      <w:r w:rsidR="00831C57">
        <w:rPr>
          <w:b/>
          <w:bCs/>
        </w:rPr>
        <w:t>S</w:t>
      </w:r>
      <w:r w:rsidRPr="00100FBD">
        <w:rPr>
          <w:b/>
          <w:bCs/>
        </w:rPr>
        <w:t>6.</w:t>
      </w:r>
      <w:r w:rsidRPr="00100FBD">
        <w:t xml:space="preserve"> Abacus plot of enriched acoustic telemetry dataset for tagged shiners from October 2023 to </w:t>
      </w:r>
      <w:r w:rsidR="00A97E78">
        <w:t>September</w:t>
      </w:r>
      <w:r w:rsidRPr="00100FBD">
        <w:t xml:space="preserve"> 2025. Each row represents an individual fish (identified by transmitter ID), with horizontal bars showing continuous periods where the last known location was carried forward in the absence of detections within a given minute. Colours indicate the location (habitat) the fish was in at the time of detection (creek = </w:t>
      </w:r>
      <w:r w:rsidR="00A97E78">
        <w:t>pink</w:t>
      </w:r>
      <w:r w:rsidRPr="00100FBD">
        <w:t xml:space="preserve">, lake = </w:t>
      </w:r>
      <w:r w:rsidR="00A97E78">
        <w:t>blue</w:t>
      </w:r>
      <w:r w:rsidRPr="00100FBD">
        <w:t>, transition = grey).</w:t>
      </w:r>
    </w:p>
    <w:sectPr w:rsidR="00622FAB" w:rsidRPr="00100FB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altName w:val="Times New Roman PS"/>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88B"/>
    <w:rsid w:val="00003FE1"/>
    <w:rsid w:val="000E1A84"/>
    <w:rsid w:val="00100FBD"/>
    <w:rsid w:val="001F3CE8"/>
    <w:rsid w:val="00371563"/>
    <w:rsid w:val="003F488B"/>
    <w:rsid w:val="00475188"/>
    <w:rsid w:val="004816CD"/>
    <w:rsid w:val="00592030"/>
    <w:rsid w:val="00622FAB"/>
    <w:rsid w:val="00661EBA"/>
    <w:rsid w:val="0081637E"/>
    <w:rsid w:val="00831C57"/>
    <w:rsid w:val="009A28BD"/>
    <w:rsid w:val="009A7531"/>
    <w:rsid w:val="00A21548"/>
    <w:rsid w:val="00A97E78"/>
    <w:rsid w:val="00AA6194"/>
    <w:rsid w:val="00B35F66"/>
    <w:rsid w:val="00DC3159"/>
    <w:rsid w:val="00E3425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6D31AAD1"/>
  <w15:chartTrackingRefBased/>
  <w15:docId w15:val="{7ADE9D58-6590-974E-8E04-BD4AB139B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488B"/>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F488B"/>
    <w:pPr>
      <w:keepNext/>
      <w:keepLines/>
      <w:spacing w:before="360" w:after="8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F488B"/>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F488B"/>
    <w:pPr>
      <w:keepNext/>
      <w:keepLines/>
      <w:spacing w:before="160" w:after="80"/>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F488B"/>
    <w:pPr>
      <w:keepNext/>
      <w:keepLines/>
      <w:spacing w:before="80" w:after="40"/>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3F488B"/>
    <w:pPr>
      <w:keepNext/>
      <w:keepLines/>
      <w:spacing w:before="80" w:after="40"/>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3F488B"/>
    <w:pPr>
      <w:keepNext/>
      <w:keepLines/>
      <w:spacing w:before="40"/>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3F488B"/>
    <w:pPr>
      <w:keepNext/>
      <w:keepLines/>
      <w:spacing w:before="40"/>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3F488B"/>
    <w:pPr>
      <w:keepNext/>
      <w:keepLines/>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3F488B"/>
    <w:pPr>
      <w:keepNext/>
      <w:keepLines/>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48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48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48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48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48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48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48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48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488B"/>
    <w:rPr>
      <w:rFonts w:eastAsiaTheme="majorEastAsia" w:cstheme="majorBidi"/>
      <w:color w:val="272727" w:themeColor="text1" w:themeTint="D8"/>
    </w:rPr>
  </w:style>
  <w:style w:type="paragraph" w:styleId="Title">
    <w:name w:val="Title"/>
    <w:basedOn w:val="Normal"/>
    <w:next w:val="Normal"/>
    <w:link w:val="TitleChar"/>
    <w:uiPriority w:val="10"/>
    <w:qFormat/>
    <w:rsid w:val="003F488B"/>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F48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488B"/>
    <w:pPr>
      <w:numPr>
        <w:ilvl w:val="1"/>
      </w:numPr>
      <w:spacing w:after="160"/>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F48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488B"/>
    <w:pPr>
      <w:spacing w:before="160" w:after="160"/>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3F488B"/>
    <w:rPr>
      <w:i/>
      <w:iCs/>
      <w:color w:val="404040" w:themeColor="text1" w:themeTint="BF"/>
    </w:rPr>
  </w:style>
  <w:style w:type="paragraph" w:styleId="ListParagraph">
    <w:name w:val="List Paragraph"/>
    <w:basedOn w:val="Normal"/>
    <w:uiPriority w:val="34"/>
    <w:qFormat/>
    <w:rsid w:val="003F488B"/>
    <w:pPr>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3F488B"/>
    <w:rPr>
      <w:i/>
      <w:iCs/>
      <w:color w:val="0F4761" w:themeColor="accent1" w:themeShade="BF"/>
    </w:rPr>
  </w:style>
  <w:style w:type="paragraph" w:styleId="IntenseQuote">
    <w:name w:val="Intense Quote"/>
    <w:basedOn w:val="Normal"/>
    <w:next w:val="Normal"/>
    <w:link w:val="IntenseQuoteChar"/>
    <w:uiPriority w:val="30"/>
    <w:qFormat/>
    <w:rsid w:val="003F488B"/>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3F488B"/>
    <w:rPr>
      <w:i/>
      <w:iCs/>
      <w:color w:val="0F4761" w:themeColor="accent1" w:themeShade="BF"/>
    </w:rPr>
  </w:style>
  <w:style w:type="character" w:styleId="IntenseReference">
    <w:name w:val="Intense Reference"/>
    <w:basedOn w:val="DefaultParagraphFont"/>
    <w:uiPriority w:val="32"/>
    <w:qFormat/>
    <w:rsid w:val="003F488B"/>
    <w:rPr>
      <w:b/>
      <w:bCs/>
      <w:smallCaps/>
      <w:color w:val="0F4761" w:themeColor="accent1" w:themeShade="BF"/>
      <w:spacing w:val="5"/>
    </w:rPr>
  </w:style>
  <w:style w:type="character" w:styleId="Hyperlink">
    <w:name w:val="Hyperlink"/>
    <w:basedOn w:val="DefaultParagraphFont"/>
    <w:uiPriority w:val="99"/>
    <w:unhideWhenUsed/>
    <w:rsid w:val="003F488B"/>
    <w:rPr>
      <w:color w:val="467886" w:themeColor="hyperlink"/>
      <w:u w:val="single"/>
    </w:rPr>
  </w:style>
  <w:style w:type="paragraph" w:styleId="Caption">
    <w:name w:val="caption"/>
    <w:basedOn w:val="Normal"/>
    <w:next w:val="Normal"/>
    <w:unhideWhenUsed/>
    <w:qFormat/>
    <w:rsid w:val="003F488B"/>
    <w:pPr>
      <w:spacing w:before="120" w:after="120"/>
    </w:pPr>
    <w:rPr>
      <w:rFonts w:ascii="Arial" w:hAnsi="Arial"/>
      <w:b/>
      <w:iCs/>
      <w:sz w:val="20"/>
      <w:szCs w:val="18"/>
      <w:lang w:val="en-US" w:eastAsia="en-CA"/>
    </w:rPr>
  </w:style>
  <w:style w:type="table" w:styleId="TableGrid">
    <w:name w:val="Table Grid"/>
    <w:basedOn w:val="TableNormal"/>
    <w:uiPriority w:val="39"/>
    <w:rsid w:val="00661E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560892">
      <w:bodyDiv w:val="1"/>
      <w:marLeft w:val="0"/>
      <w:marRight w:val="0"/>
      <w:marTop w:val="0"/>
      <w:marBottom w:val="0"/>
      <w:divBdr>
        <w:top w:val="none" w:sz="0" w:space="0" w:color="auto"/>
        <w:left w:val="none" w:sz="0" w:space="0" w:color="auto"/>
        <w:bottom w:val="none" w:sz="0" w:space="0" w:color="auto"/>
        <w:right w:val="none" w:sz="0" w:space="0" w:color="auto"/>
      </w:divBdr>
    </w:div>
    <w:div w:id="311954833">
      <w:bodyDiv w:val="1"/>
      <w:marLeft w:val="0"/>
      <w:marRight w:val="0"/>
      <w:marTop w:val="0"/>
      <w:marBottom w:val="0"/>
      <w:divBdr>
        <w:top w:val="none" w:sz="0" w:space="0" w:color="auto"/>
        <w:left w:val="none" w:sz="0" w:space="0" w:color="auto"/>
        <w:bottom w:val="none" w:sz="0" w:space="0" w:color="auto"/>
        <w:right w:val="none" w:sz="0" w:space="0" w:color="auto"/>
      </w:divBdr>
    </w:div>
    <w:div w:id="757025628">
      <w:bodyDiv w:val="1"/>
      <w:marLeft w:val="0"/>
      <w:marRight w:val="0"/>
      <w:marTop w:val="0"/>
      <w:marBottom w:val="0"/>
      <w:divBdr>
        <w:top w:val="none" w:sz="0" w:space="0" w:color="auto"/>
        <w:left w:val="none" w:sz="0" w:space="0" w:color="auto"/>
        <w:bottom w:val="none" w:sz="0" w:space="0" w:color="auto"/>
        <w:right w:val="none" w:sz="0" w:space="0" w:color="auto"/>
      </w:divBdr>
    </w:div>
    <w:div w:id="991060498">
      <w:bodyDiv w:val="1"/>
      <w:marLeft w:val="0"/>
      <w:marRight w:val="0"/>
      <w:marTop w:val="0"/>
      <w:marBottom w:val="0"/>
      <w:divBdr>
        <w:top w:val="none" w:sz="0" w:space="0" w:color="auto"/>
        <w:left w:val="none" w:sz="0" w:space="0" w:color="auto"/>
        <w:bottom w:val="none" w:sz="0" w:space="0" w:color="auto"/>
        <w:right w:val="none" w:sz="0" w:space="0" w:color="auto"/>
      </w:divBdr>
    </w:div>
    <w:div w:id="1732342632">
      <w:bodyDiv w:val="1"/>
      <w:marLeft w:val="0"/>
      <w:marRight w:val="0"/>
      <w:marTop w:val="0"/>
      <w:marBottom w:val="0"/>
      <w:divBdr>
        <w:top w:val="none" w:sz="0" w:space="0" w:color="auto"/>
        <w:left w:val="none" w:sz="0" w:space="0" w:color="auto"/>
        <w:bottom w:val="none" w:sz="0" w:space="0" w:color="auto"/>
        <w:right w:val="none" w:sz="0" w:space="0" w:color="auto"/>
      </w:divBdr>
    </w:div>
    <w:div w:id="212029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jpe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9</Pages>
  <Words>1036</Words>
  <Characters>5909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Charlotte Ward</dc:creator>
  <cp:keywords/>
  <dc:description/>
  <cp:lastModifiedBy>Charlotte Ward</cp:lastModifiedBy>
  <cp:revision>5</cp:revision>
  <dcterms:created xsi:type="dcterms:W3CDTF">2026-03-18T13:05:00Z</dcterms:created>
  <dcterms:modified xsi:type="dcterms:W3CDTF">2026-03-18T21:30:00Z</dcterms:modified>
</cp:coreProperties>
</file>