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3F96" w14:textId="58AA2293" w:rsidR="008F1937" w:rsidRPr="008F1937" w:rsidRDefault="008F1937" w:rsidP="008F1937">
      <w:pPr>
        <w:rPr>
          <w:b/>
          <w:bCs/>
        </w:rPr>
      </w:pPr>
      <w:r w:rsidRPr="008F1937">
        <w:rPr>
          <w:b/>
          <w:bCs/>
        </w:rPr>
        <w:t xml:space="preserve">Parkinson’s </w:t>
      </w:r>
      <w:r>
        <w:rPr>
          <w:b/>
          <w:bCs/>
        </w:rPr>
        <w:t>Disease</w:t>
      </w:r>
      <w:r w:rsidRPr="008F1937">
        <w:rPr>
          <w:b/>
          <w:bCs/>
        </w:rPr>
        <w:t xml:space="preserve"> Detection and Feedback System</w:t>
      </w:r>
    </w:p>
    <w:p w14:paraId="16CE4FE9" w14:textId="77777777" w:rsidR="008F1937" w:rsidRPr="008F1937" w:rsidRDefault="008F1937" w:rsidP="008F1937">
      <w:r w:rsidRPr="008F1937">
        <w:rPr>
          <w:b/>
          <w:bCs/>
        </w:rPr>
        <w:t>This system is designed to detect hand tremors — an early and common symptom of Parkinson’s Disease — using motion sensors and machine learning. Early detection of tremors can help in timely diagnosis and monitoring of Parkinson’s. Additionally, the system’s vibration feedback loop is also useful for individuals with Essential Tremor, providing real-time alerts or cues that may assist in controlling involuntary hand movements. By combining wearable sensing with intelligent feedback, this project supports both awareness and intervention.</w:t>
      </w:r>
    </w:p>
    <w:p w14:paraId="03DC5F23" w14:textId="54009BE8" w:rsidR="008F1937" w:rsidRPr="008F1937" w:rsidRDefault="008F1937" w:rsidP="008F1937"/>
    <w:p w14:paraId="383A6BC0" w14:textId="77777777" w:rsidR="008F1937" w:rsidRPr="008F1937" w:rsidRDefault="008F1937" w:rsidP="008F1937">
      <w:pPr>
        <w:rPr>
          <w:b/>
          <w:bCs/>
        </w:rPr>
      </w:pPr>
      <w:r w:rsidRPr="008F1937">
        <w:rPr>
          <w:b/>
          <w:bCs/>
        </w:rPr>
        <w:t>How It Works (Technical Workflow)</w:t>
      </w:r>
    </w:p>
    <w:p w14:paraId="34447AC5" w14:textId="77777777" w:rsidR="008F1937" w:rsidRPr="008F1937" w:rsidRDefault="008F1937" w:rsidP="008F1937">
      <w:pPr>
        <w:numPr>
          <w:ilvl w:val="0"/>
          <w:numId w:val="1"/>
        </w:numPr>
      </w:pPr>
      <w:r w:rsidRPr="008F1937">
        <w:rPr>
          <w:b/>
          <w:bCs/>
        </w:rPr>
        <w:t>Sensor Data Collection</w:t>
      </w:r>
      <w:r w:rsidRPr="008F1937">
        <w:br/>
        <w:t>The ESP32 microcontroller reads 6-axis motion data from the MPU6050 (3-axis accelerometer + 3-axis gyroscope) and streams it via serial to a PC.</w:t>
      </w:r>
    </w:p>
    <w:p w14:paraId="42269F20" w14:textId="77777777" w:rsidR="008F1937" w:rsidRPr="008F1937" w:rsidRDefault="008F1937" w:rsidP="008F1937">
      <w:pPr>
        <w:numPr>
          <w:ilvl w:val="0"/>
          <w:numId w:val="1"/>
        </w:numPr>
      </w:pPr>
      <w:r w:rsidRPr="008F1937">
        <w:rPr>
          <w:b/>
          <w:bCs/>
        </w:rPr>
        <w:t>Sliding Time Window (1 Second)</w:t>
      </w:r>
      <w:r w:rsidRPr="008F1937">
        <w:br/>
        <w:t>Instead of single-point readings, a 1-second window of data is collected (e.g., 50 readings if sampled at 50 Hz) to capture consistent tremor patterns.</w:t>
      </w:r>
    </w:p>
    <w:p w14:paraId="5EB35402" w14:textId="77777777" w:rsidR="008F1937" w:rsidRPr="008F1937" w:rsidRDefault="008F1937" w:rsidP="008F1937">
      <w:pPr>
        <w:numPr>
          <w:ilvl w:val="0"/>
          <w:numId w:val="1"/>
        </w:numPr>
      </w:pPr>
      <w:r w:rsidRPr="008F1937">
        <w:rPr>
          <w:b/>
          <w:bCs/>
        </w:rPr>
        <w:t>Feature Extraction</w:t>
      </w:r>
      <w:r w:rsidRPr="008F1937">
        <w:br/>
        <w:t>From each 1-second window, statistical features (mean, standard deviation, RMS, etc.) are computed across all 6 sensor axes.</w:t>
      </w:r>
    </w:p>
    <w:p w14:paraId="20AAB236" w14:textId="409717B2" w:rsidR="008F1937" w:rsidRPr="008F1937" w:rsidRDefault="008F1937" w:rsidP="008F1937">
      <w:pPr>
        <w:numPr>
          <w:ilvl w:val="0"/>
          <w:numId w:val="1"/>
        </w:numPr>
      </w:pPr>
      <w:r w:rsidRPr="008F1937">
        <w:rPr>
          <w:b/>
          <w:bCs/>
        </w:rPr>
        <w:t>Tremor Detection using Machine Learning</w:t>
      </w:r>
      <w:r w:rsidRPr="008F1937">
        <w:br/>
        <w:t>A pre-trained Random Forest model is used to classify whether the motion pattern represents a tremor.</w:t>
      </w:r>
    </w:p>
    <w:p w14:paraId="4F838128" w14:textId="2B9C839C" w:rsidR="008F1937" w:rsidRPr="008F1937" w:rsidRDefault="008F1937" w:rsidP="008F1937">
      <w:pPr>
        <w:numPr>
          <w:ilvl w:val="0"/>
          <w:numId w:val="1"/>
        </w:numPr>
      </w:pPr>
      <w:r w:rsidRPr="008F1937">
        <w:rPr>
          <w:b/>
          <w:bCs/>
        </w:rPr>
        <w:t>Real-Time Feedback Loop</w:t>
      </w:r>
      <w:r w:rsidRPr="008F1937">
        <w:br/>
        <w:t>If tremors are detected,</w:t>
      </w:r>
      <w:r>
        <w:t xml:space="preserve"> it is displayed on LCD and</w:t>
      </w:r>
      <w:r w:rsidRPr="008F1937">
        <w:t xml:space="preserve"> the PC sends a signal back to the ESP32, which activates a vibration motor using a ULN2003 driver and protection diode (1N4007) to provide haptic feedback.</w:t>
      </w:r>
    </w:p>
    <w:p w14:paraId="02FEB693" w14:textId="77777777" w:rsidR="008F1937" w:rsidRPr="008F1937" w:rsidRDefault="008F1937" w:rsidP="008F1937">
      <w:pPr>
        <w:numPr>
          <w:ilvl w:val="0"/>
          <w:numId w:val="1"/>
        </w:numPr>
      </w:pPr>
      <w:r w:rsidRPr="008F1937">
        <w:rPr>
          <w:b/>
          <w:bCs/>
        </w:rPr>
        <w:t>Continuous Monitoring</w:t>
      </w:r>
      <w:r w:rsidRPr="008F1937">
        <w:br/>
        <w:t>The system repeats this cycle every second, allowing for real-time tremor tracking and feedback.</w:t>
      </w:r>
    </w:p>
    <w:p w14:paraId="7C3D5EA5" w14:textId="77777777" w:rsidR="007A1285" w:rsidRDefault="007A1285"/>
    <w:sectPr w:rsidR="007A1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594B"/>
    <w:multiLevelType w:val="multilevel"/>
    <w:tmpl w:val="9F00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10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37"/>
    <w:rsid w:val="00427D1A"/>
    <w:rsid w:val="00465CAF"/>
    <w:rsid w:val="007A1285"/>
    <w:rsid w:val="008F1937"/>
    <w:rsid w:val="00B86C44"/>
    <w:rsid w:val="00CD344E"/>
    <w:rsid w:val="00F517FE"/>
    <w:rsid w:val="00FB2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DDFE"/>
  <w15:chartTrackingRefBased/>
  <w15:docId w15:val="{FCE7D4E6-0F58-47C6-A49A-061FCBC04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19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19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1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1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1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9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19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19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1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1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1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937"/>
    <w:rPr>
      <w:rFonts w:eastAsiaTheme="majorEastAsia" w:cstheme="majorBidi"/>
      <w:color w:val="272727" w:themeColor="text1" w:themeTint="D8"/>
    </w:rPr>
  </w:style>
  <w:style w:type="paragraph" w:styleId="Title">
    <w:name w:val="Title"/>
    <w:basedOn w:val="Normal"/>
    <w:next w:val="Normal"/>
    <w:link w:val="TitleChar"/>
    <w:uiPriority w:val="10"/>
    <w:qFormat/>
    <w:rsid w:val="008F1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937"/>
    <w:pPr>
      <w:spacing w:before="160"/>
      <w:jc w:val="center"/>
    </w:pPr>
    <w:rPr>
      <w:i/>
      <w:iCs/>
      <w:color w:val="404040" w:themeColor="text1" w:themeTint="BF"/>
    </w:rPr>
  </w:style>
  <w:style w:type="character" w:customStyle="1" w:styleId="QuoteChar">
    <w:name w:val="Quote Char"/>
    <w:basedOn w:val="DefaultParagraphFont"/>
    <w:link w:val="Quote"/>
    <w:uiPriority w:val="29"/>
    <w:rsid w:val="008F1937"/>
    <w:rPr>
      <w:i/>
      <w:iCs/>
      <w:color w:val="404040" w:themeColor="text1" w:themeTint="BF"/>
    </w:rPr>
  </w:style>
  <w:style w:type="paragraph" w:styleId="ListParagraph">
    <w:name w:val="List Paragraph"/>
    <w:basedOn w:val="Normal"/>
    <w:uiPriority w:val="34"/>
    <w:qFormat/>
    <w:rsid w:val="008F1937"/>
    <w:pPr>
      <w:ind w:left="720"/>
      <w:contextualSpacing/>
    </w:pPr>
  </w:style>
  <w:style w:type="character" w:styleId="IntenseEmphasis">
    <w:name w:val="Intense Emphasis"/>
    <w:basedOn w:val="DefaultParagraphFont"/>
    <w:uiPriority w:val="21"/>
    <w:qFormat/>
    <w:rsid w:val="008F1937"/>
    <w:rPr>
      <w:i/>
      <w:iCs/>
      <w:color w:val="2F5496" w:themeColor="accent1" w:themeShade="BF"/>
    </w:rPr>
  </w:style>
  <w:style w:type="paragraph" w:styleId="IntenseQuote">
    <w:name w:val="Intense Quote"/>
    <w:basedOn w:val="Normal"/>
    <w:next w:val="Normal"/>
    <w:link w:val="IntenseQuoteChar"/>
    <w:uiPriority w:val="30"/>
    <w:qFormat/>
    <w:rsid w:val="008F1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1937"/>
    <w:rPr>
      <w:i/>
      <w:iCs/>
      <w:color w:val="2F5496" w:themeColor="accent1" w:themeShade="BF"/>
    </w:rPr>
  </w:style>
  <w:style w:type="character" w:styleId="IntenseReference">
    <w:name w:val="Intense Reference"/>
    <w:basedOn w:val="DefaultParagraphFont"/>
    <w:uiPriority w:val="32"/>
    <w:qFormat/>
    <w:rsid w:val="008F19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509294">
      <w:bodyDiv w:val="1"/>
      <w:marLeft w:val="0"/>
      <w:marRight w:val="0"/>
      <w:marTop w:val="0"/>
      <w:marBottom w:val="0"/>
      <w:divBdr>
        <w:top w:val="none" w:sz="0" w:space="0" w:color="auto"/>
        <w:left w:val="none" w:sz="0" w:space="0" w:color="auto"/>
        <w:bottom w:val="none" w:sz="0" w:space="0" w:color="auto"/>
        <w:right w:val="none" w:sz="0" w:space="0" w:color="auto"/>
      </w:divBdr>
    </w:div>
    <w:div w:id="1612593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Suhail</dc:creator>
  <cp:keywords/>
  <dc:description/>
  <cp:lastModifiedBy>Maria Suhail</cp:lastModifiedBy>
  <cp:revision>1</cp:revision>
  <dcterms:created xsi:type="dcterms:W3CDTF">2025-04-23T14:56:00Z</dcterms:created>
  <dcterms:modified xsi:type="dcterms:W3CDTF">2025-04-23T14:58:00Z</dcterms:modified>
</cp:coreProperties>
</file>