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80"/>
        <w:jc w:val="center"/>
      </w:pPr>
      <w:r>
        <w:rPr>
          <w:rFonts w:ascii="Arial" w:cs="Arial" w:eastAsia="Arial" w:hAnsi="Arial"/>
          <w:b/>
          <w:bCs/>
          <w:color w:val="0A0F1E"/>
          <w:sz w:val="88"/>
          <w:szCs w:val="88"/>
        </w:rPr>
        <w:t xml:space="preserve">LP Studio</w:t>
      </w:r>
    </w:p>
    <w:p>
      <w:pPr>
        <w:spacing w:after="60"/>
        <w:jc w:val="center"/>
      </w:pPr>
      <w:r>
        <w:rPr>
          <w:rFonts w:ascii="Arial" w:cs="Arial" w:eastAsia="Arial" w:hAnsi="Arial"/>
          <w:color w:val="6C5CE7"/>
          <w:sz w:val="30"/>
          <w:szCs w:val="30"/>
        </w:rPr>
        <w:t xml:space="preserve">The AI-First Content Platform for Revenue Teams</w:t>
      </w:r>
    </w:p>
    <w:p>
      <w:pPr>
        <w:spacing w:after="600"/>
        <w:jc w:val="center"/>
      </w:pPr>
      <w:r>
        <w:rPr>
          <w:rFonts w:ascii="Arial" w:cs="Arial" w:eastAsia="Arial" w:hAnsi="Arial"/>
          <w:i/>
          <w:iCs/>
          <w:color w:val="94A3B8"/>
          <w:sz w:val="24"/>
          <w:szCs w:val="24"/>
        </w:rPr>
        <w:t xml:space="preserve">Investment Overview &amp; Go-to-Market Strategy</w:t>
      </w:r>
    </w:p>
    <w:p>
      <w:pPr>
        <w:pBdr>
          <w:top w:val="single" w:color="6C5CE7" w:sz="2" w:space="12"/>
        </w:pBdr>
        <w:spacing w:after="100"/>
        <w:jc w:val="center"/>
      </w:pPr>
      <w:r>
        <w:rPr>
          <w:color w:val="94A3B8"/>
          <w:sz w:val="20"/>
          <w:szCs w:val="20"/>
        </w:rPr>
        <w:t xml:space="preserve">Prepared by Charlotte Carey  |  March 2026</w:t>
      </w:r>
    </w:p>
    <w:p>
      <w:pPr>
        <w:jc w:val="center"/>
      </w:pPr>
      <w:r>
        <w:rPr>
          <w:b/>
          <w:bCs/>
          <w:i/>
          <w:iCs/>
          <w:color w:val="94A3B8"/>
          <w:sz w:val="18"/>
          <w:szCs w:val="18"/>
        </w:rPr>
        <w:t xml:space="preserve">CONFIDENTIAL — Not for Distribution</w:t>
      </w:r>
    </w:p>
    <w:p>
      <w:r>
        <w:br w:type="page"/>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pBdr>
          <w:left w:val="single" w:color="6C5CE7" w:sz="10" w:space="12"/>
        </w:pBdr>
        <w:shd w:fill="F0EDFF" w:val="clear"/>
        <w:spacing w:after="200" w:before="120"/>
        <w:ind w:left="300" w:right="300"/>
      </w:pPr>
      <w:r>
        <w:rPr>
          <w:i/>
          <w:iCs/>
          <w:color w:val="1E293B"/>
          <w:sz w:val="22"/>
          <w:szCs w:val="22"/>
        </w:rPr>
        <w:t xml:space="preserve">LP Studio is an AI-first content platform that enables revenue teams to generate, test, and optimize landing pages in minutes — replacing a months-long content creation cycle that costs companies millions in lost pipeline and wasted headcount.</w:t>
      </w:r>
    </w:p>
    <w:p>
      <w:pPr>
        <w:spacing w:after="140"/>
      </w:pPr>
      <w:r>
        <w:rPr>
          <w:sz w:val="22"/>
          <w:szCs w:val="22"/>
        </w:rPr>
        <w:t xml:space="preserve">Every B2B company faces the same bottleneck: marketing can’t produce landing pages fast enough, and sales teams are left cobbling together off-brand templates that don’t convert. The result is slower campaigns, lower conversion rates, and a growing backlog that never gets resolved.</w:t>
      </w:r>
    </w:p>
    <w:p>
      <w:pPr>
        <w:spacing w:after="140"/>
      </w:pPr>
      <w:r>
        <w:rPr>
          <w:sz w:val="22"/>
          <w:szCs w:val="22"/>
        </w:rPr>
        <w:t xml:space="preserve">LP Studio solves this by combining AI page generation (GPT-4o), intelligent traffic optimization (Thompson Sampling), behavioral analytics (heatmaps, scroll tracking, geo data), and full-funnel lead capture into a single platform. Every team member — from marketing to sales to RevOps — can create on-brand, high-converting content without designers, developers, or approval chains.</w:t>
      </w:r>
    </w:p>
    <w:p>
      <w:pPr>
        <w:spacing w:after="140"/>
      </w:pPr>
      <w:r>
        <w:rPr>
          <w:sz w:val="22"/>
          <w:szCs w:val="22"/>
        </w:rPr>
        <w:t xml:space="preserve">The platform is not a prototype. LP Studio’s core product is fully built, deployed, and processing real traffic. The codebase includes 30+ page builder block types, a real-time statistical testing engine, native CRM integrations (Salesforce, Marketo), and the only contextual multi-armed bandit traffic router in the landing page builder category. A second internal application (dandy-ent) provides additional sales enablement capabilities — personalized tracking links, real-time engagement alerts, email marketing, ROI calculators, and AI account briefings — that will be consolidated into the platform before public launch.</w:t>
      </w:r>
    </w:p>
    <w:p>
      <w:pPr>
        <w:pStyle w:val="Heading2"/>
      </w:pPr>
      <w:r>
        <w:t xml:space="preserve">Key Highlights</w:t>
      </w:r>
    </w:p>
    <w:p>
      <w:pPr>
        <w:pStyle w:val="ListParagraph"/>
        <w:numPr>
          <w:ilvl w:val="0"/>
          <w:numId w:val="2"/>
        </w:numPr>
        <w:spacing w:after="60"/>
      </w:pPr>
      <w:r>
        <w:rPr>
          <w:b/>
          <w:bCs/>
          <w:sz w:val="21"/>
          <w:szCs w:val="21"/>
        </w:rPr>
        <w:t xml:space="preserve">Market: </w:t>
      </w:r>
      <w:r>
        <w:rPr>
          <w:sz w:val="21"/>
          <w:szCs w:val="21"/>
        </w:rPr>
        <w:t xml:space="preserve">$820M landing page builder market growing at 14–15% CAGR, projected to exceed $2.7B by 2035</w:t>
      </w:r>
    </w:p>
    <w:p>
      <w:pPr>
        <w:pStyle w:val="ListParagraph"/>
        <w:numPr>
          <w:ilvl w:val="0"/>
          <w:numId w:val="2"/>
        </w:numPr>
        <w:spacing w:after="60"/>
      </w:pPr>
      <w:r>
        <w:rPr>
          <w:b/>
          <w:bCs/>
          <w:sz w:val="21"/>
          <w:szCs w:val="21"/>
        </w:rPr>
        <w:t xml:space="preserve">Product: </w:t>
      </w:r>
      <w:r>
        <w:rPr>
          <w:sz w:val="21"/>
          <w:szCs w:val="21"/>
        </w:rPr>
        <w:t xml:space="preserve">Fully functional AI page builder with 30+ block types, Smart Traffic AI, heatmaps, A/B testing, lead forms, CRM integrations</w:t>
      </w:r>
    </w:p>
    <w:p>
      <w:pPr>
        <w:pStyle w:val="ListParagraph"/>
        <w:numPr>
          <w:ilvl w:val="0"/>
          <w:numId w:val="2"/>
        </w:numPr>
        <w:spacing w:after="60"/>
      </w:pPr>
      <w:r>
        <w:rPr>
          <w:b/>
          <w:bCs/>
          <w:sz w:val="21"/>
          <w:szCs w:val="21"/>
        </w:rPr>
        <w:t xml:space="preserve">Differentiation: </w:t>
      </w:r>
      <w:r>
        <w:rPr>
          <w:sz w:val="21"/>
          <w:szCs w:val="21"/>
        </w:rPr>
        <w:t xml:space="preserve">Only platform combining AI generation + Thompson Sampling traffic optimization + built-in heatmaps + sales enablement tools</w:t>
      </w:r>
    </w:p>
    <w:p>
      <w:pPr>
        <w:pStyle w:val="ListParagraph"/>
        <w:numPr>
          <w:ilvl w:val="0"/>
          <w:numId w:val="2"/>
        </w:numPr>
        <w:spacing w:after="60"/>
      </w:pPr>
      <w:r>
        <w:rPr>
          <w:b/>
          <w:bCs/>
          <w:sz w:val="21"/>
          <w:szCs w:val="21"/>
        </w:rPr>
        <w:t xml:space="preserve">Moat: </w:t>
      </w:r>
      <w:r>
        <w:rPr>
          <w:sz w:val="21"/>
          <w:szCs w:val="21"/>
        </w:rPr>
        <w:t xml:space="preserve">Sales enablement features (personalized links, real-time alerts, AI briefings, ROI calculators) that no competitor offers</w:t>
      </w:r>
    </w:p>
    <w:p>
      <w:pPr>
        <w:pStyle w:val="ListParagraph"/>
        <w:numPr>
          <w:ilvl w:val="0"/>
          <w:numId w:val="2"/>
        </w:numPr>
        <w:spacing w:after="60"/>
      </w:pPr>
      <w:r>
        <w:rPr>
          <w:b/>
          <w:bCs/>
          <w:sz w:val="21"/>
          <w:szCs w:val="21"/>
        </w:rPr>
        <w:t xml:space="preserve">Time to Market: </w:t>
      </w:r>
      <w:r>
        <w:rPr>
          <w:sz w:val="21"/>
          <w:szCs w:val="21"/>
        </w:rPr>
        <w:t xml:space="preserve">8-week launch timeline — consolidation and auth, not greenfield development</w:t>
      </w:r>
    </w:p>
    <w:p>
      <w:pPr>
        <w:pStyle w:val="ListParagraph"/>
        <w:numPr>
          <w:ilvl w:val="0"/>
          <w:numId w:val="2"/>
        </w:numPr>
        <w:spacing w:after="60"/>
      </w:pPr>
      <w:r>
        <w:rPr>
          <w:b/>
          <w:bCs/>
          <w:sz w:val="21"/>
          <w:szCs w:val="21"/>
        </w:rPr>
        <w:t xml:space="preserve">Business Model: </w:t>
      </w:r>
      <w:r>
        <w:rPr>
          <w:sz w:val="21"/>
          <w:szCs w:val="21"/>
        </w:rPr>
        <w:t xml:space="preserve">SaaS subscription: $99–$199+/mo with usage-based scaling; targeting $240K ARR within 12 months</w:t>
      </w:r>
    </w:p>
    <w:p>
      <w:r>
        <w:br w:type="page"/>
      </w:r>
    </w:p>
    <w:p>
      <w:pPr>
        <w:pStyle w:val="Heading1"/>
      </w:pPr>
      <w:r>
        <w:t xml:space="preserve">2. The Problem: Content Creation is Broken</w:t>
      </w:r>
    </w:p>
    <w:p>
      <w:pPr>
        <w:pStyle w:val="Heading2"/>
      </w:pPr>
      <w:r>
        <w:t xml:space="preserve">The Marketing Bottleneck</w:t>
      </w:r>
    </w:p>
    <w:p>
      <w:pPr>
        <w:spacing w:after="140"/>
      </w:pPr>
      <w:r>
        <w:rPr>
          <w:sz w:val="22"/>
          <w:szCs w:val="22"/>
        </w:rPr>
        <w:t xml:space="preserve">A single landing page takes 4–8 weeks to go from idea to live, cycling through wireframes, design reviews, copywriting rounds, development sprints, QA, and stakeholder approvals. By the time it launches, the campaign window has closed, the market has moved, and the page is already stale. Marketing teams spend 80% of their time on production and just 20% on the strategy that actually drives results.</w:t>
      </w:r>
    </w:p>
    <w:p>
      <w:pPr>
        <w:pStyle w:val="Heading2"/>
      </w:pPr>
      <w:r>
        <w:t xml:space="preserve">The Sales Enablement Gap</w:t>
      </w:r>
    </w:p>
    <w:p>
      <w:pPr>
        <w:spacing w:after="140"/>
      </w:pPr>
      <w:r>
        <w:rPr>
          <w:sz w:val="22"/>
          <w:szCs w:val="22"/>
        </w:rPr>
        <w:t xml:space="preserve">Sales reps need landing pages, microsites, and one-pagers to close deals. They submit requests to marketing and wait weeks — or never hear back at all. So they build their own content from outdated templates, off-brand decks, and generic PDFs. The result is a disconnected prospect experience, lower conversion rates, and brand inconsistency that erodes trust.</w:t>
      </w:r>
    </w:p>
    <w:p>
      <w:pPr>
        <w:pStyle w:val="Heading2"/>
      </w:pPr>
      <w:r>
        <w:t xml:space="preserve">The Tool Sprawl Tax</w:t>
      </w:r>
    </w:p>
    <w:p>
      <w:pPr>
        <w:spacing w:after="140"/>
      </w:pPr>
      <w:r>
        <w:rPr>
          <w:sz w:val="22"/>
          <w:szCs w:val="22"/>
        </w:rPr>
        <w:t xml:space="preserve">To manage this broken workflow, most revenue teams stitch together 5–7 disconnected tools: a landing page builder (Unbounce, $249/mo), a heatmap tool (Hotjar, $99/mo), an A/B testing platform (Optimizely, $500+/mo), a form builder (Typeform, $50/mo), a CRM (HubSpot, $450+/mo), and analytics dashboards. The average mid-market team spends $1,500–$3,000/mo on this fragmented stack and still lacks a unified view from first click to closed deal.</w:t>
      </w:r>
    </w:p>
    <w:p>
      <w:pPr>
        <w:pBdr>
          <w:left w:val="single" w:color="6C5CE7" w:sz="10" w:space="12"/>
        </w:pBdr>
        <w:shd w:fill="F0EDFF" w:val="clear"/>
        <w:spacing w:after="200" w:before="120"/>
        <w:ind w:left="300" w:right="300"/>
      </w:pPr>
      <w:r>
        <w:rPr>
          <w:i/>
          <w:iCs/>
          <w:color w:val="1E293B"/>
          <w:sz w:val="22"/>
          <w:szCs w:val="22"/>
        </w:rPr>
        <w:t xml:space="preserve">The old way of content creation — wireframes, endless meetings, dev sprints, and months-long cycles — is dead. Revenue teams need a platform that generates on-brand content in minutes, not months.</w:t>
      </w:r>
    </w:p>
    <w:p>
      <w:pPr>
        <w:pStyle w:val="Heading2"/>
      </w:pPr>
      <w:r>
        <w:t xml:space="preserve">Quantified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Pain Point</w:t>
            </w:r>
          </w:p>
        </w:tc>
        <w:tc>
          <w:tcPr>
            <w:tcW w:type="dxa" w:w="468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Cost to the Business</w:t>
            </w:r>
          </w:p>
        </w:tc>
      </w:tr>
      <w:tr>
        <w:tc>
          <w:tcPr>
            <w:tcW w:type="dxa" w:w="468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4–8 weeks per landing page</w:t>
            </w:r>
          </w:p>
        </w:tc>
        <w:tc>
          <w:tcPr>
            <w:tcW w:type="dxa" w:w="468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Missed campaign windows, slower pipeline velocity</w:t>
            </w:r>
          </w:p>
        </w:tc>
      </w:tr>
      <w:tr>
        <w:tc>
          <w:tcPr>
            <w:tcW w:type="dxa" w:w="468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Sales can’t self-serve content</w:t>
            </w:r>
          </w:p>
        </w:tc>
        <w:tc>
          <w:tcPr>
            <w:tcW w:type="dxa" w:w="468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Reps spend 30+ hrs/mo on content tasks instead of selling</w:t>
            </w:r>
          </w:p>
        </w:tc>
      </w:tr>
      <w:tr>
        <w:tc>
          <w:tcPr>
            <w:tcW w:type="dxa" w:w="468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Static A/B splits waste traffic</w:t>
            </w:r>
          </w:p>
        </w:tc>
        <w:tc>
          <w:tcPr>
            <w:tcW w:type="dxa" w:w="468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50% of visitors sent to losing variant; ~30% conversion left on table</w:t>
            </w:r>
          </w:p>
        </w:tc>
      </w:tr>
      <w:tr>
        <w:tc>
          <w:tcPr>
            <w:tcW w:type="dxa" w:w="468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5–7 disconnected tools</w:t>
            </w:r>
          </w:p>
        </w:tc>
        <w:tc>
          <w:tcPr>
            <w:tcW w:type="dxa" w:w="468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$18K–$36K/year in tool costs; no unified analytics</w:t>
            </w:r>
          </w:p>
        </w:tc>
      </w:tr>
      <w:tr>
        <w:tc>
          <w:tcPr>
            <w:tcW w:type="dxa" w:w="468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Off-brand sales content</w:t>
            </w:r>
          </w:p>
        </w:tc>
        <w:tc>
          <w:tcPr>
            <w:tcW w:type="dxa" w:w="468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Eroded trust, inconsistent messaging, lower close rates</w:t>
            </w:r>
          </w:p>
        </w:tc>
      </w:tr>
    </w:tbl>
    <w:p>
      <w:r>
        <w:br w:type="page"/>
      </w:r>
    </w:p>
    <w:p>
      <w:pPr>
        <w:pStyle w:val="Heading1"/>
      </w:pPr>
      <w:r>
        <w:t xml:space="preserve">3. The Solution: LP Studio</w:t>
      </w:r>
    </w:p>
    <w:p>
      <w:pPr>
        <w:pBdr>
          <w:left w:val="single" w:color="6C5CE7" w:sz="10" w:space="12"/>
        </w:pBdr>
        <w:shd w:fill="F0EDFF" w:val="clear"/>
        <w:spacing w:after="200" w:before="120"/>
        <w:ind w:left="300" w:right="300"/>
      </w:pPr>
      <w:r>
        <w:rPr>
          <w:i/>
          <w:iCs/>
          <w:color w:val="1E293B"/>
          <w:sz w:val="22"/>
          <w:szCs w:val="22"/>
        </w:rPr>
        <w:t xml:space="preserve">Describe what you need. AI generates it. Tweak, test, publish — in minutes, not months.</w:t>
      </w:r>
    </w:p>
    <w:p>
      <w:pPr>
        <w:spacing w:after="140"/>
      </w:pPr>
      <w:r>
        <w:rPr>
          <w:sz w:val="22"/>
          <w:szCs w:val="22"/>
        </w:rPr>
        <w:t xml:space="preserve">LP Studio is the first landing page platform built AI-first from day one. Instead of retrofitting AI features onto a legacy builder, every capability — from page generation to traffic optimization to copy refinement — is powered by AI at its core.</w:t>
      </w:r>
    </w:p>
    <w:p>
      <w:pPr>
        <w:pStyle w:val="Heading2"/>
      </w:pPr>
      <w:r>
        <w:t xml:space="preserve">3.1 AI Page Generation</w:t>
      </w:r>
    </w:p>
    <w:p>
      <w:pPr>
        <w:spacing w:after="140"/>
      </w:pPr>
      <w:r>
        <w:rPr>
          <w:sz w:val="22"/>
          <w:szCs w:val="22"/>
        </w:rPr>
        <w:t xml:space="preserve">Users describe a campaign in natural language. GPT-4o generates a complete landing page — hero, benefits grid, social proof, CTAs — styled with the organization’s brand settings (colors, fonts, tone of voice, messaging pillars) and curated images from the media library. What used to take months now takes minutes.</w:t>
      </w:r>
    </w:p>
    <w:p>
      <w:pPr>
        <w:pStyle w:val="Heading2"/>
      </w:pPr>
      <w:r>
        <w:t xml:space="preserve">3.2 Smart Traffic Engine</w:t>
      </w:r>
    </w:p>
    <w:p>
      <w:pPr>
        <w:spacing w:after="140"/>
      </w:pPr>
      <w:r>
        <w:rPr>
          <w:sz w:val="22"/>
          <w:szCs w:val="22"/>
        </w:rPr>
        <w:t xml:space="preserve">LP Studio’s proprietary Thompson Sampling algorithm replaces static A/B test splits with intelligent visitor routing. The system maintains Beta distributions for each variant across visitor feature buckets (device, location, traffic source, time of day), samples from these distributions in real time, and routes each visitor to the variant most likely to convert them. A 10% exploration floor prevents local optima, and convergence detection automatically identifies winners. Estimated lift: ~30% more conversions from the same traffic, with zero manual optimization.</w:t>
      </w:r>
    </w:p>
    <w:p>
      <w:pPr>
        <w:pStyle w:val="Heading2"/>
      </w:pPr>
      <w:r>
        <w:t xml:space="preserve">3.3 Behavioral Analytics</w:t>
      </w:r>
    </w:p>
    <w:p>
      <w:pPr>
        <w:pStyle w:val="ListParagraph"/>
        <w:numPr>
          <w:ilvl w:val="0"/>
          <w:numId w:val="3"/>
        </w:numPr>
        <w:spacing w:after="60"/>
      </w:pPr>
      <w:r>
        <w:rPr>
          <w:b/>
          <w:bCs/>
          <w:sz w:val="21"/>
          <w:szCs w:val="21"/>
        </w:rPr>
        <w:t xml:space="preserve">Click Heatmaps: </w:t>
      </w:r>
      <w:r>
        <w:rPr>
          <w:sz w:val="21"/>
          <w:szCs w:val="21"/>
        </w:rPr>
        <w:t xml:space="preserve">1% grid aggregation with device filtering and block-level click breakdown</w:t>
      </w:r>
    </w:p>
    <w:p>
      <w:pPr>
        <w:pStyle w:val="ListParagraph"/>
        <w:numPr>
          <w:ilvl w:val="0"/>
          <w:numId w:val="3"/>
        </w:numPr>
        <w:spacing w:after="60"/>
      </w:pPr>
      <w:r>
        <w:rPr>
          <w:b/>
          <w:bCs/>
          <w:sz w:val="21"/>
          <w:szCs w:val="21"/>
        </w:rPr>
        <w:t xml:space="preserve">Scroll Depth Tracking: </w:t>
      </w:r>
      <w:r>
        <w:rPr>
          <w:sz w:val="21"/>
          <w:szCs w:val="21"/>
        </w:rPr>
        <w:t xml:space="preserve">10% bucket histograms showing exactly where visitors drop off</w:t>
      </w:r>
    </w:p>
    <w:p>
      <w:pPr>
        <w:pStyle w:val="ListParagraph"/>
        <w:numPr>
          <w:ilvl w:val="0"/>
          <w:numId w:val="3"/>
        </w:numPr>
        <w:spacing w:after="60"/>
      </w:pPr>
      <w:r>
        <w:rPr>
          <w:b/>
          <w:bCs/>
          <w:sz w:val="21"/>
          <w:szCs w:val="21"/>
        </w:rPr>
        <w:t xml:space="preserve">Geo Analytics: </w:t>
      </w:r>
      <w:r>
        <w:rPr>
          <w:sz w:val="21"/>
          <w:szCs w:val="21"/>
        </w:rPr>
        <w:t xml:space="preserve">Country, region, city-level visitor maps powered by GeoIP</w:t>
      </w:r>
    </w:p>
    <w:p>
      <w:pPr>
        <w:pStyle w:val="ListParagraph"/>
        <w:numPr>
          <w:ilvl w:val="0"/>
          <w:numId w:val="3"/>
        </w:numPr>
        <w:spacing w:after="60"/>
      </w:pPr>
      <w:r>
        <w:rPr>
          <w:b/>
          <w:bCs/>
          <w:sz w:val="21"/>
          <w:szCs w:val="21"/>
        </w:rPr>
        <w:t xml:space="preserve">Performance Scores: </w:t>
      </w:r>
      <w:r>
        <w:rPr>
          <w:sz w:val="21"/>
          <w:szCs w:val="21"/>
        </w:rPr>
        <w:t xml:space="preserve">At-a-glance badges showing conversion rate, scroll depth, and device mix</w:t>
      </w:r>
    </w:p>
    <w:p>
      <w:pPr>
        <w:spacing w:after="100"/>
      </w:pPr>
    </w:p>
    <w:p>
      <w:pPr>
        <w:pStyle w:val="Heading2"/>
      </w:pPr>
      <w:r>
        <w:t xml:space="preserve">3.4 Lead Capture &amp; CRM Integration</w:t>
      </w:r>
    </w:p>
    <w:p>
      <w:pPr>
        <w:spacing w:after="140"/>
      </w:pPr>
      <w:r>
        <w:rPr>
          <w:sz w:val="22"/>
          <w:szCs w:val="22"/>
        </w:rPr>
        <w:t xml:space="preserve">Multi-step form builder with hidden UTM fields, full lead pipeline with variant attribution, native CRM push (Salesforce, Marketo, Google Sheets, webhooks), configurable email notifications, and CSV export. From first click to CRM record in a single platform.</w:t>
      </w:r>
    </w:p>
    <w:p>
      <w:pPr>
        <w:pStyle w:val="Heading2"/>
      </w:pPr>
      <w:r>
        <w:t xml:space="preserve">3.5 Sales Enablement Suite (from dandy-ent migration)</w:t>
      </w:r>
    </w:p>
    <w:p>
      <w:pPr>
        <w:spacing w:after="140"/>
      </w:pPr>
      <w:r>
        <w:rPr>
          <w:sz w:val="22"/>
          <w:szCs w:val="22"/>
        </w:rPr>
        <w:t xml:space="preserve">These capabilities — currently proven in production within a separate internal application — will be consolidated into LP Studio, creating a category-defining moat:</w:t>
      </w:r>
    </w:p>
    <w:p>
      <w:pPr>
        <w:pStyle w:val="ListParagraph"/>
        <w:numPr>
          <w:ilvl w:val="0"/>
          <w:numId w:val="4"/>
        </w:numPr>
        <w:spacing w:after="60"/>
      </w:pPr>
      <w:r>
        <w:rPr>
          <w:b/>
          <w:bCs/>
          <w:sz w:val="21"/>
          <w:szCs w:val="21"/>
        </w:rPr>
        <w:t xml:space="preserve">Personalized Tracking Links: </w:t>
      </w:r>
      <w:r>
        <w:rPr>
          <w:sz w:val="21"/>
          <w:szCs w:val="21"/>
        </w:rPr>
        <w:t xml:space="preserve">Generate unique URLs for individual prospects. Attribute every page view, click, and conversion back to a specific person.</w:t>
      </w:r>
    </w:p>
    <w:p>
      <w:pPr>
        <w:pStyle w:val="ListParagraph"/>
        <w:numPr>
          <w:ilvl w:val="0"/>
          <w:numId w:val="4"/>
        </w:numPr>
        <w:spacing w:after="60"/>
      </w:pPr>
      <w:r>
        <w:rPr>
          <w:b/>
          <w:bCs/>
          <w:sz w:val="21"/>
          <w:szCs w:val="21"/>
        </w:rPr>
        <w:t xml:space="preserve">Real-Time Engagement Alerts: </w:t>
      </w:r>
      <w:r>
        <w:rPr>
          <w:sz w:val="21"/>
          <w:szCs w:val="21"/>
        </w:rPr>
        <w:t xml:space="preserve">WebSocket-powered notifications when prospects visit pages, click CTAs, or submit forms. Instant signals to sales reps.</w:t>
      </w:r>
    </w:p>
    <w:p>
      <w:pPr>
        <w:pStyle w:val="ListParagraph"/>
        <w:numPr>
          <w:ilvl w:val="0"/>
          <w:numId w:val="4"/>
        </w:numPr>
        <w:spacing w:after="60"/>
      </w:pPr>
      <w:r>
        <w:rPr>
          <w:b/>
          <w:bCs/>
          <w:sz w:val="21"/>
          <w:szCs w:val="21"/>
        </w:rPr>
        <w:t xml:space="preserve">AI Account Briefings: </w:t>
      </w:r>
      <w:r>
        <w:rPr>
          <w:sz w:val="21"/>
          <w:szCs w:val="21"/>
        </w:rPr>
        <w:t xml:space="preserve">AI-generated prospect intelligence — company overview, leadership profiles, buying committee analysis, pain points, and recommended approach.</w:t>
      </w:r>
    </w:p>
    <w:p>
      <w:pPr>
        <w:pStyle w:val="ListParagraph"/>
        <w:numPr>
          <w:ilvl w:val="0"/>
          <w:numId w:val="4"/>
        </w:numPr>
        <w:spacing w:after="60"/>
      </w:pPr>
      <w:r>
        <w:rPr>
          <w:b/>
          <w:bCs/>
          <w:sz w:val="21"/>
          <w:szCs w:val="21"/>
        </w:rPr>
        <w:t xml:space="preserve">ROI Calculator Blocks: </w:t>
      </w:r>
      <w:r>
        <w:rPr>
          <w:sz w:val="21"/>
          <w:szCs w:val="21"/>
        </w:rPr>
        <w:t xml:space="preserve">Interactive, embeddable calculators that quantify value for prospects directly within landing pages.</w:t>
      </w:r>
    </w:p>
    <w:p>
      <w:pPr>
        <w:pStyle w:val="ListParagraph"/>
        <w:numPr>
          <w:ilvl w:val="0"/>
          <w:numId w:val="4"/>
        </w:numPr>
        <w:spacing w:after="60"/>
      </w:pPr>
      <w:r>
        <w:rPr>
          <w:b/>
          <w:bCs/>
          <w:sz w:val="21"/>
          <w:szCs w:val="21"/>
        </w:rPr>
        <w:t xml:space="preserve">Email Marketing: </w:t>
      </w:r>
      <w:r>
        <w:rPr>
          <w:sz w:val="21"/>
          <w:szCs w:val="21"/>
        </w:rPr>
        <w:t xml:space="preserve">Campaign builder with list segmentation, A/B testing, open/click tracking, and AI-generated personalized outreach.</w:t>
      </w:r>
    </w:p>
    <w:p>
      <w:pPr>
        <w:pStyle w:val="ListParagraph"/>
        <w:numPr>
          <w:ilvl w:val="0"/>
          <w:numId w:val="4"/>
        </w:numPr>
        <w:spacing w:after="60"/>
      </w:pPr>
      <w:r>
        <w:rPr>
          <w:b/>
          <w:bCs/>
          <w:sz w:val="21"/>
          <w:szCs w:val="21"/>
        </w:rPr>
        <w:t xml:space="preserve">PDF One-Pager Generator: </w:t>
      </w:r>
      <w:r>
        <w:rPr>
          <w:sz w:val="21"/>
          <w:szCs w:val="21"/>
        </w:rPr>
        <w:t xml:space="preserve">Export any page as audience-specific sales collateral (executive, technical, operational) with company branding and contact cards.</w:t>
      </w:r>
    </w:p>
    <w:p>
      <w:r>
        <w:br w:type="page"/>
      </w:r>
    </w:p>
    <w:p>
      <w:pPr>
        <w:pStyle w:val="Heading1"/>
      </w:pPr>
      <w:r>
        <w:t xml:space="preserve">4. Market Opportunity</w:t>
      </w:r>
    </w:p>
    <w:p>
      <w:pPr>
        <w:pStyle w:val="Heading2"/>
      </w:pPr>
      <w:r>
        <w:t xml:space="preserve">4.1 Market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Metric</w:t>
            </w:r>
          </w:p>
        </w:tc>
        <w:tc>
          <w:tcPr>
            <w:tcW w:type="dxa" w:w="2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Value</w:t>
            </w:r>
          </w:p>
        </w:tc>
        <w:tc>
          <w:tcPr>
            <w:tcW w:type="dxa" w:w="53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Basis</w:t>
            </w:r>
          </w:p>
        </w:tc>
      </w:tr>
      <w:tr>
        <w:tc>
          <w:tcPr>
            <w:tcW w:type="dxa" w:w="18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TAM</w:t>
            </w:r>
          </w:p>
        </w:tc>
        <w:tc>
          <w:tcPr>
            <w:tcW w:type="dxa" w:w="2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$2.7B by 2035</w:t>
            </w:r>
          </w:p>
        </w:tc>
        <w:tc>
          <w:tcPr>
            <w:tcW w:type="dxa" w:w="53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Global landing page &amp; web experience platform market at 14–15% CAGR</w:t>
            </w:r>
          </w:p>
        </w:tc>
      </w:tr>
      <w:tr>
        <w:tc>
          <w:tcPr>
            <w:tcW w:type="dxa" w:w="18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b/>
                <w:bCs/>
                <w:sz w:val="18"/>
                <w:szCs w:val="18"/>
              </w:rPr>
              <w:t xml:space="preserve">SAM</w:t>
            </w:r>
          </w:p>
        </w:tc>
        <w:tc>
          <w:tcPr>
            <w:tcW w:type="dxa" w:w="2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b/>
                <w:bCs/>
                <w:sz w:val="18"/>
                <w:szCs w:val="18"/>
              </w:rPr>
              <w:t xml:space="preserve">$820M (2026)</w:t>
            </w:r>
          </w:p>
        </w:tc>
        <w:tc>
          <w:tcPr>
            <w:tcW w:type="dxa" w:w="53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Landing page builders targeting B2B marketing and sales teams</w:t>
            </w:r>
          </w:p>
        </w:tc>
      </w:tr>
      <w:tr>
        <w:tc>
          <w:tcPr>
            <w:tcW w:type="dxa" w:w="18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SOM</w:t>
            </w:r>
          </w:p>
        </w:tc>
        <w:tc>
          <w:tcPr>
            <w:tcW w:type="dxa" w:w="2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$8–20M</w:t>
            </w:r>
          </w:p>
        </w:tc>
        <w:tc>
          <w:tcPr>
            <w:tcW w:type="dxa" w:w="53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1–2.5% of SAM within 3 years, focused on AI-first buyers in mid-market B2B</w:t>
            </w:r>
          </w:p>
        </w:tc>
      </w:tr>
    </w:tbl>
    <w:p>
      <w:pPr>
        <w:spacing w:after="100"/>
      </w:pPr>
    </w:p>
    <w:p>
      <w:pPr>
        <w:spacing w:after="140"/>
      </w:pPr>
      <w:r>
        <w:rPr>
          <w:sz w:val="22"/>
          <w:szCs w:val="22"/>
        </w:rPr>
        <w:t xml:space="preserve">68% of digital marketing teams now use at least one landing page builder, and 2026 is the inflection year where the market is shifting from “AI tools for marketers” to “AI agents that execute GTM workflows.” The winners of the next cycle will be platforms built AI-native, not legacy builders retrofitting AI.</w:t>
      </w:r>
    </w:p>
    <w:p>
      <w:pPr>
        <w:pStyle w:val="Heading2"/>
      </w:pPr>
      <w:r>
        <w:t xml:space="preserve">4.2 Market Tailwinds</w:t>
      </w:r>
    </w:p>
    <w:p>
      <w:pPr>
        <w:pStyle w:val="ListParagraph"/>
        <w:numPr>
          <w:ilvl w:val="0"/>
          <w:numId w:val="5"/>
        </w:numPr>
        <w:spacing w:after="60"/>
      </w:pPr>
      <w:r>
        <w:rPr>
          <w:b/>
          <w:bCs/>
          <w:sz w:val="21"/>
          <w:szCs w:val="21"/>
        </w:rPr>
        <w:t xml:space="preserve">AI Adoption Acceleration: </w:t>
      </w:r>
      <w:r>
        <w:rPr>
          <w:sz w:val="21"/>
          <w:szCs w:val="21"/>
        </w:rPr>
        <w:t xml:space="preserve">Enterprise AI adoption is growing 40%+ YoY. Revenue teams are among the fastest adopters, with 73% of marketing leaders planning to increase AI tool spending in 2026.</w:t>
      </w:r>
    </w:p>
    <w:p>
      <w:pPr>
        <w:pStyle w:val="ListParagraph"/>
        <w:numPr>
          <w:ilvl w:val="0"/>
          <w:numId w:val="5"/>
        </w:numPr>
        <w:spacing w:after="60"/>
      </w:pPr>
      <w:r>
        <w:rPr>
          <w:b/>
          <w:bCs/>
          <w:sz w:val="21"/>
          <w:szCs w:val="21"/>
        </w:rPr>
        <w:t xml:space="preserve">Tool Consolidation Trend: </w:t>
      </w:r>
      <w:r>
        <w:rPr>
          <w:sz w:val="21"/>
          <w:szCs w:val="21"/>
        </w:rPr>
        <w:t xml:space="preserve">CFOs are mandating tool rationalization. Platforms that replace multiple point solutions win budget approval faster.</w:t>
      </w:r>
    </w:p>
    <w:p>
      <w:pPr>
        <w:pStyle w:val="ListParagraph"/>
        <w:numPr>
          <w:ilvl w:val="0"/>
          <w:numId w:val="5"/>
        </w:numPr>
        <w:spacing w:after="60"/>
      </w:pPr>
      <w:r>
        <w:rPr>
          <w:b/>
          <w:bCs/>
          <w:sz w:val="21"/>
          <w:szCs w:val="21"/>
        </w:rPr>
        <w:t xml:space="preserve">Sales-Marketing Alignment: </w:t>
      </w:r>
      <w:r>
        <w:rPr>
          <w:sz w:val="21"/>
          <w:szCs w:val="21"/>
        </w:rPr>
        <w:t xml:space="preserve">Revenue operations is the fastest-growing GTM function. Companies are actively seeking platforms that bridge the marketing-sales content gap.</w:t>
      </w:r>
    </w:p>
    <w:p>
      <w:pPr>
        <w:pStyle w:val="ListParagraph"/>
        <w:numPr>
          <w:ilvl w:val="0"/>
          <w:numId w:val="5"/>
        </w:numPr>
        <w:spacing w:after="60"/>
      </w:pPr>
      <w:r>
        <w:rPr>
          <w:b/>
          <w:bCs/>
          <w:sz w:val="21"/>
          <w:szCs w:val="21"/>
        </w:rPr>
        <w:t xml:space="preserve">Performance-Based Marketing: </w:t>
      </w:r>
      <w:r>
        <w:rPr>
          <w:sz w:val="21"/>
          <w:szCs w:val="21"/>
        </w:rPr>
        <w:t xml:space="preserve">Economic pressure is shifting budgets from brand to performance. Every page needs to be measurable and optimized.</w:t>
      </w:r>
    </w:p>
    <w:p>
      <w:r>
        <w:br w:type="page"/>
      </w:r>
    </w:p>
    <w:p>
      <w:pPr>
        <w:pStyle w:val="Heading1"/>
      </w:pPr>
      <w:r>
        <w:t xml:space="preserve">5. Competitive Landscape</w:t>
      </w:r>
    </w:p>
    <w:p>
      <w:pPr>
        <w:spacing w:after="140"/>
      </w:pPr>
      <w:r>
        <w:rPr>
          <w:sz w:val="22"/>
          <w:szCs w:val="22"/>
        </w:rPr>
        <w:t xml:space="preserve">The market is bifurcating into four categories: legacy builders adding AI (Unbounce, Instapage, Leadpages), native AI platforms expanding into pages (Jasper, Copy.ai), vertical specialists (Replo for e-commerce, Mutiny for B2B ABM), and design-first builders adding AI (Webflow, Framer). LP Studio occupies a unique position as the only AI-native platform that combines page building, traffic optimization, behavioral analytics, and sales enablement in a single product.</w:t>
      </w:r>
    </w:p>
    <w:p>
      <w:pPr>
        <w:pStyle w:val="Heading2"/>
      </w:pPr>
      <w:r>
        <w:t xml:space="preserve">5.1 Competitive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2200"/>
        <w:gridCol w:w="1500"/>
        <w:gridCol w:w="2560"/>
      </w:tblGrid>
      <w:tr>
        <w:tc>
          <w:tcPr>
            <w:tcW w:type="dxa" w:w="17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Competitor</w:t>
            </w:r>
          </w:p>
        </w:tc>
        <w:tc>
          <w:tcPr>
            <w:tcW w:type="dxa" w:w="14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Pricing</w:t>
            </w:r>
          </w:p>
        </w:tc>
        <w:tc>
          <w:tcPr>
            <w:tcW w:type="dxa" w:w="2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Core Strength</w:t>
            </w:r>
          </w:p>
        </w:tc>
        <w:tc>
          <w:tcPr>
            <w:tcW w:type="dxa" w:w="15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AI Depth</w:t>
            </w:r>
          </w:p>
        </w:tc>
        <w:tc>
          <w:tcPr>
            <w:tcW w:type="dxa" w:w="2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Key Weakness</w:t>
            </w:r>
          </w:p>
        </w:tc>
      </w:tr>
      <w:tr>
        <w:tc>
          <w:tcPr>
            <w:tcW w:type="dxa" w:w="17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Unbounce</w:t>
            </w:r>
          </w:p>
        </w:tc>
        <w:tc>
          <w:tcPr>
            <w:tcW w:type="dxa" w:w="14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$99–249/mo</w:t>
            </w:r>
          </w:p>
        </w:tc>
        <w:tc>
          <w:tcPr>
            <w:tcW w:type="dxa" w:w="2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Smart Traffic (proprietary ML)</w:t>
            </w:r>
          </w:p>
        </w:tc>
        <w:tc>
          <w:tcPr>
            <w:tcW w:type="dxa" w:w="15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AI copy, Smart Builder</w:t>
            </w:r>
          </w:p>
        </w:tc>
        <w:tc>
          <w:tcPr>
            <w:tcW w:type="dxa" w:w="25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No heatmaps, generic templates, legacy architecture</w:t>
            </w:r>
          </w:p>
        </w:tc>
      </w:tr>
      <w:tr>
        <w:tc>
          <w:tcPr>
            <w:tcW w:type="dxa" w:w="17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b/>
                <w:bCs/>
                <w:sz w:val="18"/>
                <w:szCs w:val="18"/>
              </w:rPr>
              <w:t xml:space="preserve">Instapage</w:t>
            </w:r>
          </w:p>
        </w:tc>
        <w:tc>
          <w:tcPr>
            <w:tcW w:type="dxa" w:w="14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$199+/mo</w:t>
            </w:r>
          </w:p>
        </w:tc>
        <w:tc>
          <w:tcPr>
            <w:tcW w:type="dxa" w:w="2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Enterprise collaboration</w:t>
            </w:r>
          </w:p>
        </w:tc>
        <w:tc>
          <w:tcPr>
            <w:tcW w:type="dxa" w:w="15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Basic AI content</w:t>
            </w:r>
          </w:p>
        </w:tc>
        <w:tc>
          <w:tcPr>
            <w:tcW w:type="dxa" w:w="25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Expensive, no smart traffic, no sales tools</w:t>
            </w:r>
          </w:p>
        </w:tc>
      </w:tr>
      <w:tr>
        <w:tc>
          <w:tcPr>
            <w:tcW w:type="dxa" w:w="17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Leadpages</w:t>
            </w:r>
          </w:p>
        </w:tc>
        <w:tc>
          <w:tcPr>
            <w:tcW w:type="dxa" w:w="14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$49–697/mo</w:t>
            </w:r>
          </w:p>
        </w:tc>
        <w:tc>
          <w:tcPr>
            <w:tcW w:type="dxa" w:w="2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Most affordable, unlimited traffic</w:t>
            </w:r>
          </w:p>
        </w:tc>
        <w:tc>
          <w:tcPr>
            <w:tcW w:type="dxa" w:w="15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AI Engine for copy</w:t>
            </w:r>
          </w:p>
        </w:tc>
        <w:tc>
          <w:tcPr>
            <w:tcW w:type="dxa" w:w="25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No multivariate testing, basic analytics</w:t>
            </w:r>
          </w:p>
        </w:tc>
      </w:tr>
      <w:tr>
        <w:tc>
          <w:tcPr>
            <w:tcW w:type="dxa" w:w="17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b/>
                <w:bCs/>
                <w:sz w:val="18"/>
                <w:szCs w:val="18"/>
              </w:rPr>
              <w:t xml:space="preserve">Mutiny</w:t>
            </w:r>
          </w:p>
        </w:tc>
        <w:tc>
          <w:tcPr>
            <w:tcW w:type="dxa" w:w="14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$1K+/mo</w:t>
            </w:r>
          </w:p>
        </w:tc>
        <w:tc>
          <w:tcPr>
            <w:tcW w:type="dxa" w:w="2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AI ABM personalization</w:t>
            </w:r>
          </w:p>
        </w:tc>
        <w:tc>
          <w:tcPr>
            <w:tcW w:type="dxa" w:w="15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Real-time personalization</w:t>
            </w:r>
          </w:p>
        </w:tc>
        <w:tc>
          <w:tcPr>
            <w:tcW w:type="dxa" w:w="25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Enterprise-only pricing, complex setup</w:t>
            </w:r>
          </w:p>
        </w:tc>
      </w:tr>
      <w:tr>
        <w:tc>
          <w:tcPr>
            <w:tcW w:type="dxa" w:w="17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Jasper</w:t>
            </w:r>
          </w:p>
        </w:tc>
        <w:tc>
          <w:tcPr>
            <w:tcW w:type="dxa" w:w="14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$49–custom</w:t>
            </w:r>
          </w:p>
        </w:tc>
        <w:tc>
          <w:tcPr>
            <w:tcW w:type="dxa" w:w="2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Brand voice AI, content OS</w:t>
            </w:r>
          </w:p>
        </w:tc>
        <w:tc>
          <w:tcPr>
            <w:tcW w:type="dxa" w:w="15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Landing Page Agent</w:t>
            </w:r>
          </w:p>
        </w:tc>
        <w:tc>
          <w:tcPr>
            <w:tcW w:type="dxa" w:w="25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Not a true builder, limited hosting</w:t>
            </w:r>
          </w:p>
        </w:tc>
      </w:tr>
      <w:tr>
        <w:tc>
          <w:tcPr>
            <w:tcW w:type="dxa" w:w="17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b/>
                <w:bCs/>
                <w:sz w:val="18"/>
                <w:szCs w:val="18"/>
              </w:rPr>
              <w:t xml:space="preserve">Copy.ai</w:t>
            </w:r>
          </w:p>
        </w:tc>
        <w:tc>
          <w:tcPr>
            <w:tcW w:type="dxa" w:w="14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$29–249/mo</w:t>
            </w:r>
          </w:p>
        </w:tc>
        <w:tc>
          <w:tcPr>
            <w:tcW w:type="dxa" w:w="2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GTM workflow automation</w:t>
            </w:r>
          </w:p>
        </w:tc>
        <w:tc>
          <w:tcPr>
            <w:tcW w:type="dxa" w:w="15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Agentic AI for GTM</w:t>
            </w:r>
          </w:p>
        </w:tc>
        <w:tc>
          <w:tcPr>
            <w:tcW w:type="dxa" w:w="25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New to landing pages, limited builder</w:t>
            </w:r>
          </w:p>
        </w:tc>
      </w:tr>
      <w:tr>
        <w:tc>
          <w:tcPr>
            <w:tcW w:type="dxa" w:w="17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HubSpot</w:t>
            </w:r>
          </w:p>
        </w:tc>
        <w:tc>
          <w:tcPr>
            <w:tcW w:type="dxa" w:w="14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$450+/mo</w:t>
            </w:r>
          </w:p>
        </w:tc>
        <w:tc>
          <w:tcPr>
            <w:tcW w:type="dxa" w:w="2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Full CRM + marketing suite</w:t>
            </w:r>
          </w:p>
        </w:tc>
        <w:tc>
          <w:tcPr>
            <w:tcW w:type="dxa" w:w="15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AI content assistant</w:t>
            </w:r>
          </w:p>
        </w:tc>
        <w:tc>
          <w:tcPr>
            <w:tcW w:type="dxa" w:w="25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Expensive, basic builder, vendor lock-in</w:t>
            </w:r>
          </w:p>
        </w:tc>
      </w:tr>
      <w:tr>
        <w:tc>
          <w:tcPr>
            <w:tcW w:type="dxa" w:w="17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b/>
                <w:bCs/>
                <w:sz w:val="18"/>
                <w:szCs w:val="18"/>
              </w:rPr>
              <w:t xml:space="preserve">Webflow</w:t>
            </w:r>
          </w:p>
        </w:tc>
        <w:tc>
          <w:tcPr>
            <w:tcW w:type="dxa" w:w="14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$14–1049+</w:t>
            </w:r>
          </w:p>
        </w:tc>
        <w:tc>
          <w:tcPr>
            <w:tcW w:type="dxa" w:w="2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Designer-first, AI Wireframer</w:t>
            </w:r>
          </w:p>
        </w:tc>
        <w:tc>
          <w:tcPr>
            <w:tcW w:type="dxa" w:w="15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AI layout generation</w:t>
            </w:r>
          </w:p>
        </w:tc>
        <w:tc>
          <w:tcPr>
            <w:tcW w:type="dxa" w:w="25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Steep learning curve, no A/B testing</w:t>
            </w:r>
          </w:p>
        </w:tc>
      </w:tr>
    </w:tbl>
    <w:p>
      <w:pPr>
        <w:spacing w:after="100"/>
      </w:pPr>
    </w:p>
    <w:p>
      <w:pPr>
        <w:pStyle w:val="Heading2"/>
      </w:pPr>
      <w:r>
        <w:t xml:space="preserve">5.2 LP Studio’s Unfair 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Capability</w:t>
            </w:r>
          </w:p>
        </w:tc>
        <w:tc>
          <w:tcPr>
            <w:tcW w:type="dxa" w:w="34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LP Studio</w:t>
            </w:r>
          </w:p>
        </w:tc>
        <w:tc>
          <w:tcPr>
            <w:tcW w:type="dxa" w:w="31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Nearest Competitor</w:t>
            </w:r>
          </w:p>
        </w:tc>
      </w:tr>
      <w:tr>
        <w:tc>
          <w:tcPr>
            <w:tcW w:type="dxa" w:w="28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AI Page Generation</w:t>
            </w:r>
          </w:p>
        </w:tc>
        <w:tc>
          <w:tcPr>
            <w:tcW w:type="dxa" w:w="34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GPT-4o with brand-aware context (colors, tone, pillars, avoid phrases)</w:t>
            </w:r>
          </w:p>
        </w:tc>
        <w:tc>
          <w:tcPr>
            <w:tcW w:type="dxa" w:w="3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Jasper — AI content but weak builder</w:t>
            </w:r>
          </w:p>
        </w:tc>
      </w:tr>
      <w:tr>
        <w:tc>
          <w:tcPr>
            <w:tcW w:type="dxa" w:w="28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b/>
                <w:bCs/>
                <w:sz w:val="18"/>
                <w:szCs w:val="18"/>
              </w:rPr>
              <w:t xml:space="preserve">Smart Traffic</w:t>
            </w:r>
          </w:p>
        </w:tc>
        <w:tc>
          <w:tcPr>
            <w:tcW w:type="dxa" w:w="34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Thompson Sampling with feature bucketing, 10% exploration, convergence detection</w:t>
            </w:r>
          </w:p>
        </w:tc>
        <w:tc>
          <w:tcPr>
            <w:tcW w:type="dxa" w:w="3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Unbounce — ML routing but no feature bucketing</w:t>
            </w:r>
          </w:p>
        </w:tc>
      </w:tr>
      <w:tr>
        <w:tc>
          <w:tcPr>
            <w:tcW w:type="dxa" w:w="28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Built-in Heatmaps</w:t>
            </w:r>
          </w:p>
        </w:tc>
        <w:tc>
          <w:tcPr>
            <w:tcW w:type="dxa" w:w="34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Click + scroll + geo analytics, zero third-party tools</w:t>
            </w:r>
          </w:p>
        </w:tc>
        <w:tc>
          <w:tcPr>
            <w:tcW w:type="dxa" w:w="3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Instapage — basic heatmaps only</w:t>
            </w:r>
          </w:p>
        </w:tc>
      </w:tr>
      <w:tr>
        <w:tc>
          <w:tcPr>
            <w:tcW w:type="dxa" w:w="28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b/>
                <w:bCs/>
                <w:sz w:val="18"/>
                <w:szCs w:val="18"/>
              </w:rPr>
              <w:t xml:space="preserve">Personalized Links</w:t>
            </w:r>
          </w:p>
        </w:tc>
        <w:tc>
          <w:tcPr>
            <w:tcW w:type="dxa" w:w="34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Unique URLs per prospect with full engagement attribution</w:t>
            </w:r>
          </w:p>
        </w:tc>
        <w:tc>
          <w:tcPr>
            <w:tcW w:type="dxa" w:w="3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Mutiny — $1K+/mo, enterprise only</w:t>
            </w:r>
          </w:p>
        </w:tc>
      </w:tr>
      <w:tr>
        <w:tc>
          <w:tcPr>
            <w:tcW w:type="dxa" w:w="28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Real-Time Sales Alerts</w:t>
            </w:r>
          </w:p>
        </w:tc>
        <w:tc>
          <w:tcPr>
            <w:tcW w:type="dxa" w:w="34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WebSocket notifications on prospect engagement</w:t>
            </w:r>
          </w:p>
        </w:tc>
        <w:tc>
          <w:tcPr>
            <w:tcW w:type="dxa" w:w="3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No competitor offers this</w:t>
            </w:r>
          </w:p>
        </w:tc>
      </w:tr>
      <w:tr>
        <w:tc>
          <w:tcPr>
            <w:tcW w:type="dxa" w:w="28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b/>
                <w:bCs/>
                <w:sz w:val="18"/>
                <w:szCs w:val="18"/>
              </w:rPr>
              <w:t xml:space="preserve">AI Account Briefings</w:t>
            </w:r>
          </w:p>
        </w:tc>
        <w:tc>
          <w:tcPr>
            <w:tcW w:type="dxa" w:w="34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AI-generated prospect intelligence + content strategy</w:t>
            </w:r>
          </w:p>
        </w:tc>
        <w:tc>
          <w:tcPr>
            <w:tcW w:type="dxa" w:w="3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No competitor offers this</w:t>
            </w:r>
          </w:p>
        </w:tc>
      </w:tr>
      <w:tr>
        <w:tc>
          <w:tcPr>
            <w:tcW w:type="dxa" w:w="28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ROI Calculator Blocks</w:t>
            </w:r>
          </w:p>
        </w:tc>
        <w:tc>
          <w:tcPr>
            <w:tcW w:type="dxa" w:w="34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Interactive embeddable calculators in landing pages</w:t>
            </w:r>
          </w:p>
        </w:tc>
        <w:tc>
          <w:tcPr>
            <w:tcW w:type="dxa" w:w="3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No competitor offers this</w:t>
            </w:r>
          </w:p>
        </w:tc>
      </w:tr>
      <w:tr>
        <w:tc>
          <w:tcPr>
            <w:tcW w:type="dxa" w:w="28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b/>
                <w:bCs/>
                <w:sz w:val="18"/>
                <w:szCs w:val="18"/>
              </w:rPr>
              <w:t xml:space="preserve">Review Workflow</w:t>
            </w:r>
          </w:p>
        </w:tc>
        <w:tc>
          <w:tcPr>
            <w:tcW w:type="dxa" w:w="34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Block-level comments, threaded reviews, approval flow</w:t>
            </w:r>
          </w:p>
        </w:tc>
        <w:tc>
          <w:tcPr>
            <w:tcW w:type="dxa" w:w="3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Instapage — basic collab only</w:t>
            </w:r>
          </w:p>
        </w:tc>
      </w:tr>
    </w:tbl>
    <w:p>
      <w:r>
        <w:br w:type="page"/>
      </w:r>
    </w:p>
    <w:p>
      <w:pPr>
        <w:pStyle w:val="Heading1"/>
      </w:pPr>
      <w:r>
        <w:t xml:space="preserve">6. Business Model</w:t>
      </w:r>
    </w:p>
    <w:p>
      <w:pPr>
        <w:pStyle w:val="Heading2"/>
      </w:pPr>
      <w:r>
        <w:t xml:space="preserve">6.1 Revenue Model: SaaS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3200"/>
        <w:gridCol w:w="1700"/>
        <w:gridCol w:w="1600"/>
      </w:tblGrid>
      <w:tr>
        <w:tc>
          <w:tcPr>
            <w:tcW w:type="dxa" w:w="1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Tier</w:t>
            </w:r>
          </w:p>
        </w:tc>
        <w:tc>
          <w:tcPr>
            <w:tcW w:type="dxa" w:w="13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Price</w:t>
            </w:r>
          </w:p>
        </w:tc>
        <w:tc>
          <w:tcPr>
            <w:tcW w:type="dxa" w:w="3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Includes</w:t>
            </w:r>
          </w:p>
        </w:tc>
        <w:tc>
          <w:tcPr>
            <w:tcW w:type="dxa" w:w="17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Traffic</w:t>
            </w:r>
          </w:p>
        </w:tc>
        <w:tc>
          <w:tcPr>
            <w:tcW w:type="dxa" w:w="1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Target</w:t>
            </w:r>
          </w:p>
        </w:tc>
      </w:tr>
      <w:tr>
        <w:tc>
          <w:tcPr>
            <w:tcW w:type="dxa" w:w="15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Starter</w:t>
            </w:r>
          </w:p>
        </w:tc>
        <w:tc>
          <w:tcPr>
            <w:tcW w:type="dxa" w:w="13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$99/mo</w:t>
            </w:r>
          </w:p>
        </w:tc>
        <w:tc>
          <w:tcPr>
            <w:tcW w:type="dxa" w:w="3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5 pages, A/B testing, basic analytics, lead forms, email support</w:t>
            </w:r>
          </w:p>
        </w:tc>
        <w:tc>
          <w:tcPr>
            <w:tcW w:type="dxa" w:w="17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1K visitors/mo</w:t>
            </w:r>
          </w:p>
        </w:tc>
        <w:tc>
          <w:tcPr>
            <w:tcW w:type="dxa" w:w="16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SMB / solopreneurs</w:t>
            </w:r>
          </w:p>
        </w:tc>
      </w:tr>
      <w:tr>
        <w:tc>
          <w:tcPr>
            <w:tcW w:type="dxa" w:w="15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b/>
                <w:bCs/>
                <w:sz w:val="18"/>
                <w:szCs w:val="18"/>
              </w:rPr>
              <w:t xml:space="preserve">Growth</w:t>
            </w:r>
          </w:p>
        </w:tc>
        <w:tc>
          <w:tcPr>
            <w:tcW w:type="dxa" w:w="13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$199/mo</w:t>
            </w:r>
          </w:p>
        </w:tc>
        <w:tc>
          <w:tcPr>
            <w:tcW w:type="dxa" w:w="3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Unlimited pages, Smart Traffic AI, heatmaps, CRM push, content library, custom blocks</w:t>
            </w:r>
          </w:p>
        </w:tc>
        <w:tc>
          <w:tcPr>
            <w:tcW w:type="dxa" w:w="17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25K visitors/mo</w:t>
            </w:r>
          </w:p>
        </w:tc>
        <w:tc>
          <w:tcPr>
            <w:tcW w:type="dxa" w:w="16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Growth-stage teams</w:t>
            </w:r>
          </w:p>
        </w:tc>
      </w:tr>
      <w:tr>
        <w:tc>
          <w:tcPr>
            <w:tcW w:type="dxa" w:w="15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Enterprise</w:t>
            </w:r>
          </w:p>
        </w:tc>
        <w:tc>
          <w:tcPr>
            <w:tcW w:type="dxa" w:w="13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Custom</w:t>
            </w:r>
          </w:p>
        </w:tc>
        <w:tc>
          <w:tcPr>
            <w:tcW w:type="dxa" w:w="3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All features + sales enablement, SSO, SLA, dedicated CSM, review workflows</w:t>
            </w:r>
          </w:p>
        </w:tc>
        <w:tc>
          <w:tcPr>
            <w:tcW w:type="dxa" w:w="17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Unlimited</w:t>
            </w:r>
          </w:p>
        </w:tc>
        <w:tc>
          <w:tcPr>
            <w:tcW w:type="dxa" w:w="16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Mid-market / ent.</w:t>
            </w:r>
          </w:p>
        </w:tc>
      </w:tr>
    </w:tbl>
    <w:p>
      <w:pPr>
        <w:spacing w:after="100"/>
      </w:pPr>
    </w:p>
    <w:p>
      <w:pPr>
        <w:pStyle w:val="Heading2"/>
      </w:pPr>
      <w:r>
        <w:t xml:space="preserve">6.2 Unit Economics (Projected)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Metric</w:t>
            </w:r>
          </w:p>
        </w:tc>
        <w:tc>
          <w:tcPr>
            <w:tcW w:type="dxa" w:w="468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Target</w:t>
            </w:r>
          </w:p>
        </w:tc>
      </w:tr>
      <w:tr>
        <w:tc>
          <w:tcPr>
            <w:tcW w:type="dxa" w:w="468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Average Revenue Per Account (ARPA)</w:t>
            </w:r>
          </w:p>
        </w:tc>
        <w:tc>
          <w:tcPr>
            <w:tcW w:type="dxa" w:w="468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$200/mo blended</w:t>
            </w:r>
          </w:p>
        </w:tc>
      </w:tr>
      <w:tr>
        <w:tc>
          <w:tcPr>
            <w:tcW w:type="dxa" w:w="468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Customer Acquisition Cost (CAC)</w:t>
            </w:r>
          </w:p>
        </w:tc>
        <w:tc>
          <w:tcPr>
            <w:tcW w:type="dxa" w:w="468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$400–$600 (content-led + PLG)</w:t>
            </w:r>
          </w:p>
        </w:tc>
      </w:tr>
      <w:tr>
        <w:tc>
          <w:tcPr>
            <w:tcW w:type="dxa" w:w="468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Gross Margin</w:t>
            </w:r>
          </w:p>
        </w:tc>
        <w:tc>
          <w:tcPr>
            <w:tcW w:type="dxa" w:w="468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85%+ (SaaS infrastructure + AI API costs)</w:t>
            </w:r>
          </w:p>
        </w:tc>
      </w:tr>
      <w:tr>
        <w:tc>
          <w:tcPr>
            <w:tcW w:type="dxa" w:w="468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LTV:CAC Ratio</w:t>
            </w:r>
          </w:p>
        </w:tc>
        <w:tc>
          <w:tcPr>
            <w:tcW w:type="dxa" w:w="468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&gt;5:1 (at 24-month avg. lifetime)</w:t>
            </w:r>
          </w:p>
        </w:tc>
      </w:tr>
      <w:tr>
        <w:tc>
          <w:tcPr>
            <w:tcW w:type="dxa" w:w="468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Payback Period</w:t>
            </w:r>
          </w:p>
        </w:tc>
        <w:tc>
          <w:tcPr>
            <w:tcW w:type="dxa" w:w="468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2–3 months</w:t>
            </w:r>
          </w:p>
        </w:tc>
      </w:tr>
      <w:tr>
        <w:tc>
          <w:tcPr>
            <w:tcW w:type="dxa" w:w="468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Net Revenue Retention</w:t>
            </w:r>
          </w:p>
        </w:tc>
        <w:tc>
          <w:tcPr>
            <w:tcW w:type="dxa" w:w="468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115%+ target (tier upgrades + traffic overages)</w:t>
            </w:r>
          </w:p>
        </w:tc>
      </w:tr>
    </w:tbl>
    <w:p>
      <w:pPr>
        <w:spacing w:after="100"/>
      </w:pPr>
    </w:p>
    <w:p>
      <w:pPr>
        <w:pStyle w:val="Heading2"/>
      </w:pPr>
      <w:r>
        <w:t xml:space="preserve">6.3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Metric</w:t>
            </w:r>
          </w:p>
        </w:tc>
        <w:tc>
          <w:tcPr>
            <w:tcW w:type="dxa" w:w="1872"/>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Month 3</w:t>
            </w:r>
          </w:p>
        </w:tc>
        <w:tc>
          <w:tcPr>
            <w:tcW w:type="dxa" w:w="1872"/>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Month 6</w:t>
            </w:r>
          </w:p>
        </w:tc>
        <w:tc>
          <w:tcPr>
            <w:tcW w:type="dxa" w:w="1872"/>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Month 12</w:t>
            </w:r>
          </w:p>
        </w:tc>
        <w:tc>
          <w:tcPr>
            <w:tcW w:type="dxa" w:w="1872"/>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Month 24</w:t>
            </w:r>
          </w:p>
        </w:tc>
      </w:tr>
      <w:tr>
        <w:tc>
          <w:tcPr>
            <w:tcW w:type="dxa" w:w="1872"/>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Customers</w:t>
            </w:r>
          </w:p>
        </w:tc>
        <w:tc>
          <w:tcPr>
            <w:tcW w:type="dxa" w:w="1872"/>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10</w:t>
            </w:r>
          </w:p>
        </w:tc>
        <w:tc>
          <w:tcPr>
            <w:tcW w:type="dxa" w:w="1872"/>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50</w:t>
            </w:r>
          </w:p>
        </w:tc>
        <w:tc>
          <w:tcPr>
            <w:tcW w:type="dxa" w:w="1872"/>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200</w:t>
            </w:r>
          </w:p>
        </w:tc>
        <w:tc>
          <w:tcPr>
            <w:tcW w:type="dxa" w:w="1872"/>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800</w:t>
            </w:r>
          </w:p>
        </w:tc>
      </w:tr>
      <w:tr>
        <w:tc>
          <w:tcPr>
            <w:tcW w:type="dxa" w:w="1872"/>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b/>
                <w:bCs/>
                <w:sz w:val="18"/>
                <w:szCs w:val="18"/>
              </w:rPr>
              <w:t xml:space="preserve">MRR</w:t>
            </w:r>
          </w:p>
        </w:tc>
        <w:tc>
          <w:tcPr>
            <w:tcW w:type="dxa" w:w="1872"/>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$2K</w:t>
            </w:r>
          </w:p>
        </w:tc>
        <w:tc>
          <w:tcPr>
            <w:tcW w:type="dxa" w:w="1872"/>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$10K</w:t>
            </w:r>
          </w:p>
        </w:tc>
        <w:tc>
          <w:tcPr>
            <w:tcW w:type="dxa" w:w="1872"/>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$40K</w:t>
            </w:r>
          </w:p>
        </w:tc>
        <w:tc>
          <w:tcPr>
            <w:tcW w:type="dxa" w:w="1872"/>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$180K</w:t>
            </w:r>
          </w:p>
        </w:tc>
      </w:tr>
      <w:tr>
        <w:tc>
          <w:tcPr>
            <w:tcW w:type="dxa" w:w="1872"/>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ARR</w:t>
            </w:r>
          </w:p>
        </w:tc>
        <w:tc>
          <w:tcPr>
            <w:tcW w:type="dxa" w:w="1872"/>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$24K</w:t>
            </w:r>
          </w:p>
        </w:tc>
        <w:tc>
          <w:tcPr>
            <w:tcW w:type="dxa" w:w="1872"/>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$120K</w:t>
            </w:r>
          </w:p>
        </w:tc>
        <w:tc>
          <w:tcPr>
            <w:tcW w:type="dxa" w:w="1872"/>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$480K</w:t>
            </w:r>
          </w:p>
        </w:tc>
        <w:tc>
          <w:tcPr>
            <w:tcW w:type="dxa" w:w="1872"/>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$2.16M</w:t>
            </w:r>
          </w:p>
        </w:tc>
      </w:tr>
      <w:tr>
        <w:tc>
          <w:tcPr>
            <w:tcW w:type="dxa" w:w="1872"/>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b/>
                <w:bCs/>
                <w:sz w:val="18"/>
                <w:szCs w:val="18"/>
              </w:rPr>
              <w:t xml:space="preserve">Pages Published</w:t>
            </w:r>
          </w:p>
        </w:tc>
        <w:tc>
          <w:tcPr>
            <w:tcW w:type="dxa" w:w="1872"/>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100</w:t>
            </w:r>
          </w:p>
        </w:tc>
        <w:tc>
          <w:tcPr>
            <w:tcW w:type="dxa" w:w="1872"/>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1,000</w:t>
            </w:r>
          </w:p>
        </w:tc>
        <w:tc>
          <w:tcPr>
            <w:tcW w:type="dxa" w:w="1872"/>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10,000</w:t>
            </w:r>
          </w:p>
        </w:tc>
        <w:tc>
          <w:tcPr>
            <w:tcW w:type="dxa" w:w="1872"/>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60,000</w:t>
            </w:r>
          </w:p>
        </w:tc>
      </w:tr>
    </w:tbl>
    <w:p>
      <w:r>
        <w:br w:type="page"/>
      </w:r>
    </w:p>
    <w:p>
      <w:pPr>
        <w:pStyle w:val="Heading1"/>
      </w:pPr>
      <w:r>
        <w:t xml:space="preserve">7. Go-to-Market Strategy</w:t>
      </w:r>
    </w:p>
    <w:p>
      <w:pPr>
        <w:pStyle w:val="Heading2"/>
      </w:pPr>
      <w:r>
        <w:t xml:space="preserve">7.1 Launch Strategy: Product-Led Growth + Targeted Outbound</w:t>
      </w:r>
    </w:p>
    <w:p>
      <w:pPr>
        <w:spacing w:after="140"/>
      </w:pPr>
      <w:r>
        <w:rPr>
          <w:sz w:val="22"/>
          <w:szCs w:val="22"/>
        </w:rPr>
        <w:t xml:space="preserve">LP Studio will launch with a dual GTM motion: product-led growth (self-serve signup, free trial, in-product upgrade prompts) combined with targeted outbound to mid-market B2B companies. The product itself is the primary acquisition channel — every published landing page includes a subtle “Built with LP Studio” badge that drives organic signups.</w:t>
      </w:r>
    </w:p>
    <w:p>
      <w:pPr>
        <w:pStyle w:val="Heading2"/>
      </w:pPr>
      <w:r>
        <w:t xml:space="preserve">7.2 Target Customer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gridCol w:w="1560"/>
        <w:gridCol w:w="1600"/>
      </w:tblGrid>
      <w:tr>
        <w:tc>
          <w:tcPr>
            <w:tcW w:type="dxa" w:w="1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Segment</w:t>
            </w:r>
          </w:p>
        </w:tc>
        <w:tc>
          <w:tcPr>
            <w:tcW w:type="dxa" w:w="20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Company Size</w:t>
            </w:r>
          </w:p>
        </w:tc>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Primary Buyer</w:t>
            </w:r>
          </w:p>
        </w:tc>
        <w:tc>
          <w:tcPr>
            <w:tcW w:type="dxa" w:w="1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Use Case</w:t>
            </w:r>
          </w:p>
        </w:tc>
        <w:tc>
          <w:tcPr>
            <w:tcW w:type="dxa" w:w="1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Entry Tier</w:t>
            </w:r>
          </w:p>
        </w:tc>
      </w:tr>
      <w:tr>
        <w:tc>
          <w:tcPr>
            <w:tcW w:type="dxa" w:w="16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Growth SaaS</w:t>
            </w:r>
          </w:p>
        </w:tc>
        <w:tc>
          <w:tcPr>
            <w:tcW w:type="dxa" w:w="20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50–500 employees</w:t>
            </w:r>
          </w:p>
        </w:tc>
        <w:tc>
          <w:tcPr>
            <w:tcW w:type="dxa" w:w="26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VP Marketing, Head of Demand Gen</w:t>
            </w:r>
          </w:p>
        </w:tc>
        <w:tc>
          <w:tcPr>
            <w:tcW w:type="dxa" w:w="15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Campaign pages</w:t>
            </w:r>
          </w:p>
        </w:tc>
        <w:tc>
          <w:tcPr>
            <w:tcW w:type="dxa" w:w="16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Growth</w:t>
            </w:r>
          </w:p>
        </w:tc>
      </w:tr>
      <w:tr>
        <w:tc>
          <w:tcPr>
            <w:tcW w:type="dxa" w:w="16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Mid-Market B2B</w:t>
            </w:r>
          </w:p>
        </w:tc>
        <w:tc>
          <w:tcPr>
            <w:tcW w:type="dxa" w:w="20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200–2,000 employees</w:t>
            </w:r>
          </w:p>
        </w:tc>
        <w:tc>
          <w:tcPr>
            <w:tcW w:type="dxa" w:w="26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CRO, VP Revenue, RevOps</w:t>
            </w:r>
          </w:p>
        </w:tc>
        <w:tc>
          <w:tcPr>
            <w:tcW w:type="dxa" w:w="15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Full funnel</w:t>
            </w:r>
          </w:p>
        </w:tc>
        <w:tc>
          <w:tcPr>
            <w:tcW w:type="dxa" w:w="16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Growth/Ent.</w:t>
            </w:r>
          </w:p>
        </w:tc>
      </w:tr>
      <w:tr>
        <w:tc>
          <w:tcPr>
            <w:tcW w:type="dxa" w:w="16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Agencies</w:t>
            </w:r>
          </w:p>
        </w:tc>
        <w:tc>
          <w:tcPr>
            <w:tcW w:type="dxa" w:w="20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10–100 people</w:t>
            </w:r>
          </w:p>
        </w:tc>
        <w:tc>
          <w:tcPr>
            <w:tcW w:type="dxa" w:w="26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Account Directors</w:t>
            </w:r>
          </w:p>
        </w:tc>
        <w:tc>
          <w:tcPr>
            <w:tcW w:type="dxa" w:w="15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Client pages</w:t>
            </w:r>
          </w:p>
        </w:tc>
        <w:tc>
          <w:tcPr>
            <w:tcW w:type="dxa" w:w="16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Growth</w:t>
            </w:r>
          </w:p>
        </w:tc>
      </w:tr>
      <w:tr>
        <w:tc>
          <w:tcPr>
            <w:tcW w:type="dxa" w:w="16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Enterprise</w:t>
            </w:r>
          </w:p>
        </w:tc>
        <w:tc>
          <w:tcPr>
            <w:tcW w:type="dxa" w:w="20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2,000+ employees</w:t>
            </w:r>
          </w:p>
        </w:tc>
        <w:tc>
          <w:tcPr>
            <w:tcW w:type="dxa" w:w="26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CMO, VP Demand Gen</w:t>
            </w:r>
          </w:p>
        </w:tc>
        <w:tc>
          <w:tcPr>
            <w:tcW w:type="dxa" w:w="15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Brand control + scale</w:t>
            </w:r>
          </w:p>
        </w:tc>
        <w:tc>
          <w:tcPr>
            <w:tcW w:type="dxa" w:w="16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Enterprise</w:t>
            </w:r>
          </w:p>
        </w:tc>
      </w:tr>
    </w:tbl>
    <w:p>
      <w:pPr>
        <w:spacing w:after="100"/>
      </w:pPr>
    </w:p>
    <w:p>
      <w:pPr>
        <w:pStyle w:val="Heading2"/>
      </w:pPr>
      <w:r>
        <w:t xml:space="preserve">7.3 Messaging by Persona</w:t>
      </w:r>
    </w:p>
    <w:p>
      <w:pPr>
        <w:pStyle w:val="Heading3"/>
      </w:pPr>
      <w:r>
        <w:t xml:space="preserve">VP of Marketing / CMO</w:t>
      </w:r>
    </w:p>
    <w:p>
      <w:pPr>
        <w:spacing w:after="100"/>
      </w:pPr>
      <w:r>
        <w:rPr>
          <w:b/>
          <w:bCs/>
          <w:sz w:val="22"/>
          <w:szCs w:val="22"/>
        </w:rPr>
        <w:t xml:space="preserve">Lead: </w:t>
      </w:r>
      <w:r>
        <w:rPr>
          <w:sz w:val="22"/>
          <w:szCs w:val="22"/>
        </w:rPr>
        <w:t xml:space="preserve">“Your team is spending 80% of their time on production and 20% on strategy. Flip that ratio.”</w:t>
      </w:r>
    </w:p>
    <w:p>
      <w:pPr>
        <w:spacing w:after="140"/>
      </w:pPr>
      <w:r>
        <w:rPr>
          <w:sz w:val="22"/>
          <w:szCs w:val="22"/>
        </w:rPr>
        <w:t xml:space="preserve">LP Studio’s AI generates landing pages from a brief in minutes, freeing your team to focus on messaging, positioning, and creative strategy instead of wrangling wireframes and dev tickets. Built-in Smart Traffic optimizes conversion automatically.</w:t>
      </w:r>
    </w:p>
    <w:p>
      <w:pPr>
        <w:pStyle w:val="Heading3"/>
      </w:pPr>
      <w:r>
        <w:t xml:space="preserve">CRO / VP of Revenue</w:t>
      </w:r>
    </w:p>
    <w:p>
      <w:pPr>
        <w:spacing w:after="100"/>
      </w:pPr>
      <w:r>
        <w:rPr>
          <w:b/>
          <w:bCs/>
          <w:sz w:val="22"/>
          <w:szCs w:val="22"/>
        </w:rPr>
        <w:t xml:space="preserve">Lead: </w:t>
      </w:r>
      <w:r>
        <w:rPr>
          <w:sz w:val="22"/>
          <w:szCs w:val="22"/>
        </w:rPr>
        <w:t xml:space="preserve">“Every day your landing pages aren’t optimized, you’re leaving pipeline on the table.”</w:t>
      </w:r>
    </w:p>
    <w:p>
      <w:pPr>
        <w:spacing w:after="140"/>
      </w:pPr>
      <w:r>
        <w:rPr>
          <w:sz w:val="22"/>
          <w:szCs w:val="22"/>
        </w:rPr>
        <w:t xml:space="preserve">Thompson Sampling routes every visitor to the variant most likely to convert them — based on device, location, traffic source, and behavior. ~30% more conversions from the same traffic, with zero manual optimization.</w:t>
      </w:r>
    </w:p>
    <w:p>
      <w:pPr>
        <w:pStyle w:val="Heading3"/>
      </w:pPr>
      <w:r>
        <w:t xml:space="preserve">Head of Sales Enablement</w:t>
      </w:r>
    </w:p>
    <w:p>
      <w:pPr>
        <w:spacing w:after="100"/>
      </w:pPr>
      <w:r>
        <w:rPr>
          <w:b/>
          <w:bCs/>
          <w:sz w:val="22"/>
          <w:szCs w:val="22"/>
        </w:rPr>
        <w:t xml:space="preserve">Lead: </w:t>
      </w:r>
      <w:r>
        <w:rPr>
          <w:sz w:val="22"/>
          <w:szCs w:val="22"/>
        </w:rPr>
        <w:t xml:space="preserve">“Stop telling reps to ‘wait for marketing.’ Give them the platform to create their own content.”</w:t>
      </w:r>
    </w:p>
    <w:p>
      <w:pPr>
        <w:spacing w:after="140"/>
      </w:pPr>
      <w:r>
        <w:rPr>
          <w:sz w:val="22"/>
          <w:szCs w:val="22"/>
        </w:rPr>
        <w:t xml:space="preserve">Sales reps generate personalized landing pages, microsites, and email content in minutes. Everything inherits brand settings. Personalized tracking links attribute every engagement back to the specific prospect.</w:t>
      </w:r>
    </w:p>
    <w:p>
      <w:pPr>
        <w:pStyle w:val="Heading3"/>
      </w:pPr>
      <w:r>
        <w:t xml:space="preserve">RevOps</w:t>
      </w:r>
    </w:p>
    <w:p>
      <w:pPr>
        <w:spacing w:after="100"/>
      </w:pPr>
      <w:r>
        <w:rPr>
          <w:b/>
          <w:bCs/>
          <w:sz w:val="22"/>
          <w:szCs w:val="22"/>
        </w:rPr>
        <w:t xml:space="preserve">Lead: </w:t>
      </w:r>
      <w:r>
        <w:rPr>
          <w:sz w:val="22"/>
          <w:szCs w:val="22"/>
        </w:rPr>
        <w:t xml:space="preserve">“Replace 5–7 disconnected tools with one platform and cut tool costs by 60%.”</w:t>
      </w:r>
    </w:p>
    <w:p>
      <w:pPr>
        <w:spacing w:after="140"/>
      </w:pPr>
      <w:r>
        <w:rPr>
          <w:sz w:val="22"/>
          <w:szCs w:val="22"/>
        </w:rPr>
        <w:t xml:space="preserve">LP Studio replaces your landing page builder, heatmap tool, A/B testing platform, form builder, and analytics dashboards with a single platform. One vendor, one login, one source of truth.</w:t>
      </w:r>
    </w:p>
    <w:p>
      <w:r>
        <w:br w:type="page"/>
      </w:r>
    </w:p>
    <w:p>
      <w:pPr>
        <w:pStyle w:val="Heading1"/>
      </w:pPr>
      <w:r>
        <w:t xml:space="preserve">8. Product Roadmap &amp; Milestones</w:t>
      </w:r>
    </w:p>
    <w:p>
      <w:pPr>
        <w:spacing w:after="140"/>
      </w:pPr>
      <w:r>
        <w:rPr>
          <w:sz w:val="22"/>
          <w:szCs w:val="22"/>
        </w:rPr>
        <w:t xml:space="preserve">LP Studio’s core platform is fully built. The work ahead is consolidation, authentication, and go-to-market — not greenfield development. The 8-week timeline below reflects the actual state of the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560"/>
        <w:gridCol w:w="3000"/>
      </w:tblGrid>
      <w:tr>
        <w:tc>
          <w:tcPr>
            <w:tcW w:type="dxa" w:w="1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Phase</w:t>
            </w:r>
          </w:p>
        </w:tc>
        <w:tc>
          <w:tcPr>
            <w:tcW w:type="dxa" w:w="1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Timeline</w:t>
            </w:r>
          </w:p>
        </w:tc>
        <w:tc>
          <w:tcPr>
            <w:tcW w:type="dxa" w:w="3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Deliverables</w:t>
            </w:r>
          </w:p>
        </w:tc>
        <w:tc>
          <w:tcPr>
            <w:tcW w:type="dxa" w:w="30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Milestone</w:t>
            </w:r>
          </w:p>
        </w:tc>
      </w:tr>
      <w:tr>
        <w:tc>
          <w:tcPr>
            <w:tcW w:type="dxa" w:w="16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Foundation</w:t>
            </w:r>
          </w:p>
        </w:tc>
        <w:tc>
          <w:tcPr>
            <w:tcW w:type="dxa" w:w="1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Weeks 1–2</w:t>
            </w:r>
          </w:p>
        </w:tc>
        <w:tc>
          <w:tcPr>
            <w:tcW w:type="dxa" w:w="35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Multi-tenant auth (Clerk/Supabase), row-level security, private repo, template migration</w:t>
            </w:r>
          </w:p>
        </w:tc>
        <w:tc>
          <w:tcPr>
            <w:tcW w:type="dxa" w:w="30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Platform ready for multi-user beta</w:t>
            </w:r>
          </w:p>
        </w:tc>
      </w:tr>
      <w:tr>
        <w:tc>
          <w:tcPr>
            <w:tcW w:type="dxa" w:w="16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b/>
                <w:bCs/>
                <w:sz w:val="18"/>
                <w:szCs w:val="18"/>
              </w:rPr>
              <w:t xml:space="preserve">Sales Tools</w:t>
            </w:r>
          </w:p>
        </w:tc>
        <w:tc>
          <w:tcPr>
            <w:tcW w:type="dxa" w:w="1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Weeks 3–4</w:t>
            </w:r>
          </w:p>
        </w:tc>
        <w:tc>
          <w:tcPr>
            <w:tcW w:type="dxa" w:w="35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Personalized links, engagement alerts, ROI calculator blocks, PDF export, AI briefings</w:t>
            </w:r>
          </w:p>
        </w:tc>
        <w:tc>
          <w:tcPr>
            <w:tcW w:type="dxa" w:w="30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Sales enablement suite live</w:t>
            </w:r>
          </w:p>
        </w:tc>
      </w:tr>
      <w:tr>
        <w:tc>
          <w:tcPr>
            <w:tcW w:type="dxa" w:w="16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Email + Campaigns</w:t>
            </w:r>
          </w:p>
        </w:tc>
        <w:tc>
          <w:tcPr>
            <w:tcW w:type="dxa" w:w="1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Week 5</w:t>
            </w:r>
          </w:p>
        </w:tc>
        <w:tc>
          <w:tcPr>
            <w:tcW w:type="dxa" w:w="35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Email builder, form→email sequences, campaign manager, contact import</w:t>
            </w:r>
          </w:p>
        </w:tc>
        <w:tc>
          <w:tcPr>
            <w:tcW w:type="dxa" w:w="30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Full-funnel capability</w:t>
            </w:r>
          </w:p>
        </w:tc>
      </w:tr>
      <w:tr>
        <w:tc>
          <w:tcPr>
            <w:tcW w:type="dxa" w:w="16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b/>
                <w:bCs/>
                <w:sz w:val="18"/>
                <w:szCs w:val="18"/>
              </w:rPr>
              <w:t xml:space="preserve">Polish + Beta</w:t>
            </w:r>
          </w:p>
        </w:tc>
        <w:tc>
          <w:tcPr>
            <w:tcW w:type="dxa" w:w="1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Week 6</w:t>
            </w:r>
          </w:p>
        </w:tc>
        <w:tc>
          <w:tcPr>
            <w:tcW w:type="dxa" w:w="35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Unified dashboard, onboarding wizard, marketing site, internal beta</w:t>
            </w:r>
          </w:p>
        </w:tc>
        <w:tc>
          <w:tcPr>
            <w:tcW w:type="dxa" w:w="30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Internal validation complete</w:t>
            </w:r>
          </w:p>
        </w:tc>
      </w:tr>
      <w:tr>
        <w:tc>
          <w:tcPr>
            <w:tcW w:type="dxa" w:w="16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Public Launch</w:t>
            </w:r>
          </w:p>
        </w:tc>
        <w:tc>
          <w:tcPr>
            <w:tcW w:type="dxa" w:w="1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Weeks 7–8</w:t>
            </w:r>
          </w:p>
        </w:tc>
        <w:tc>
          <w:tcPr>
            <w:tcW w:type="dxa" w:w="35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Closed beta (10–20 companies), billing (Stripe), public launch, outbound begins</w:t>
            </w:r>
          </w:p>
        </w:tc>
        <w:tc>
          <w:tcPr>
            <w:tcW w:type="dxa" w:w="30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First paying customers</w:t>
            </w:r>
          </w:p>
        </w:tc>
      </w:tr>
    </w:tbl>
    <w:p>
      <w:pPr>
        <w:spacing w:after="100"/>
      </w:pPr>
    </w:p>
    <w:p>
      <w:pPr>
        <w:pStyle w:val="Heading2"/>
      </w:pPr>
      <w:r>
        <w:t xml:space="preserve">Post-Launch Roadmap (Months 3–12)</w:t>
      </w:r>
    </w:p>
    <w:p>
      <w:pPr>
        <w:pStyle w:val="ListParagraph"/>
        <w:numPr>
          <w:ilvl w:val="0"/>
          <w:numId w:val="6"/>
        </w:numPr>
        <w:spacing w:after="60"/>
      </w:pPr>
      <w:r>
        <w:rPr>
          <w:b/>
          <w:bCs/>
          <w:sz w:val="21"/>
          <w:szCs w:val="21"/>
        </w:rPr>
        <w:t xml:space="preserve">Q2 2026: </w:t>
      </w:r>
      <w:r>
        <w:rPr>
          <w:sz w:val="21"/>
          <w:szCs w:val="21"/>
        </w:rPr>
        <w:t xml:space="preserve">Workspace collaboration (team roles, shared brand settings), API access, Zapier/Make integrations</w:t>
      </w:r>
    </w:p>
    <w:p>
      <w:pPr>
        <w:pStyle w:val="ListParagraph"/>
        <w:numPr>
          <w:ilvl w:val="0"/>
          <w:numId w:val="6"/>
        </w:numPr>
        <w:spacing w:after="60"/>
      </w:pPr>
      <w:r>
        <w:rPr>
          <w:b/>
          <w:bCs/>
          <w:sz w:val="21"/>
          <w:szCs w:val="21"/>
        </w:rPr>
        <w:t xml:space="preserve">Q3 2026: </w:t>
      </w:r>
      <w:r>
        <w:rPr>
          <w:sz w:val="21"/>
          <w:szCs w:val="21"/>
        </w:rPr>
        <w:t xml:space="preserve">Agency white-labeling, vertical template packs (healthcare, SaaS, fintech), advanced AI personalization</w:t>
      </w:r>
    </w:p>
    <w:p>
      <w:pPr>
        <w:pStyle w:val="ListParagraph"/>
        <w:numPr>
          <w:ilvl w:val="0"/>
          <w:numId w:val="6"/>
        </w:numPr>
        <w:spacing w:after="60"/>
      </w:pPr>
      <w:r>
        <w:rPr>
          <w:b/>
          <w:bCs/>
          <w:sz w:val="21"/>
          <w:szCs w:val="21"/>
        </w:rPr>
        <w:t xml:space="preserve">Q4 2026: </w:t>
      </w:r>
      <w:r>
        <w:rPr>
          <w:sz w:val="21"/>
          <w:szCs w:val="21"/>
        </w:rPr>
        <w:t xml:space="preserve">AI agent workflows (auto-create pages from CRM triggers), predictive analytics, enterprise SSO/SCIM</w:t>
      </w:r>
    </w:p>
    <w:p>
      <w:r>
        <w:br w:type="page"/>
      </w:r>
    </w:p>
    <w:p>
      <w:pPr>
        <w:pStyle w:val="Heading1"/>
      </w:pPr>
      <w:r>
        <w:t xml:space="preserve">9. Traction &amp; Validation</w:t>
      </w:r>
    </w:p>
    <w:p>
      <w:pPr>
        <w:spacing w:after="140"/>
      </w:pPr>
      <w:r>
        <w:rPr>
          <w:sz w:val="22"/>
          <w:szCs w:val="22"/>
        </w:rPr>
        <w:t xml:space="preserve">While LP Studio has not yet launched publicly, the platform has significant validation from its development as internal tooling:</w:t>
      </w:r>
    </w:p>
    <w:p>
      <w:pPr>
        <w:pStyle w:val="ListParagraph"/>
        <w:numPr>
          <w:ilvl w:val="0"/>
          <w:numId w:val="7"/>
        </w:numPr>
        <w:spacing w:after="60"/>
      </w:pPr>
      <w:r>
        <w:rPr>
          <w:b/>
          <w:bCs/>
          <w:sz w:val="21"/>
          <w:szCs w:val="21"/>
        </w:rPr>
        <w:t xml:space="preserve">Production Codebase: </w:t>
      </w:r>
      <w:r>
        <w:rPr>
          <w:sz w:val="21"/>
          <w:szCs w:val="21"/>
        </w:rPr>
        <w:t xml:space="preserve">30+ page builder block types, 25 API route modules, 14 database tables, Thompson Sampling engine — all fully implemented and deployed, not prototyped.</w:t>
      </w:r>
    </w:p>
    <w:p>
      <w:pPr>
        <w:pStyle w:val="ListParagraph"/>
        <w:numPr>
          <w:ilvl w:val="0"/>
          <w:numId w:val="7"/>
        </w:numPr>
        <w:spacing w:after="60"/>
      </w:pPr>
      <w:r>
        <w:rPr>
          <w:b/>
          <w:bCs/>
          <w:sz w:val="21"/>
          <w:szCs w:val="21"/>
        </w:rPr>
        <w:t xml:space="preserve">Battle-Tested AI: </w:t>
      </w:r>
      <w:r>
        <w:rPr>
          <w:sz w:val="21"/>
          <w:szCs w:val="21"/>
        </w:rPr>
        <w:t xml:space="preserve">AI page generation, copy generation, SEO meta generation, and brand import features have been used to create real pages with real traffic.</w:t>
      </w:r>
    </w:p>
    <w:p>
      <w:pPr>
        <w:pStyle w:val="ListParagraph"/>
        <w:numPr>
          <w:ilvl w:val="0"/>
          <w:numId w:val="7"/>
        </w:numPr>
        <w:spacing w:after="60"/>
      </w:pPr>
      <w:r>
        <w:rPr>
          <w:b/>
          <w:bCs/>
          <w:sz w:val="21"/>
          <w:szCs w:val="21"/>
        </w:rPr>
        <w:t xml:space="preserve">Sales Enablement Proven: </w:t>
      </w:r>
      <w:r>
        <w:rPr>
          <w:sz w:val="21"/>
          <w:szCs w:val="21"/>
        </w:rPr>
        <w:t xml:space="preserve">dandy-ent’s microsite engine, email marketing suite, ROI calculators, and AI account briefings have been used in production to support a 500K+ contact database and active sales campaigns.</w:t>
      </w:r>
    </w:p>
    <w:p>
      <w:pPr>
        <w:pStyle w:val="ListParagraph"/>
        <w:numPr>
          <w:ilvl w:val="0"/>
          <w:numId w:val="7"/>
        </w:numPr>
        <w:spacing w:after="60"/>
      </w:pPr>
      <w:r>
        <w:rPr>
          <w:b/>
          <w:bCs/>
          <w:sz w:val="21"/>
          <w:szCs w:val="21"/>
        </w:rPr>
        <w:t xml:space="preserve">Template Library: </w:t>
      </w:r>
      <w:r>
        <w:rPr>
          <w:sz w:val="21"/>
          <w:szCs w:val="21"/>
        </w:rPr>
        <w:t xml:space="preserve">5 production-quality microsite themes with shared section architecture, ready to port as LP Studio templates.</w:t>
      </w:r>
    </w:p>
    <w:p>
      <w:pPr>
        <w:pStyle w:val="ListParagraph"/>
        <w:numPr>
          <w:ilvl w:val="0"/>
          <w:numId w:val="7"/>
        </w:numPr>
        <w:spacing w:after="60"/>
      </w:pPr>
      <w:r>
        <w:rPr>
          <w:b/>
          <w:bCs/>
          <w:sz w:val="21"/>
          <w:szCs w:val="21"/>
        </w:rPr>
        <w:t xml:space="preserve">Statistical Rigor: </w:t>
      </w:r>
      <w:r>
        <w:rPr>
          <w:sz w:val="21"/>
          <w:szCs w:val="21"/>
        </w:rPr>
        <w:t xml:space="preserve">Smart Traffic engine implements proper statistical testing (z-score, p-value, confidence intervals) — not the simplified A/B heuristics used by most competitors.</w:t>
      </w:r>
    </w:p>
    <w:p>
      <w:r>
        <w:br w:type="page"/>
      </w:r>
    </w:p>
    <w:p>
      <w:pPr>
        <w:pStyle w:val="Heading1"/>
      </w:pPr>
      <w:r>
        <w:t xml:space="preserve">10. Technical Architecture</w:t>
      </w:r>
    </w:p>
    <w:p>
      <w:pPr>
        <w:spacing w:after="140"/>
      </w:pPr>
      <w:r>
        <w:rPr>
          <w:sz w:val="22"/>
          <w:szCs w:val="22"/>
        </w:rPr>
        <w:t xml:space="preserve">LP Studio is built on a modern, scalable stack designed for multi-tenant SaaS: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Layer</w:t>
            </w:r>
          </w:p>
        </w:tc>
        <w:tc>
          <w:tcPr>
            <w:tcW w:type="dxa" w:w="67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Technology</w:t>
            </w:r>
          </w:p>
        </w:tc>
      </w:tr>
      <w:tr>
        <w:tc>
          <w:tcPr>
            <w:tcW w:type="dxa" w:w="26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Frontend</w:t>
            </w:r>
          </w:p>
        </w:tc>
        <w:tc>
          <w:tcPr>
            <w:tcW w:type="dxa" w:w="67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React 18, Vite, Tailwind CSS, Radix UI, React Query, Framer Motion, TipTap rich text, @dnd-kit, Recharts</w:t>
            </w:r>
          </w:p>
        </w:tc>
      </w:tr>
      <w:tr>
        <w:tc>
          <w:tcPr>
            <w:tcW w:type="dxa" w:w="26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b/>
                <w:bCs/>
                <w:sz w:val="18"/>
                <w:szCs w:val="18"/>
              </w:rPr>
              <w:t xml:space="preserve">Backend</w:t>
            </w:r>
          </w:p>
        </w:tc>
        <w:tc>
          <w:tcPr>
            <w:tcW w:type="dxa" w:w="67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Express/Hono API server, 25 route modules, Drizzle ORM, Zod validation, pino logging</w:t>
            </w:r>
          </w:p>
        </w:tc>
      </w:tr>
      <w:tr>
        <w:tc>
          <w:tcPr>
            <w:tcW w:type="dxa" w:w="26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Database</w:t>
            </w:r>
          </w:p>
        </w:tc>
        <w:tc>
          <w:tcPr>
            <w:tcW w:type="dxa" w:w="67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Neon Postgres (serverless, scales to zero), 14 tables with full relational schema</w:t>
            </w:r>
          </w:p>
        </w:tc>
      </w:tr>
      <w:tr>
        <w:tc>
          <w:tcPr>
            <w:tcW w:type="dxa" w:w="26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b/>
                <w:bCs/>
                <w:sz w:val="18"/>
                <w:szCs w:val="18"/>
              </w:rPr>
              <w:t xml:space="preserve">AI</w:t>
            </w:r>
          </w:p>
        </w:tc>
        <w:tc>
          <w:tcPr>
            <w:tcW w:type="dxa" w:w="67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OpenAI GPT-4o (configurable provider), structured prompts for page gen, copy, SEO, brand import</w:t>
            </w:r>
          </w:p>
        </w:tc>
      </w:tr>
      <w:tr>
        <w:tc>
          <w:tcPr>
            <w:tcW w:type="dxa" w:w="26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Infrastructure</w:t>
            </w:r>
          </w:p>
        </w:tc>
        <w:tc>
          <w:tcPr>
            <w:tcW w:type="dxa" w:w="67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pnpm monorepo, Docker-ready, GCS for media, geoip-lite for analytics</w:t>
            </w:r>
          </w:p>
        </w:tc>
      </w:tr>
      <w:tr>
        <w:tc>
          <w:tcPr>
            <w:tcW w:type="dxa" w:w="26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b/>
                <w:bCs/>
                <w:sz w:val="18"/>
                <w:szCs w:val="18"/>
              </w:rPr>
              <w:t xml:space="preserve">Integrations</w:t>
            </w:r>
          </w:p>
        </w:tc>
        <w:tc>
          <w:tcPr>
            <w:tcW w:type="dxa" w:w="67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Salesforce, Marketo, Google Sheets, webhooks, Supabase Realtime (for alerts)</w:t>
            </w:r>
          </w:p>
        </w:tc>
      </w:tr>
    </w:tbl>
    <w:p>
      <w:pPr>
        <w:spacing w:after="100"/>
      </w:pPr>
    </w:p>
    <w:p>
      <w:pPr>
        <w:spacing w:after="140"/>
      </w:pPr>
      <w:r>
        <w:rPr>
          <w:sz w:val="22"/>
          <w:szCs w:val="22"/>
        </w:rPr>
        <w:t xml:space="preserve">The architecture supports horizontal scaling and multi-tenancy. Adding org_id scoping and row-level security to the existing Drizzle schema is a 1–2 week effort, not a rewrite.</w:t>
      </w:r>
    </w:p>
    <w:p>
      <w:r>
        <w:br w:type="page"/>
      </w:r>
    </w:p>
    <w:p>
      <w:pPr>
        <w:pStyle w:val="Heading1"/>
      </w:pPr>
      <w: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Risk</w:t>
            </w:r>
          </w:p>
        </w:tc>
        <w:tc>
          <w:tcPr>
            <w:tcW w:type="dxa" w:w="14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Severity</w:t>
            </w:r>
          </w:p>
        </w:tc>
        <w:tc>
          <w:tcPr>
            <w:tcW w:type="dxa" w:w="51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Mitigation</w:t>
            </w:r>
          </w:p>
        </w:tc>
      </w:tr>
      <w:tr>
        <w:tc>
          <w:tcPr>
            <w:tcW w:type="dxa" w:w="28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Public repo exposes code</w:t>
            </w:r>
          </w:p>
        </w:tc>
        <w:tc>
          <w:tcPr>
            <w:tcW w:type="dxa" w:w="14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High</w:t>
            </w:r>
          </w:p>
        </w:tc>
        <w:tc>
          <w:tcPr>
            <w:tcW w:type="dxa" w:w="5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Make private before launch. Already planned for Week 1.</w:t>
            </w:r>
          </w:p>
        </w:tc>
      </w:tr>
      <w:tr>
        <w:tc>
          <w:tcPr>
            <w:tcW w:type="dxa" w:w="28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No auth in current codebase</w:t>
            </w:r>
          </w:p>
        </w:tc>
        <w:tc>
          <w:tcPr>
            <w:tcW w:type="dxa" w:w="14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b/>
                <w:bCs/>
                <w:sz w:val="18"/>
                <w:szCs w:val="18"/>
              </w:rPr>
              <w:t xml:space="preserve">Critical</w:t>
            </w:r>
          </w:p>
        </w:tc>
        <w:tc>
          <w:tcPr>
            <w:tcW w:type="dxa" w:w="5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Phase 1 priority. Use proven auth provider (Clerk or Supabase Auth).</w:t>
            </w:r>
          </w:p>
        </w:tc>
      </w:tr>
      <w:tr>
        <w:tc>
          <w:tcPr>
            <w:tcW w:type="dxa" w:w="28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Two separate database architectures</w:t>
            </w:r>
          </w:p>
        </w:tc>
        <w:tc>
          <w:tcPr>
            <w:tcW w:type="dxa" w:w="14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Medium</w:t>
            </w:r>
          </w:p>
        </w:tc>
        <w:tc>
          <w:tcPr>
            <w:tcW w:type="dxa" w:w="5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Keep Neon Postgres as primary. Migrate only features, not dandy-ent’s full schema.</w:t>
            </w:r>
          </w:p>
        </w:tc>
      </w:tr>
      <w:tr>
        <w:tc>
          <w:tcPr>
            <w:tcW w:type="dxa" w:w="28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Competitive response from Unbounce/Instapage</w:t>
            </w:r>
          </w:p>
        </w:tc>
        <w:tc>
          <w:tcPr>
            <w:tcW w:type="dxa" w:w="14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Medium</w:t>
            </w:r>
          </w:p>
        </w:tc>
        <w:tc>
          <w:tcPr>
            <w:tcW w:type="dxa" w:w="5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Move fast. Sales enablement moat is 6–12 months ahead of any competitor.</w:t>
            </w:r>
          </w:p>
        </w:tc>
      </w:tr>
      <w:tr>
        <w:tc>
          <w:tcPr>
            <w:tcW w:type="dxa" w:w="28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AI API cost scaling</w:t>
            </w:r>
          </w:p>
        </w:tc>
        <w:tc>
          <w:tcPr>
            <w:tcW w:type="dxa" w:w="14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Low</w:t>
            </w:r>
          </w:p>
        </w:tc>
        <w:tc>
          <w:tcPr>
            <w:tcW w:type="dxa" w:w="51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GPT-4o costs declining rapidly. Page generation is one-time per page, not per-visit.</w:t>
            </w:r>
          </w:p>
        </w:tc>
      </w:tr>
      <w:tr>
        <w:tc>
          <w:tcPr>
            <w:tcW w:type="dxa" w:w="28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Feature scope creep delays launch</w:t>
            </w:r>
          </w:p>
        </w:tc>
        <w:tc>
          <w:tcPr>
            <w:tcW w:type="dxa" w:w="14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Medium</w:t>
            </w:r>
          </w:p>
        </w:tc>
        <w:tc>
          <w:tcPr>
            <w:tcW w:type="dxa" w:w="51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MVP = builder + testing + Smart Traffic. Sales tools in Phase 2. Strict 8-week timeline.</w:t>
            </w:r>
          </w:p>
        </w:tc>
      </w:tr>
    </w:tbl>
    <w:p>
      <w:r>
        <w:br w:type="page"/>
      </w:r>
    </w:p>
    <w:p>
      <w:pPr>
        <w:pStyle w:val="Heading1"/>
      </w:pPr>
      <w:r>
        <w:t xml:space="preserve">12. Use of Funds</w:t>
      </w:r>
    </w:p>
    <w:p>
      <w:pPr>
        <w:spacing w:after="140"/>
      </w:pPr>
      <w:r>
        <w:rPr>
          <w:sz w:val="22"/>
          <w:szCs w:val="22"/>
        </w:rPr>
        <w:t xml:space="preserve">Investment will accelerate LP Studio from internal tool to publicly launched SaaS product and fund the first 12 months of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Category</w:t>
            </w:r>
          </w:p>
        </w:tc>
        <w:tc>
          <w:tcPr>
            <w:tcW w:type="dxa" w:w="14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Allocation</w:t>
            </w:r>
          </w:p>
        </w:tc>
        <w:tc>
          <w:tcPr>
            <w:tcW w:type="dxa" w:w="47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19"/>
                <w:szCs w:val="19"/>
              </w:rPr>
              <w:t xml:space="preserve">Details</w:t>
            </w:r>
          </w:p>
        </w:tc>
      </w:tr>
      <w:tr>
        <w:tc>
          <w:tcPr>
            <w:tcW w:type="dxa" w:w="3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Engineering</w:t>
            </w:r>
          </w:p>
        </w:tc>
        <w:tc>
          <w:tcPr>
            <w:tcW w:type="dxa" w:w="14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40%</w:t>
            </w:r>
          </w:p>
        </w:tc>
        <w:tc>
          <w:tcPr>
            <w:tcW w:type="dxa" w:w="47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2–3 senior engineers for auth, multi-tenancy, feature consolidation, and scaling</w:t>
            </w:r>
          </w:p>
        </w:tc>
      </w:tr>
      <w:tr>
        <w:tc>
          <w:tcPr>
            <w:tcW w:type="dxa" w:w="3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b/>
                <w:bCs/>
                <w:sz w:val="18"/>
                <w:szCs w:val="18"/>
              </w:rPr>
              <w:t xml:space="preserve">Go-to-Market</w:t>
            </w:r>
          </w:p>
        </w:tc>
        <w:tc>
          <w:tcPr>
            <w:tcW w:type="dxa" w:w="14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25%</w:t>
            </w:r>
          </w:p>
        </w:tc>
        <w:tc>
          <w:tcPr>
            <w:tcW w:type="dxa" w:w="47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Content marketing, PLG motion, targeted outbound sales, community building</w:t>
            </w:r>
          </w:p>
        </w:tc>
      </w:tr>
      <w:tr>
        <w:tc>
          <w:tcPr>
            <w:tcW w:type="dxa" w:w="3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Infrastructure &amp; AI</w:t>
            </w:r>
          </w:p>
        </w:tc>
        <w:tc>
          <w:tcPr>
            <w:tcW w:type="dxa" w:w="14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15%</w:t>
            </w:r>
          </w:p>
        </w:tc>
        <w:tc>
          <w:tcPr>
            <w:tcW w:type="dxa" w:w="47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Cloud hosting (Neon, Vercel/Railway), AI API costs, monitoring, security</w:t>
            </w:r>
          </w:p>
        </w:tc>
      </w:tr>
      <w:tr>
        <w:tc>
          <w:tcPr>
            <w:tcW w:type="dxa" w:w="32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b/>
                <w:bCs/>
                <w:sz w:val="18"/>
                <w:szCs w:val="18"/>
              </w:rPr>
              <w:t xml:space="preserve">Design &amp; Product</w:t>
            </w:r>
          </w:p>
        </w:tc>
        <w:tc>
          <w:tcPr>
            <w:tcW w:type="dxa" w:w="140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10%</w:t>
            </w:r>
          </w:p>
        </w:tc>
        <w:tc>
          <w:tcPr>
            <w:tcW w:type="dxa" w:w="4760"/>
            <w:tcBorders>
              <w:top w:val="single" w:color="CBD5E1" w:sz="1"/>
              <w:left w:val="single" w:color="CBD5E1" w:sz="1"/>
              <w:bottom w:val="single" w:color="CBD5E1" w:sz="1"/>
              <w:right w:val="single" w:color="CBD5E1" w:sz="1"/>
            </w:tcBorders>
            <w:shd w:fill="F1F5F9" w:val="clear"/>
            <w:tcMar>
              <w:top w:type="dxa" w:w="50"/>
              <w:left w:type="dxa" w:w="100"/>
              <w:bottom w:type="dxa" w:w="50"/>
              <w:right w:type="dxa" w:w="100"/>
            </w:tcMar>
          </w:tcPr>
          <w:p>
            <w:r>
              <w:rPr>
                <w:rFonts w:ascii="Arial" w:cs="Arial" w:eastAsia="Arial" w:hAnsi="Arial"/>
                <w:sz w:val="18"/>
                <w:szCs w:val="18"/>
              </w:rPr>
              <w:t xml:space="preserve">UX refinement, onboarding optimization, template library expansion</w:t>
            </w:r>
          </w:p>
        </w:tc>
      </w:tr>
      <w:tr>
        <w:tc>
          <w:tcPr>
            <w:tcW w:type="dxa" w:w="32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b/>
                <w:bCs/>
                <w:sz w:val="18"/>
                <w:szCs w:val="18"/>
              </w:rPr>
              <w:t xml:space="preserve">Operations &amp; Legal</w:t>
            </w:r>
          </w:p>
        </w:tc>
        <w:tc>
          <w:tcPr>
            <w:tcW w:type="dxa" w:w="140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10%</w:t>
            </w:r>
          </w:p>
        </w:tc>
        <w:tc>
          <w:tcPr>
            <w:tcW w:type="dxa" w:w="4760"/>
            <w:tcBorders>
              <w:top w:val="single" w:color="CBD5E1" w:sz="1"/>
              <w:left w:val="single" w:color="CBD5E1" w:sz="1"/>
              <w:bottom w:val="single" w:color="CBD5E1" w:sz="1"/>
              <w:right w:val="single" w:color="CBD5E1" w:sz="1"/>
            </w:tcBorders>
            <w:tcMar>
              <w:top w:type="dxa" w:w="50"/>
              <w:left w:type="dxa" w:w="100"/>
              <w:bottom w:type="dxa" w:w="50"/>
              <w:right w:type="dxa" w:w="100"/>
            </w:tcMar>
          </w:tcPr>
          <w:p>
            <w:r>
              <w:rPr>
                <w:rFonts w:ascii="Arial" w:cs="Arial" w:eastAsia="Arial" w:hAnsi="Arial"/>
                <w:sz w:val="18"/>
                <w:szCs w:val="18"/>
              </w:rPr>
              <w:t xml:space="preserve">SOC 2 prep, terms of service, data processing agreements, accounting</w:t>
            </w:r>
          </w:p>
        </w:tc>
      </w:tr>
    </w:tbl>
    <w:p>
      <w:pPr>
        <w:spacing w:after="100"/>
      </w:pPr>
    </w:p>
    <w:p>
      <w:pPr>
        <w:pStyle w:val="Heading2"/>
      </w:pPr>
      <w:r>
        <w:t xml:space="preserve">Key Milestones Funding Enables</w:t>
      </w:r>
    </w:p>
    <w:p>
      <w:pPr>
        <w:pStyle w:val="ListParagraph"/>
        <w:numPr>
          <w:ilvl w:val="0"/>
          <w:numId w:val="8"/>
        </w:numPr>
        <w:spacing w:after="60"/>
      </w:pPr>
      <w:r>
        <w:rPr>
          <w:b/>
          <w:bCs/>
          <w:sz w:val="21"/>
          <w:szCs w:val="21"/>
        </w:rPr>
        <w:t xml:space="preserve">Month 2: </w:t>
      </w:r>
      <w:r>
        <w:rPr>
          <w:sz w:val="21"/>
          <w:szCs w:val="21"/>
        </w:rPr>
        <w:t xml:space="preserve">Public launch with auth, billing, and 10+ paying customers</w:t>
      </w:r>
    </w:p>
    <w:p>
      <w:pPr>
        <w:pStyle w:val="ListParagraph"/>
        <w:numPr>
          <w:ilvl w:val="0"/>
          <w:numId w:val="8"/>
        </w:numPr>
        <w:spacing w:after="60"/>
      </w:pPr>
      <w:r>
        <w:rPr>
          <w:b/>
          <w:bCs/>
          <w:sz w:val="21"/>
          <w:szCs w:val="21"/>
        </w:rPr>
        <w:t xml:space="preserve">Month 6: </w:t>
      </w:r>
      <w:r>
        <w:rPr>
          <w:sz w:val="21"/>
          <w:szCs w:val="21"/>
        </w:rPr>
        <w:t xml:space="preserve">50 customers, $10K MRR, sales enablement suite fully integrated</w:t>
      </w:r>
    </w:p>
    <w:p>
      <w:pPr>
        <w:pStyle w:val="ListParagraph"/>
        <w:numPr>
          <w:ilvl w:val="0"/>
          <w:numId w:val="8"/>
        </w:numPr>
        <w:spacing w:after="60"/>
      </w:pPr>
      <w:r>
        <w:rPr>
          <w:b/>
          <w:bCs/>
          <w:sz w:val="21"/>
          <w:szCs w:val="21"/>
        </w:rPr>
        <w:t xml:space="preserve">Month 12: </w:t>
      </w:r>
      <w:r>
        <w:rPr>
          <w:sz w:val="21"/>
          <w:szCs w:val="21"/>
        </w:rPr>
        <w:t xml:space="preserve">200 customers, $40K MRR, agency white-labeling, vertical template packs</w:t>
      </w:r>
    </w:p>
    <w:p>
      <w:pPr>
        <w:pStyle w:val="ListParagraph"/>
        <w:numPr>
          <w:ilvl w:val="0"/>
          <w:numId w:val="8"/>
        </w:numPr>
        <w:spacing w:after="60"/>
      </w:pPr>
      <w:r>
        <w:rPr>
          <w:b/>
          <w:bCs/>
          <w:sz w:val="21"/>
          <w:szCs w:val="21"/>
        </w:rPr>
        <w:t xml:space="preserve">Month 18: </w:t>
      </w:r>
      <w:r>
        <w:rPr>
          <w:sz w:val="21"/>
          <w:szCs w:val="21"/>
        </w:rPr>
        <w:t xml:space="preserve">500+ customers, $100K+ MRR, path to profitability or Series A readiness</w:t>
      </w:r>
    </w:p>
    <w:p>
      <w:r>
        <w:br w:type="page"/>
      </w:r>
    </w:p>
    <w:p>
      <w:pPr>
        <w:pStyle w:val="Heading1"/>
      </w:pPr>
      <w:r>
        <w:t xml:space="preserve">13. Why Now</w:t>
      </w:r>
    </w:p>
    <w:p>
      <w:pPr>
        <w:spacing w:after="140"/>
      </w:pPr>
      <w:r>
        <w:rPr>
          <w:sz w:val="22"/>
          <w:szCs w:val="22"/>
        </w:rPr>
        <w:t xml:space="preserve">Three converging forces make this the optimal moment to launch LP Studio:</w:t>
      </w:r>
    </w:p>
    <w:p>
      <w:pPr>
        <w:pStyle w:val="ListParagraph"/>
        <w:numPr>
          <w:ilvl w:val="0"/>
          <w:numId w:val="9"/>
        </w:numPr>
        <w:spacing w:after="80"/>
      </w:pPr>
      <w:r>
        <w:rPr>
          <w:b/>
          <w:bCs/>
          <w:sz w:val="21"/>
          <w:szCs w:val="21"/>
        </w:rPr>
        <w:t xml:space="preserve">The AI inflection point. </w:t>
      </w:r>
      <w:r>
        <w:rPr>
          <w:sz w:val="21"/>
          <w:szCs w:val="21"/>
        </w:rPr>
        <w:t xml:space="preserve">2026 is the year AI transitions from “content assistant” to “content creator.” Every competitor is still retrofitting AI onto legacy builders. LP Studio is built AI-first. First-mover advantage in this category shift is worth 12–18 months of competitive moat.</w:t>
      </w:r>
    </w:p>
    <w:p>
      <w:pPr>
        <w:pStyle w:val="ListParagraph"/>
        <w:numPr>
          <w:ilvl w:val="0"/>
          <w:numId w:val="9"/>
        </w:numPr>
        <w:spacing w:after="80"/>
      </w:pPr>
      <w:r>
        <w:rPr>
          <w:b/>
          <w:bCs/>
          <w:sz w:val="21"/>
          <w:szCs w:val="21"/>
        </w:rPr>
        <w:t xml:space="preserve">The code already exists. </w:t>
      </w:r>
      <w:r>
        <w:rPr>
          <w:sz w:val="21"/>
          <w:szCs w:val="21"/>
        </w:rPr>
        <w:t xml:space="preserve">This is not a pitch for vaporware. LP Studio’s core platform is fully built: 30+ block types, Thompson Sampling engine, statistical testing, CRM integrations, heatmaps. The investment funds go-to-market and consolidation, not product development.</w:t>
      </w:r>
    </w:p>
    <w:p>
      <w:pPr>
        <w:pStyle w:val="ListParagraph"/>
        <w:numPr>
          <w:ilvl w:val="0"/>
          <w:numId w:val="9"/>
        </w:numPr>
        <w:spacing w:after="80"/>
      </w:pPr>
      <w:r>
        <w:rPr>
          <w:b/>
          <w:bCs/>
          <w:sz w:val="21"/>
          <w:szCs w:val="21"/>
        </w:rPr>
        <w:t xml:space="preserve">Revenue teams are demanding consolidation. </w:t>
      </w:r>
      <w:r>
        <w:rPr>
          <w:sz w:val="21"/>
          <w:szCs w:val="21"/>
        </w:rPr>
        <w:t xml:space="preserve">CFOs are cutting tool spend. Marketing leaders are overwhelmed by 5–7 disconnected platforms. There is clear, urgent demand for a single platform that handles the entire journey from content creation to conversion optimization to CRM handoff.</w:t>
      </w:r>
    </w:p>
    <w:p>
      <w:r>
        <w:br w:type="page"/>
      </w:r>
    </w:p>
    <w:p>
      <w:pPr>
        <w:pStyle w:val="Heading1"/>
      </w:pPr>
      <w:r>
        <w:t xml:space="preserve">14. Summary</w:t>
      </w:r>
    </w:p>
    <w:p>
      <w:pPr>
        <w:pBdr>
          <w:left w:val="single" w:color="6C5CE7" w:sz="10" w:space="12"/>
        </w:pBdr>
        <w:shd w:fill="F0EDFF" w:val="clear"/>
        <w:spacing w:after="200" w:before="120"/>
        <w:ind w:left="300" w:right="300"/>
      </w:pPr>
      <w:r>
        <w:rPr>
          <w:i/>
          <w:iCs/>
          <w:color w:val="1E293B"/>
          <w:sz w:val="22"/>
          <w:szCs w:val="22"/>
        </w:rPr>
        <w:t xml:space="preserve">LP Studio is the AI-first content platform that turns a months-long content creation cycle into a minutes-long workflow. The product is built. The market is ready. The competitive window is open.</w:t>
      </w:r>
    </w:p>
    <w:p>
      <w:pPr>
        <w:spacing w:after="140"/>
      </w:pPr>
      <w:r>
        <w:rPr>
          <w:sz w:val="22"/>
          <w:szCs w:val="22"/>
        </w:rPr>
        <w:t xml:space="preserve">LP Studio occupies a unique position in an $820M market that’s growing at 14–15% annually. While every competitor is adding AI features to existing builders, LP Studio is the first platform built AI-native from day one, with a proprietary Thompson Sampling traffic engine and a sales enablement suite that no competitor can match.</w:t>
      </w:r>
    </w:p>
    <w:p>
      <w:pPr>
        <w:spacing w:after="140"/>
      </w:pPr>
      <w:r>
        <w:rPr>
          <w:sz w:val="22"/>
          <w:szCs w:val="22"/>
        </w:rPr>
        <w:t xml:space="preserve">The product is not a concept — it’s a fully functional codebase with 30+ page builder blocks, intelligent traffic routing, behavioral analytics, CRM integrations, and proven sales enablement tools. The roadmap is consolidation and launch, not development.</w:t>
      </w:r>
    </w:p>
    <w:p>
      <w:pPr>
        <w:spacing w:after="140"/>
      </w:pPr>
      <w:r>
        <w:rPr>
          <w:sz w:val="22"/>
          <w:szCs w:val="22"/>
        </w:rPr>
        <w:t xml:space="preserve">With focused investment, LP Studio can be publicly launched within 8 weeks, reach $40K MRR within 12 months, and establish the category-defining position as the AI-first content platform for revenue teams.</w:t>
      </w:r>
    </w:p>
    <w:p>
      <w:pPr>
        <w:spacing w:after="100"/>
      </w:pPr>
    </w:p>
    <w:p>
      <w:pPr>
        <w:pBdr>
          <w:top w:val="single" w:color="6C5CE7" w:sz="2" w:space="12"/>
        </w:pBdr>
        <w:spacing w:before="400"/>
        <w:jc w:val="center"/>
      </w:pPr>
      <w:r>
        <w:rPr>
          <w:color w:val="475569"/>
          <w:sz w:val="20"/>
          <w:szCs w:val="20"/>
        </w:rPr>
        <w:t xml:space="preserve">Charlotte Carey  |  charlotte.carey@meetdandy.com</w:t>
      </w:r>
    </w:p>
    <w:p>
      <w:pPr>
        <w:spacing w:after="200"/>
        <w:jc w:val="center"/>
      </w:pPr>
      <w:r>
        <w:rPr>
          <w:color w:val="94A3B8"/>
          <w:sz w:val="20"/>
          <w:szCs w:val="20"/>
        </w:rPr>
        <w:t xml:space="preserve">LP Studio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5CE7" w:sz="3" w:space="4"/>
      </w:pBdr>
      <w:tabs>
        <w:tab w:val="right" w:pos="9026"/>
      </w:tabs>
    </w:pPr>
    <w:r>
      <w:rPr>
        <w:i/>
        <w:iCs/>
        <w:color w:val="94A3B8"/>
        <w:sz w:val="16"/>
        <w:szCs w:val="16"/>
      </w:rPr>
      <w:t xml:space="preserve">LP Studio  |  Investment Overview</w:t>
    </w:r>
    <w:r>
      <w:t xml:space="preserve">	</w:t>
    </w:r>
    <w:r>
      <w:rPr>
        <w:i/>
        <w:iCs/>
        <w:color w:val="94A3B8"/>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decimal"/>
      <w:lvlText w:val="%1."/>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decimal"/>
      <w:lvlText w:val="%1."/>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decimal"/>
      <w:lvlText w:val="%1."/>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decimal"/>
      <w:lvlText w:val="%1."/>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6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360"/>
      <w:outlineLvl w:val="0"/>
    </w:pPr>
    <w:rPr>
      <w:rFonts w:ascii="Arial" w:cs="Arial" w:eastAsia="Arial" w:hAnsi="Arial"/>
      <w:b/>
      <w:bCs/>
      <w:color w:val="0A0F1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5B4BD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2026-03-27T16:09:43.108Z</dcterms:created>
  <dcterms:modified xsi:type="dcterms:W3CDTF">2026-03-27T16:09:43.108Z</dcterms:modified>
</cp:coreProperties>
</file>

<file path=docProps/custom.xml><?xml version="1.0" encoding="utf-8"?>
<Properties xmlns="http://schemas.openxmlformats.org/officeDocument/2006/custom-properties" xmlns:vt="http://schemas.openxmlformats.org/officeDocument/2006/docPropsVTypes"/>
</file>