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LP STUDIO</w:t>
      </w:r>
    </w:p>
    <w:p>
      <w:pPr>
        <w:spacing w:after="2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Final Production Audit</w:t>
      </w:r>
    </w:p>
    <w:p>
      <w:pPr>
        <w:spacing w:after="4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 + Security + Runtime/UX</w:t>
      </w:r>
    </w:p>
    <w:p>
      <w:pPr>
        <w:pBdr>
          <w:bottom w:val="single" w:color="1B3A5C" w:sz="8" w:space="1"/>
        </w:pBdr>
        <w:spacing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4, 2026 | Prepared for Charlotte Carey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comprehensive audit was performed across the LP Studio platform covering the Express API server, React frontend, Neon PostgreSQL database, deployment configuration, and live runtime behavior on both ent.meetdandy.com and partners.meetdandy.com.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audit identified 55 total findings: 11 critical, 13 high, 16 medium, and 15 low. One critical runtime bug (scroll animations hiding all landing page content) has already been fixed. The remaining 10 critical and 13 high-severity items should be resolved before full production launch.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Runtime/UX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(1 fixed)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(fixed)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API Server (16 findings)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server (Express 5 + esbuild) has 3 critical security vulnerabilities around token generation and information disclosure, plus 4 high-severity issues including SQL injection and missing rate limiting.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Weak Token Generation (Math.random)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routes/sales/hotlinks.ts, accounts.ts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Tokens for personalized links use Math.random() which is cryptographically insecure. Only 8 chars from 62 options gives ~48 bits of entropy.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Unauthorized access to personalized links and contact data via brute force.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Auth on Token Resolution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routes/sales/hotlinks.ts (GET /resolve/:token)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endpoint returns sensitive contact and company info based solely on weak 8-char token with no rate limiting.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Contact names, companies, and account IDs harvested by enumerating tokens.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Error Details Leaked to Clients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routes/lp/pages.ts and others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error messages returned directly to clients via cause?.message exposing internal system details.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Information disclosure enabling targeted attacks.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Tenant ID Fallback (tenantId ??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routes/sales/contacts.ts, accounts.ts, campaigns.ts, signals.ts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authUser?.tenantId is undefined, code defaults to tenant 1. Unauthenticated requests silently get access to tenant 1 data.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Cross-tenant data exposure; unauthenticated access to production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SQL Injection via sql.raw()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routes/lp/heatmap.ts, performance.ts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User-provided query parameter 'days' is passed through sql.raw() without validation or parameterization.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SQL injection allowing data exfiltration or manipulation.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Rate Limiting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routes/sales/hotlinks.ts, contacts.ts, import.ts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rate limiting on token resolution, bulk contact import/deletion, or hotlink enumeration.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Brute force attacks, DoS via bulk operations, token enumeration.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Password Timing Attack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routes/auth.ts, admin.ts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string comparison of admin password without constant-time comparison.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Timing attack to recover admin password; full admin access if compromised.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CORS Allows Broad Dev Domains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Non-production CORS whitelist includes regex patterns matching any *.replit.dev and *.repl.co subdomain.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Compromised Replit subdomain could access the API with credentials.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Input Validation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routes/lp/heatmap.ts, performance.ts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 parameter 'days' parsed as Number() with no bounds checking.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Resource-expensive queries; potential injection vector.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Unhandled Promise Rejections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routes/sales/hotlinks.ts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Async SFDC operations use fire-and-forget patterns without proper error handling.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Process crash risk; silent data loss.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CSP Disabled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Security Policy disabled in Helmet config due to frontend inline scripts.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browser-level XSS protection.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Session Secret Hardcoded Fallback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routes/auth.ts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 session secret in code if SESSION_SECRET env var is missing.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Predictable session cookies if env var is not set.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Request Timeout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global request timeout configured on Express server.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Long-running requests can tie up connections indefinitely.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Console.log in Production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Debug logging statements left in production code paths.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Log noise; potential information leakage in server logs.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Health Check Endpoint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app.ts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dedicated /health endpoint for load balancers or uptime monitors.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way to verify server health programmatically.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Unpinned Dependencies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package.json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Dependencies use caret (^) version ranges allowing minor version drift.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Build inconsistencies between environments.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Frontend (14 findings)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React + Vite frontend has 2 critical XSS vulnerabilities via dangerouslySetInnerHTML, plus 5 high-severity issues including unsafe URL navigation and auth state handling.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XSS in RichText Block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blocks/BlockRichText.tsx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User-provided HTML rendered via dangerouslySetInnerHTML without sanitization. Blocks created via API bypass TipTap sanitization.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Stored XSS if block HTML is tampered via database or API.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XSS in Email Preview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pages/sales/sales-outreach.tsx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body HTML rendered with dangerouslySetInnerHTML after merge variable replacement without sanitization.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users exposed to XSS when previewing injected email content.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Unsafe URL Navigation (javascript: protocol)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landing-page-viewer.tsx, BlockForm.tsx, BlockRoiCalculator.tsx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window.location.href = userUrl without protocol validation. No check for javascript: or data: URLs.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JavaScript execution or open redirect via malicious CTA URLs.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 Context Defaults to Open on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context/AuthContext.tsx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 context endpoint failure silently defaults to open mode with no distinction between transient and auth errors.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Unauthorized access if domain context API is temporarily down.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Silent Failures in Form Submission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blocks/BlockForm.tsx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and signal endpoints have catch(() =&gt; {}) swallowing errors silently.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Missing conversion data; broken analytics without user awareness.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Error State in Builder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pages/builder/BuilderEditor.tsx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fetchPage() and fetchBrandConfig() can partially fail leaving builder inconsistent.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Blank builder or data corruption from partial loads.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Non-null Assertion on Root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main.tsx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document.getElementById('root')! with no null check causes crash if root div missing.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 app failure with cryptic error.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CSRF Protection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endpoints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CSRF tokens sent with state-changing requests using credentials: include.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Cross-site request forgery on POST/PATCH/DELETE operations.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Race Condition in Auth Init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context/AuthContext.tsx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 independent useEffects fetch domain context and user data in parallel without coordination.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Inconsistent auth state during initialization.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Token in localStorage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components/PasswordGate.tsx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Auth-related token stored in localStorage, exposable via XSS.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XSS can access stored authentication state.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Stale Closure in Email Editor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pages/sales/sales-outreach.tsx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getFinalHtml() useCallback references editorRef.current outside dependency array.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Stale email content when sending.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 Listener Leak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blocks/BlockPopup.tsx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Document-level mouseout listener accumulates on frequent mount/unmount.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Memory leak with repeated popup toggling.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Request Timeouts on Fetch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fetch calls have no AbortController timeout.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Hung requests keep UI in loading state indefinitely.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Loading Skeletons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pages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Some pages show blank content while data loads instead of skeleton placeholders.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Perceived performance issues for users.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Database &amp; Configuration (21 findings)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Neon PostgreSQL database schema (Drizzle ORM) has 5 critical data integrity issues including missing foreign keys, missing primary keys, and a hardcoded tenant ID default that could cause cross-tenant data leaks.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FK Cascade Rules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schema/salesEmails.ts, sfdcIntegration.ts, tenantMembers.ts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Foreign keys on templateId, accountId, roleId lack onDelete handlers. Default RESTRICT prevents parent deletion.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Cascade failures; inability to delete records with references.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FK on Email Sends contactId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schema/salesEmails.ts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contactId is NOT NULL but has no foreign key reference to salesContactsTable.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Orphaned email sends after contact deletion; data integrity violations.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Primary Key on Presence Table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schema/lpCollaboration.ts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lpPagePresenceTable has no primary key. No duplicate protection.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Duplicate presence records; cannot uniquely identify viewer state.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Hardcoded tenantId Default(1)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schema/*.ts (11 tables)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multi-tenant table defaults tenantId to 1. INSERT without explicit tenantId silently assigns to Dandy.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Cross-tenant data leaks if app layer fails to set tenantId.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Boolean Stored as 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schema/salesInbound.ts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isRead is text type with default('false') instead of boolean.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Boolean logic errors; string comparison issues in queries.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Indexes on Filtered Columns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schema/salesAccounts.ts, contacts.ts, signals.ts, lpLeads.ts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indexes on tenantId, accountId, salesforceId, or type columns used in WHERE/JOIN.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Full table scans degrading as data grows.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FK on hotlinkId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schema/salesEmails.ts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hotlinkId references salesHotlinksTable but has no FK constraint.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Orphaned hotlink references; no DB-level validation.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Pool Error Handlers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lib/db/src/index.ts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Pool created without pool.on('error') handler or retry logic.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Silent connection failures; no visibility into pool issues.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Migration Strategy Risk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scripts/post-merge.sh, drizzle.config.ts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Drizzle push avoided. Schema changes applied manually with no version tracking.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Schema drift between environments; difficult rollback.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Index on Comment parentId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schema/lpCollaboration.ts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index on parentId used for thread traversal.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O(n) comment thread reconstruction.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OpenAPI Allows Arbitrary Fields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lib/api-spec/openapi.yaml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VariantConfig uses additionalProperties: true; blocks has empty schema.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validation of block or config shape.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Pool Timeout Too Tight for Serverless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lib/db/src/index.ts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5s connectionTimeout with no retry is tight for Neon cold starts.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Transient failures cause immediate application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SSL Not Enforced at Pool 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lib/db/src/index.ts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has sslmode=require but pool does not explicitly enforce SSL.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Misconfigured URL could bypass SSL.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Plaintext Credentials in .env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.env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 contains Neon credentials. .gitignore excludes .env but past commits may have it.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Credential leak if git history exposed.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DB Backup Strategy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N/A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documented backup/restore process for Neon PostgreSQL.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 loss risk with no recovery plan.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Connection Pool Monitoring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lib/db/src/index.ts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metrics on pool size, wait times, or connection errors.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visibility into DB connection health.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Timestamps Without Timezone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schema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createdAt/updatedAt use timestamp without explicit timezone handling.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Timezone ambiguity across different servers.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Soft Delete Pattern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Hard deletes used throughout. No deleted_at or archive mechanism.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audit trail; accidental deletes are unrecoverable.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Large Text Columns Unbounded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schema/lpPages.ts, salesEmails.ts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columns for page HTML and email bodies have no size constraints.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Unbounded storage; potential DoS via oversized payloads.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 Read Replica Config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lib/db/src/index.ts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connection pool for reads and writes.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Performance bottleneck as read traffic grows.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Missing Updated Trigger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Multiple tables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updatedAt columns rely on app layer to update, no DB trigger.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Stale timestamps if update path bypasses app logic.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Runtime &amp; UX (4 findings)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testing on ent.meetdandy.com (admin) and partners.meetdandy.com (public landing pages) revealed one critical UX bug that was immediately fixed, plus performance and access control concerns.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UX-1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Scroll Animations Hide Above-the-Fold Content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pages/landing-page-viewer.tsx (ScrollReveal component)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Framer Motion whileInView does not trigger for elements already in viewport on mount. All landing page content starts at opacity 0 and never appears until user scrolls. Prospects see a nearly blank page.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Landing pages sent to prospects are effectively broken. Immediate conversion impact on every page.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✅ Fix applied — switch ScrollReveal from whileInView to useInView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UX-2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Presence Endpoint Rapid-Fire Polling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Builder page presence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Builder fires POST /api/lp/pages/:id/presence 3+ times in quick succession during normal navigation.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Unnecessary DB write load at scale; wastes server resources.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UX-3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Large Signal Fetch Without Pagination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Sales dashboard (GET /api/sales/signals?limit=500)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Sales dashboard fetches 500 signals on every load. With 4400+ contacts and growing signal volume, this will degrade.</w:t>
            </w:r>
          </w:p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Slow dashboard load times as data grows; poor UX for sales team.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UX-4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Draft Pages Accessible on Public Domain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File: 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partners.meetdandy.com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Pages in Draft status are still accessible and render on the public-facing domain.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Impact: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Incomplete or WIP content visible to prospects who have the URL.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Priority Action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Block Production (Fix Before Launch)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Replace Math.random() with crypto.randomBytes() for token generation; increase to 16+ characters. (API-1)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rate limiting to /resolve/:token, contact import, and all public endpoints. (API-2, API-6)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Remove tenantId ?? 1 fallback everywhere; require authenticated tenant context. (API-4, DB-4)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Sanitize all dangerouslySetInnerHTML content using DOMPurify. (FE-1, FE-2)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Validate URL protocols (allow only http/https) before window.location.href navigation. (FE-3)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Fix sql.raw() injection with parameterized queries for the days parameter. (API-5)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Stop returning error.message to clients; log server-side only. (API-3)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missing FK constraints and onDelete cascade rules to sales email tables. (DB-1, DB-2, DB-7)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primary key to lpPagePresenceTable. (DB-3)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Change isRead from text to boolean in salesInbound schema. (DB-5)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High Priority (First Sprint Post-Launch)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database indexes on tenantId, accountId, and commonly-filtered columns. (DB-6)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pool.on('error') handler and connection retry logic. (DB-8)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CSRF token handling to state-changing API requests. (FE-8)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Handle domain context failures gracefully instead of defaulting to open mode. (FE-4)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constant-time comparison for admin password verification. (API-7)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error boundaries and proper error states in builder. (FE-6)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Establish versioned migration tracking strategy. (DB-9)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Paginate the signals endpoint and reduce default limit from 500. (UX-3)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Debounce presence endpoint calls to 1 per 30 seconds. (UX-2)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Block draft pages from rendering on public domain. (UX-4)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(Ongoing)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Enable Content Security Policy with appropriate directives. (API-11)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request timeouts to all frontend fetch calls. (FE-13)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Pin dependency versions for production builds. (API-16)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OpenAPI schema validation for block structures and variant configs. (DB-11)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Audit git history for previously committed .env or credential files. (DB-14)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Clean up event listeners and fix stale closures in React hooks. (FE-11, FE-12)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health check endpoint and connection pool monitoring. (API-15, DB-16)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soft delete pattern and backup/restore procedures. (DB-15, DB-18)</w:t>
      </w:r>
    </w:p>
    <w:p>
      <w:pPr>
        <w:spacing w:before="360"/>
      </w:pPr>
    </w:p>
    <w:p>
      <w:pPr>
        <w:pBdr>
          <w:top w:val="single" w:color="1B3A5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audit. Questions? Reach out to the audit team.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| April 4, 2026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spacing w:after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LP Studio </w:t>
    </w:r>
    <w:r>
      <w:rPr>
        <w:rFonts w:ascii="Arial" w:cs="Arial" w:eastAsia="Arial" w:hAnsi="Arial"/>
        <w:color w:val="888888"/>
        <w:sz w:val="18"/>
        <w:szCs w:val="18"/>
      </w:rPr>
      <w:t xml:space="preserve">| Final Production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2026-04-04T05:20:11.341Z</dcterms:created>
  <dcterms:modified xsi:type="dcterms:W3CDTF">2026-04-04T05:20:11.342Z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