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Sales Console Consolidation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Implementation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Dashboard Rework | ROI Calculator + Content Generator Migration | Admin Gating</w:t>
      </w:r>
    </w:p>
    <w:p>
      <w:pPr>
        <w:pBdr>
          <w:top w:val="single" w:color="C7E738" w:sz="2" w:space="12"/>
        </w:pBd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April 2026  ·  Charlotte Carey  ·  LP Studio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plan consolidates the Sales Console into a single workspace for reps. Four phases: (0) rework the dashboard for actionable intelligence, (1) admin-gate campaigns and template editor, (2) migrate the ROI calculator, and (3) migrate the one-pager content generator. Phase 0 is already complete.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Phase 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Dashboard Rework (Complete)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Replit-generated dashboard had competing sections at equal visual weight. The 6-card “Your tools” grid duplicated the nav bar and pushed the actionable content below the fold. The rework focuses on what reps actually need when they open the app.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What changed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Removed: </w:t>
      </w:r>
      <w:r>
        <w:rPr>
          <w:rFonts w:ascii="Arial" w:cs="Arial" w:eastAsia="Arial" w:hAnsi="Arial"/>
          <w:sz w:val="22"/>
          <w:szCs w:val="22"/>
        </w:rPr>
        <w:t xml:space="preserve">The entire “Your tools” 6-card grid. The nav bar already provides these links — repeating them as cards wasted prime screen real estate.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 </w:t>
      </w:r>
      <w:r>
        <w:rPr>
          <w:rFonts w:ascii="Arial" w:cs="Arial" w:eastAsia="Arial" w:hAnsi="Arial"/>
          <w:sz w:val="22"/>
          <w:szCs w:val="22"/>
        </w:rPr>
        <w:t xml:space="preserve">Streamlined. Stats row moved inside the branded banner as a compact 4-stat grid (Accounts, With Microsites, Signals Today, Emails Sent) instead of floating outside it.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Hot accounts: </w:t>
      </w:r>
      <w:r>
        <w:rPr>
          <w:rFonts w:ascii="Arial" w:cs="Arial" w:eastAsia="Arial" w:hAnsi="Arial"/>
          <w:sz w:val="22"/>
          <w:szCs w:val="22"/>
        </w:rPr>
        <w:t xml:space="preserve">Promoted to primary content. Each row now has a subtle heat-colored background (red/amber/blue tint) instead of just a badge. Rows are clickable (navigate to account). Hover reveals a context-aware “next action” button.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 action logic: </w:t>
      </w:r>
      <w:r>
        <w:rPr>
          <w:rFonts w:ascii="Arial" w:cs="Arial" w:eastAsia="Arial" w:hAnsi="Arial"/>
          <w:sz w:val="22"/>
          <w:szCs w:val="22"/>
        </w:rPr>
        <w:t xml:space="preserve">Each account gets a smart recommendation: “Generate microsite” if none exists, “Draft email” if hot, “Re-engage” if quiet &gt;14 days, or “View account” as fallback. This tells reps what to do, not just what’s happening.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signals: </w:t>
      </w:r>
      <w:r>
        <w:rPr>
          <w:rFonts w:ascii="Arial" w:cs="Arial" w:eastAsia="Arial" w:hAnsi="Arial"/>
          <w:sz w:val="22"/>
          <w:szCs w:val="22"/>
        </w:rPr>
        <w:t xml:space="preserve">Moved to a 1/3-width sidebar column (was 2/5). More compact signal rows with tighter spacing. Serves as ambient awareness rather than competing for attention.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Needs attention: </w:t>
      </w:r>
      <w:r>
        <w:rPr>
          <w:rFonts w:ascii="Arial" w:cs="Arial" w:eastAsia="Arial" w:hAnsi="Arial"/>
          <w:sz w:val="22"/>
          <w:szCs w:val="22"/>
        </w:rPr>
        <w:t xml:space="preserve">Now a 4-column grid (was 3). Shorter cards with the same next-action logic. Shows ABM tier when available.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Layout: </w:t>
      </w:r>
      <w:r>
        <w:rPr>
          <w:rFonts w:ascii="Arial" w:cs="Arial" w:eastAsia="Arial" w:hAnsi="Arial"/>
          <w:sz w:val="22"/>
          <w:szCs w:val="22"/>
        </w:rPr>
        <w:t xml:space="preserve">Changed from 3/5 + 2/5 split to 2/3 + 1/3 split, giving hot accounts more breathing room.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800"/>
        <w:gridCol w:w="23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tool cards section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sales-dashboard.tsx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6-card nav duplicate removed entirely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header with inline stats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sales-dashboard.tsx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4-stat grid inside banner, not separate cards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Heat-tinted account rows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sales-dashboard.tsx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bg-red-50, bg-amber-50, bg-blue-50 backgrounds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next-action per account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sales-dashboard.tsx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Context-aware CTA: microsite &gt; email &gt; re-engage &gt; view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signals sidebar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sales-dashboard.tsx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1/3 width, smaller rows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4-col needs attention grid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sales-dashboard.tsx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Tighter cards with ABM tier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Complete. No server restart needed — frontend-only change with HMR.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Phase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Admin Gating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Lock down Campaigns and Template Editor behind new permissions. This immediately cleans up the rep experience before user testing.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800"/>
        <w:gridCol w:w="23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sales_campaigns + sales_templates to role definitions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30 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auth.ts, admin.ts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ALL_PERMS (true), EDITOR_PERMS (false), VIEWER_PERMS (false)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Campaigns nav item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10 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sales-layout.tsx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uses sales_campaigns — just needs the permission to exist in roles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Templates into own nav or sub-route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30 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sales-layout.tsx, sales-outreach.tsx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TemplatesTab to /sales/templates route, gate with sales_templates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requirePermission guards on API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 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campaigns.ts, templates.ts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POST/PATCH/DELETE endpoints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existing role migration for current users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15 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admin.ts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seeded roles in DB with new permission keys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Reps see Home, Accounts, Draft Email, Microsites, Activity, Contacts. Admins additionally see Campaigns and Templates.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Phase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ROI Calculator Migration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 the standalone calculator from dandy-dso into the Sales Console as a new page. The microsite block version stays untouched.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800"/>
        <w:gridCol w:w="23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DSOInvisibleWasteCalculator into sales console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hr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New: sales-roi-calculator.tsx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 imports (shadcn, lucide). Remove dandy-dso dependencies.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/sales/roi-calculator route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10 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App.tsx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 import, add before /sales base route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nav item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10 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sales-layout.tsx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Calculator icon, no permission gate (all reps)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Pre-fill from account context (optional)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45 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sales-roi-calculator.tsx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?accountId query param, fetch practice count from account data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“Open ROI Calc” button to Account Detail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 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sales-accounts.tsx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/sales/roi-calculator?accountId=X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 integration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30 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sales-roi-calculator.tsx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jsPDF export logic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Reps can open the ROI calculator from the nav or from an account page, with numbers pre-filled.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Phase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One-Pager Generator Migration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largest piece. Port the ~1,800-line DSOOnePagerGenerator with PDF generation, template selection, logo upload, and content editing.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800"/>
        <w:gridCol w:w="23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DSOOnePagerGenerator + PDF helpers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1.5 hr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New: sales-one-pager.tsx + lib/pdf-generators/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PDF gen functions for maintainability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 Supabase proxy calls to LP Studio API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hr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sales-one-pager.tsx, api-server routes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/api/dso/db/... with native /api/sales/... endpoints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logo upload to LP Studio storage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45 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sales-one-pager.tsx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existing media upload endpoint or add dedicated route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/sales/one-pager route + nav item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15 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App.tsx, sales-layout.tsx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with sales_outreach or no gate (all reps)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Pre-fill DSO name from account context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30 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sales-one-pager.tsx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?accountId, auto-populate name and practice count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custom template loading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hr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New API: GET /api/sales/pdf-templates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migration + endpoint if needed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DSOPilotEditor (admin only)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1.5 hr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New: sales-pilot-editor.tsx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behind sales_templates permission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Reps generate branded one-pagers from the Sales Console with account context pre-filled. Template customization stays admin-only.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Estimated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Phase 0: Dashboard Rework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 ✓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Admin Gating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hours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before user testing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ROI Calculator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hours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reps use daily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One-Pager Generator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 hours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can follow testing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remaining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 hours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bCs/>
        </w:rPr>
        <w:t xml:space="preserve">Permission Matrix After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 (Rep)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 / Contacts / Activity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Email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ROI Calculator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One-Pager Generator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Campaigns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Templates / Pilot Editor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Microsites (view)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/ Team / Roles Settings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Sales Console Consolidation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2026-04-05T00:32:57.729Z</dcterms:created>
  <dcterms:modified xsi:type="dcterms:W3CDTF">2026-04-05T00:32:57.729Z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