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6"/>
          <w:szCs w:val="56"/>
        </w:rPr>
        <w:t xml:space="preserve">LP Studio</w:t>
      </w:r>
    </w:p>
    <w:p>
      <w:pPr>
        <w:spacing w:after="60"/>
      </w:pPr>
      <w:r>
        <w:rPr>
          <w:color w:val="595959"/>
          <w:sz w:val="32"/>
          <w:szCs w:val="32"/>
        </w:rPr>
        <w:t xml:space="preserve">AI Microsite Output Quality — Comprehensive Overhaul</w:t>
      </w:r>
    </w:p>
    <w:p>
      <w:pPr>
        <w:spacing w:after="400"/>
      </w:pPr>
      <w:r>
        <w:rPr>
          <w:color w:val="595959"/>
          <w:sz w:val="22"/>
          <w:szCs w:val="22"/>
        </w:rPr>
        <w:t xml:space="preserve">Single Replit task, six sequential phases. Goal: noticeably better generated copy by the end of the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105" w:sz="4"/>
              <w:left w:val="single" w:color="B58105" w:sz="4"/>
              <w:bottom w:val="single" w:color="B58105" w:sz="4"/>
              <w:right w:val="single" w:color="B58105" w:sz="4"/>
            </w:tcBorders>
            <w:shd w:fill="FFF3C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B58105"/>
                <w:sz w:val="22"/>
                <w:szCs w:val="22"/>
              </w:rPr>
              <w:t xml:space="preserve">How to use this prompt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Paste this entire document into Replit Tasks as a single task. Each phase has its own acceptance criteria — Replit Agent should work through them sequentially, committing after each phase, so you can review the diff before moving to the next. If a phase reveals an issue that affects subsequent phases, stop and discuss before continuing.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Task title</w:t>
      </w:r>
    </w:p>
    <w:p>
      <w:pPr>
        <w:spacing w:after="100"/>
      </w:pPr>
      <w:r>
        <w:rPr>
          <w:color w:val="595959"/>
        </w:rPr>
        <w:t xml:space="preserve">AI microsite output quality — wire brand data, switch to Claude, add few-shot examples, critique/revise loop, variant generation, edit feedback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Context</w:t>
      </w:r>
    </w:p>
    <w:p>
      <w:pPr>
        <w:spacing w:after="100"/>
      </w:pPr>
      <w:r>
        <w:t xml:space="preserve">Microsite generation today (artifacts/api-server/src/routes/sales/generate-microsite.ts) produces output that beta tenants find generic, despite a sophisticated system prompt with forbidden phrases, copy quality principles, and capitalization rules. Investigation surfaced six concrete gaps: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settings UI captures productLines and audienceSegments with rich detail (per-product value props, claims, keywords; per-segment personas, challenges, stats, comparison rows). buildSystemPrompt() never reads these fields. Probably the biggest quality cap.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prompt has good vs. bad sentence examples but no few-shot examples of complete microsites the AI is supposed to mimic.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Single-shot generation — no critique-then-revise loop, which is one of the most effective quality lifts for LLM marketing copy.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GPT-4o exclusively. Claude Opus 4.6 typically writes more naturally for marketing copy. A/B testing capability would let us measure.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one headline per block. Reps don't get to compare alternatives. No variant exploration.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 edits aren't captured anywhere. The model can't learn from "what reps actually shipped" vs. "what the AI produced."</w:t>
      </w:r>
    </w:p>
    <w:p>
      <w:pPr>
        <w:spacing w:after="200"/>
      </w:pPr>
      <w:r>
        <w:t xml:space="preserve">This task addresses all six in six sequential phases. Work them in order. Commit after each phase. The acceptance criteria for each phase are independently verifiable; do not move to the next phase until the current phase passes.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A30" w:sz="4"/>
              <w:left w:val="single" w:color="003A30" w:sz="4"/>
              <w:bottom w:val="single" w:color="003A30" w:sz="4"/>
              <w:right w:val="single" w:color="003A30" w:sz="4"/>
            </w:tcBorders>
            <w:shd w:fill="E5EEE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003A30"/>
                <w:sz w:val="22"/>
                <w:szCs w:val="22"/>
              </w:rPr>
              <w:t xml:space="preserve">PHASE 1</w:t>
            </w:r>
          </w:p>
          <w:p>
            <w:pPr>
              <w:spacing w:after="40"/>
            </w:pPr>
            <w:r>
              <w:rPr>
                <w:b/>
                <w:bCs/>
                <w:sz w:val="28"/>
                <w:szCs w:val="28"/>
              </w:rPr>
              <w:t xml:space="preserve">Wire productLines and audienceSegments into the system prompt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Estimate: half a day · Highest-impact phase</w:t>
            </w:r>
          </w:p>
        </w:tc>
      </w:tr>
    </w:tbl>
    <w:p>
      <w:pPr>
        <w:spacing w:after="100"/>
      </w:pPr>
      <w:r>
        <w:t xml:space="preserve">This is the single biggest quality lever because tenants have already invested time filling in this content; it's just not flowing into the AI prompt.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buildSystemPrompt() at artifacts/api-server/src/routes/sales/generate-microsite.ts (around line 765), narrow the brand parameter type from Record&lt;string, unknown&gt; to a typed shape that includes productLines and audienceSegments. Import the relevant types from artifacts/lp-studio/src/lib/brand-config.ts or duplicate them server-side if a cross-package import is unwieldy.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productLines from the brand config. Format each product as a structured block. Example output to inject when productLines is present: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PRODUCT CATALOG — use the relevant product's value props, claims, and keywords when writing copy:
• Dandy Crowns
  Description: Custom crowns delivered in 5 days
  Value props: 96% first-time fit rate; $0 CAPEX to start; Real-time case tracking
  Claims: Faster than traditional labs; Guaranteed remakes
  Keywords: digital impressions, crown delivery, fit rate
• Dandy Aligners
  Description: Clear aligners with in-office scanning
  Value props: ...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audienceSegments from the brand config. The account context already includes a 'segment' field (account.segment, surfaced around line 1014 of generate-microsite.ts). When the account's segment matches one of the audienceSegments by name (case-insensitive trim), inject the FULL segment data — not just the segment name. Specifically: messagingAngle, uniqueContext, personas (role + pain points), challenges (title + desc), stats (value + label), comparison rows (need / us / them), segment-specific value props, and segment-specific products.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Example output to inject when a segment is matched: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TARGET SEGMENT — Enterprise DSO (use this segment's specific data in copy):
Messaging angle: Scale without compromise
What makes this segment unique: 50+ locations, centralized operations,
multi-state, strict compliance requirements
Key personas (use their pain points when writing pain-section copy):
• Chief Clinical Officer — variance across locations, compliance
  audits, clinical staff turnover
• VP Operations — vendor sprawl, slow onboarding, inconsistent quality
Industry challenges (reference these as the problems we solve):
• Variance across locations: Cases turn out differently depending
  on which lab a location uses
• Compliance burden: FDA, state board, payer requirements change yearly
Pre-validated stats — use ONLY these in any stats block:
• 96%: first-time fit rate across all DSO locations
• 5 days: average crown turnaround
• $0: CAPEX required to start
Pre-validated comparisons — use these in any comparison block:
• Turnaround — Us: 5 days · Them: 10-14 days
• Variance — Us: zero variance, identical process · Them: location-by-location
• Pricing — Us: flat predictable · Them: variable case-by-case
Segment-specific value props: ...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segment matches the account.segment, fall back gracefully — don't inject empty SEGMENT sections. Just continue without that block.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new authoritative guidance line in the COPY QUALITY PRINCIPLES section at the bottom: "When writing stats, pull them ONLY from the Pre-validated stats list above. Never invent statistics. Never round, embellish, or extrapolate. If no stat fits, write a different sentence rather than fabricating a number."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the same constraint for comparisons and personas — the AI must use only the pre-validated content for those facts. This eliminates hallucination AND makes the brand data actually do work.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Acceptance criteria for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microsites for an account in segment X actually contain stats/comparisons/persona pain points from segment X's audienceSegments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microsites do not contain stats that aren't in the segment's validated list. Add a manual spot-check on the first 5 generations.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Tenants without productLines or audienceSegments still get a working microsite (no crashes, no empty section markers).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Playwright test at artifacts/lp-studio/tests/microsite-uses-brand-data.spec.ts: create a tenant with one productLine and one audienceSegment, generate a microsite for an account in that segment, assert at least one stat from the segment's stats array appears in the rendered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run typecheck passes clean.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A30" w:sz="4"/>
              <w:left w:val="single" w:color="003A30" w:sz="4"/>
              <w:bottom w:val="single" w:color="003A30" w:sz="4"/>
              <w:right w:val="single" w:color="003A30" w:sz="4"/>
            </w:tcBorders>
            <w:shd w:fill="E5EEE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003A30"/>
                <w:sz w:val="22"/>
                <w:szCs w:val="22"/>
              </w:rPr>
              <w:t xml:space="preserve">PHASE 2</w:t>
            </w:r>
          </w:p>
          <w:p>
            <w:pPr>
              <w:spacing w:after="40"/>
            </w:pPr>
            <w:r>
              <w:rPr>
                <w:b/>
                <w:bCs/>
                <w:sz w:val="28"/>
                <w:szCs w:val="28"/>
              </w:rPr>
              <w:t xml:space="preserve">Add Claude Opus 4.6 as an alternative AI provider, A/B testable per tenant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Estimate: 1 day</w:t>
            </w:r>
          </w:p>
        </w:tc>
      </w:tr>
    </w:tbl>
    <w:p>
      <w:pPr>
        <w:spacing w:after="100"/>
      </w:pPr>
      <w:r>
        <w:t xml:space="preserve">We want to A/B test Claude vs. GPT-4o on real tenants without committing to either. Marketing copy quality is the bottleneck; the right model matters.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@anthropic-ai/sdk in artifacts/api-server: pnpm --filter @workspace/api-server add @anthropic-ai/sdk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to .env.example: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Anthropic Claude — alternative AI provider for content generation.
# Tenant-level setting tenant.settings.aiModel selects between this
# and OpenAI per tenant.
ANTHROPIC_API_KEY=
# Optional: pin model. Defaults to claude-opus-4-6 if unset.
ANTHROPIC_MODEL=claude-opus-4-6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tenant setting tenant.settings.aiModel with type "gpt-4o" | "claude-opus-4-6". Add a migration that backfills existing tenants to "gpt-4o" (preserve current behavior). New tenants default to "claude-opus-4-6" — we want Claude to be the default going forward, with GPT-4o as the legacy fallback.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UI toggle in the admin tenant settings page (or super-admin if cleaner) labeled "AI content model." Two radio options. Save persists to tenant.settings.aiModel.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file artifacts/api-server/src/lib/ai-router.ts that exposes one function: generateContent({ tenantId, systemPrompt, userPrompt, jsonOutput: boolean }). Internally it reads the tenant's aiModel setting and routes to either OpenAI or Anthropic. Returns { text: string, modelUsed: string 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OpenAI branch — same code as today but wrapped in this function.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branch — key differences from OpenAI to handle: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is a top-level parameter on anthropic.messages.create(), not a message in the messages array.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has no response_format: { type: "json_object" } mode. To force JSON, append this exact instruction to the system prompt: "Respond ONLY with valid JSON matching the schema described above. Do not include any text before or after the JSON object. Do not wrap the JSON in markdown code fences."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with try/catch. On parse failure, retry ONCE with a follow-up message: "Your previous response was not valid JSON. The parse error was: [error.message]. Please respond with valid JSON only, no other text."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returns content as an array of blocks; extract text via response.content.filter(b =&gt; b.type === "text").map(b =&gt; b.text).join("").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max_tokens is required for Claude. Use 4096 for microsite generation, smaller for briefings/emails.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Refactor generate-microsite.ts, briefings.ts, person-brief.ts, and draft-email.ts to use generateContent() from ai-router.ts instead of directly calling OpenAI. They all share the same tenant setting.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Logging: every call to generateContent should log a structured pino event with { tenantId, modelUsed, tokensIn: estimate, tokensOut: response length, latencyMs, contentType: "microsite" | "briefing" | "email" | "brief" }. We'll use this to measure quality vs. cost trade-offs.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Acceptance criteria for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tenants generate via Claude by default. Setting aiModel to "gpt-4o" routes to OpenAI.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tenants (Dandy included) continue to use OpenAI unless their setting is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Microsite JSON output structure is identical regardless of model used (same Block[] shape).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Playwright test at artifacts/lp-studio/tests/ai-model-routing.spec.ts stubs both providers and verifies routing works for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Pino logs show modelUsed for every generation. Confirmed via tail of logs after a test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run typecheck passes clean.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A30" w:sz="4"/>
              <w:left w:val="single" w:color="003A30" w:sz="4"/>
              <w:bottom w:val="single" w:color="003A30" w:sz="4"/>
              <w:right w:val="single" w:color="003A30" w:sz="4"/>
            </w:tcBorders>
            <w:shd w:fill="E5EEE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003A30"/>
                <w:sz w:val="22"/>
                <w:szCs w:val="22"/>
              </w:rPr>
              <w:t xml:space="preserve">PHASE 3</w:t>
            </w:r>
          </w:p>
          <w:p>
            <w:pPr>
              <w:spacing w:after="40"/>
            </w:pPr>
            <w:r>
              <w:rPr>
                <w:b/>
                <w:bCs/>
                <w:sz w:val="28"/>
                <w:szCs w:val="28"/>
              </w:rPr>
              <w:t xml:space="preserve">Add few-shot examples of complete great microsites to the system prompt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Estimate: half a day</w:t>
            </w:r>
          </w:p>
        </w:tc>
      </w:tr>
    </w:tbl>
    <w:p>
      <w:pPr>
        <w:spacing w:after="100"/>
      </w:pPr>
      <w:r>
        <w:t xml:space="preserve">The biggest single prompt-engineering improvement available. The model has good/bad sentence examples but no complete-microsite examples to imitate. Few-shot is the most effective lever for matching output to a target style.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file artifacts/api-server/src/routes/sales/microsite-exemplars.ts. Export an array of 2-3 EXEMPLAR_MICROSITES — each one is a complete JSON object matching the Block[] schema the AI produces, but hand-crafted to nail the brand voice.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exemplar should have: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comment header: which industry/segment/scenario it represents.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block array — hero, trust bar, pas section, feature grid, testimonial, comparison table, CTA,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stats and proof points (using fake-but-realistic ones for the exemplar).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Account-specific copy that visibly references the example account by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Capitalization and brand voice that match the rules in the existing system prompt.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the exemplar content: the strongest existing real microsite Dandy has produced, lightly anonymized; or commission Charlotte to hand-write one based on the Hear Me Out template. Quality matters here — these set the ceiling for what the AI thinks "great" looks like.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buildSystemPrompt(), inject the exemplars as a section labeled EXEMPLARS — STUDY THESE. Format: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EXEMPLARS — these are the gold standard for what a great microsite
looks like. Study them. Match this register, this level of specificity,
this structure. Don't copy them — write something equally good for the
new account.
EXAMPLE 1 (Enterprise DSO, 50+ locations, scanner adoption):
{
  "title": "Acme Dental — scale your impressions in 5 days",
  "blocks": [
    { "type": "hero", "props": { ... } },
    ...
  ]
}
EXAMPLE 2 (Mid-market group practice, growth focus):
{
  ...
}
EXAMPLE 3 (Single-location specialist, premium positioning):
{
  ...
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the exemplar(s) most relevant to the target account's segment when building the prompt — don't always send all three. Match by segment if possible, fall back to all three if no segment matches. This keeps token usage in check.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one-line instruction after the exemplars: "The microsite you generate should feel like it belongs alongside these. If yours doesn't measure up, rewrite it before returning."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Acceptance criteria for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microsite-exemplars.ts contains at least 2 production-quality exemplars.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microsites measurably reflect exemplar structure (similar block ordering, similar depth of specificity in stats and claims). Spot-check 5 generations vs. pre-change generations to confirm.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usage per generation increases by a known amount (1500-3000 tokens depending on exemplar count). Log this for cost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run typecheck passes clean.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A30" w:sz="4"/>
              <w:left w:val="single" w:color="003A30" w:sz="4"/>
              <w:bottom w:val="single" w:color="003A30" w:sz="4"/>
              <w:right w:val="single" w:color="003A30" w:sz="4"/>
            </w:tcBorders>
            <w:shd w:fill="E5EEE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003A30"/>
                <w:sz w:val="22"/>
                <w:szCs w:val="22"/>
              </w:rPr>
              <w:t xml:space="preserve">PHASE 4</w:t>
            </w:r>
          </w:p>
          <w:p>
            <w:pPr>
              <w:spacing w:after="40"/>
            </w:pPr>
            <w:r>
              <w:rPr>
                <w:b/>
                <w:bCs/>
                <w:sz w:val="28"/>
                <w:szCs w:val="28"/>
              </w:rPr>
              <w:t xml:space="preserve">Add critique-and-revise loop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Estimate: 1 day</w:t>
            </w:r>
          </w:p>
        </w:tc>
      </w:tr>
    </w:tbl>
    <w:p>
      <w:pPr>
        <w:spacing w:after="100"/>
      </w:pPr>
      <w:r>
        <w:t xml:space="preserve">Most effective LLM quality lift after few-shot. Generate → ask the model to critique itself as the brand's CMO → revise based on the critique.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Restructure generate-microsite.ts so generation becomes a two-or-three-step pipeline rather than a single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Step A — Draft: existing generation produces draft JSON. Same prompt as today, with the Phase 1-3 improvements.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Step B — Critique: a SECOND call to the same model (whichever provider the tenant is on). Prompt structure: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SYSTEM: You are the brand's Chief Marketing Officer reviewing a draft
microsite. You are picky. You care about: specificity over fluff,
brand voice consistency, account relevance, stats only from validated
sources, and copy that sounds like a real person not a marketing
machine. Identify the 3-5 biggest issues with this draft. Be concrete
and concise. Use bullet points.
For each issue, explain:
- What block / what copy specifically
- What's wrong with it
- What it should say instead (one-line suggestion)
USER:
ORIGINAL BRIEF: [insert the user prompt + account context]
BRAND VOICE: [insert the same brand context that went into the draft]
DRAFT: [insert the JSON output from Step A]
If the draft is genuinely strong (rare), say so briefly. Otherwise,
give a candid critique.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Step C — Revise: a THIRD call. Pass the original system prompt, the original draft, AND the critique. Ask for a revised version that addresses each issue in the critique.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feature flag tenant.settings.useCritiqueLoop (default true for new tenants, false for Dandy initially so we can A/B). When false, skip Step B and Step 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Latency consideration: critique + revise add ~10-15 seconds to each generation. For the wizard's bulk-generation step, this matters. Run the three steps SEQUENTIALLY per microsite but PARALLEL across multiple microsites in a batch. Cap parallelism at 5 concurrent generations to avoid rate limits.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Token cost roughly 2.5× the single-shot cost. Log token usage per generation for cost tracking. Worth it for quality but worth measuring.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critique output to the campaign_microsites row (or wherever per-microsite data lives) so reps can see WHY the AI made the changes. This builds trust in the AI and makes the rep faster at editing.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Acceptance criteria for Phase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Generations now run draft → critique → revise when the flag is on. Single-shot when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Revised output is measurably different from the original draft in spot-checks (not identical).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Critique text is captured and viewable from the microsite detail UI as "AI revision notes."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generation in batch mode respects the cap (no rate-limit errors in a 20-account campaign).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 tracked in logs. Token usage tracked. Pre-change vs. post-change baseline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Playwright test verifies the loop runs when flag is on, skips when flag is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run typecheck passes clean.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A30" w:sz="4"/>
              <w:left w:val="single" w:color="003A30" w:sz="4"/>
              <w:bottom w:val="single" w:color="003A30" w:sz="4"/>
              <w:right w:val="single" w:color="003A30" w:sz="4"/>
            </w:tcBorders>
            <w:shd w:fill="E5EEE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003A30"/>
                <w:sz w:val="22"/>
                <w:szCs w:val="22"/>
              </w:rPr>
              <w:t xml:space="preserve">PHASE 5</w:t>
            </w:r>
          </w:p>
          <w:p>
            <w:pPr>
              <w:spacing w:after="40"/>
            </w:pPr>
            <w:r>
              <w:rPr>
                <w:b/>
                <w:bCs/>
                <w:sz w:val="28"/>
                <w:szCs w:val="28"/>
              </w:rPr>
              <w:t xml:space="preserve">Generate 3 headline variants per hero block; surface alternatives to the rep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Estimate: half a day</w:t>
            </w:r>
          </w:p>
        </w:tc>
      </w:tr>
    </w:tbl>
    <w:p>
      <w:pPr>
        <w:spacing w:after="100"/>
      </w:pPr>
      <w:r>
        <w:t xml:space="preserve">Reps want to compare alternatives, not trust the AI's first guess. Generating 3 headlines per hero and letting the rep pick is high-leverage UX.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system prompt, for the hero block specifically (and the final CTA block), instruct the model to generate 3 headline alternatives and mark its preferred one. Schema change for hero block: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
  "type": "hero",
  "props": {
    "headline": "Primary recommended headline",
    "headlineAlternatives": [
      "Alternative 1 (different angle, e.g. pain-focused)",
      "Alternative 2 (different angle, e.g. outcome-focused)"
    ],
    "headlineRationale": "Why the primary is the recommended pick — what story it tells, why it fits this account",
    ...
  }
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rendered hero block component (artifacts/lp-studio/src/blocks/BlockHero.tsx or similar) to: (a) render the primary headline by default, (b) when in builder/edit mode, show a small "View alternatives" affordance that opens a panel with the alternatives and the rationale, and (c) clicking an alternative makes it the active headline.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review step in the Quick Campaigns flow to surface this. Rep sees: "3 headline options generated. Primary: [headline]. View alternatives." One click to compare.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Same pattern for the primary CTA text and possibly the eyebrow/tagline. Don't do it for every block — alternatives for every block is overwhelming. Hero + CTA is the sweet spot.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the alternatives in the page JSON so they persist. Don't regenerate when the rep opens the comparison panel.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Acceptance criteria for Phase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blocks have 3 headlines + a rationale in the generated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UI lets reps click between alternatives without re-generating.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rep doesn't engage with the comparison panel, the primary headline ships — defaults are sane.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chosen variant (if rep changes from primary) is captured in the page record for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run typecheck passes clean.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A30" w:sz="4"/>
              <w:left w:val="single" w:color="003A30" w:sz="4"/>
              <w:bottom w:val="single" w:color="003A30" w:sz="4"/>
              <w:right w:val="single" w:color="003A30" w:sz="4"/>
            </w:tcBorders>
            <w:shd w:fill="E5EEE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003A30"/>
                <w:sz w:val="22"/>
                <w:szCs w:val="22"/>
              </w:rPr>
              <w:t xml:space="preserve">PHASE 6</w:t>
            </w:r>
          </w:p>
          <w:p>
            <w:pPr>
              <w:spacing w:after="40"/>
            </w:pPr>
            <w:r>
              <w:rPr>
                <w:b/>
                <w:bCs/>
                <w:sz w:val="28"/>
                <w:szCs w:val="28"/>
              </w:rPr>
              <w:t xml:space="preserve">Capture rep edits as feedback signal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Estimate: half a day</w:t>
            </w:r>
          </w:p>
        </w:tc>
      </w:tr>
    </w:tbl>
    <w:p>
      <w:pPr>
        <w:spacing w:after="100"/>
      </w:pPr>
      <w:r>
        <w:t xml:space="preserve">When a rep edits AI-generated copy, those edits are gold — they tell you what the AI got wrong. Capture them. Don't act on them automatically yet; just collect the data.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new table ai_edit_events:</w:t>
      </w:r>
    </w:p>
    <w:p>
      <w:pP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serial primary key
tenant_id    integer NOT NULL references tenants(id) on delete cascade
page_id      integer references lp_pages(id) on delete set null
campaign_id  integer references sales_campaigns(id) on delete set null
block_id     text NOT NULL — the block this edit applied to
block_type   text NOT NULL — hero, testimonial, etc.
field_name   text NOT NULL — headline, body, ctaText, etc.
ai_value     text NOT NULL — what the AI produced
human_value  text NOT NULL — what the rep changed it to
edit_kind    text — minor_tweak | major_rewrite | replaced (heuristic)
model_used   text — gpt-4o or claude-opus-4-6 (from logs)
user_id      integer references app_users(id)
edited_at    timestamp with time zone default now()
Index on (tenant_id, model_used, block_type) for analytics queries.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builder, when a rep changes a field that came from AI generation, fire an event to POST /api/sales/ai-edits with the diff. Debounce — only fire on blur or on save, not on every keystroke.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Classify edit_kind heuristically: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minor_tweak: &lt;30% character change, mostly intact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major_rewrite: 30-90%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replaced: &gt;90% change or completely different content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admin analytics view (Charlotte-only initially) at /super-admin/ai-quality showing: rate of edits per block type, rate of edits per model, top 20 most-rewritten fields. This is the data that drives the next round of prompt improvements.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use this data to retrain the model yet. Phase 6 is about collecting the signal; using it for fine-tuning or RAG voice training is a future task.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Acceptance criteria for Phase 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ai_edit_events table created with the schema above + migration.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fires edit events when reps modify AI-generated copy.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analytics view shows edit rate by block type and by model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PII leaks to logs (the human_value and ai_value are stored in DB but not logged).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run typecheck passes clean.</w:t>
      </w:r>
    </w:p>
    <w:p>
      <w:pPr>
        <w:spacing w:after="300"/>
      </w:pPr>
      <w:r>
        <w:t xml:space="preserve"/>
      </w:r>
    </w:p>
    <w:p>
      <w:pPr>
        <w:spacing w:after="120"/>
      </w:pPr>
      <w:r>
        <w:rPr>
          <w:b/>
          <w:bCs/>
          <w:color w:val="595959"/>
          <w:sz w:val="28"/>
          <w:szCs w:val="28"/>
        </w:rPr>
        <w:t xml:space="preserve">Out of scope for this task</w:t>
      </w:r>
    </w:p>
    <w:p>
      <w:pPr>
        <w:spacing w:after="100"/>
      </w:pPr>
      <w:r>
        <w:t xml:space="preserve">These are bigger projects worth doing eventually. Track them as separate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voice training via RAG. Tenant onboarding ingests their existing pages, decks, posts; creates embeddings; retrieves relevant samples per generation. Bigger architectural work. File as a separate Phase 7 task once Phases 1-6 are 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 point library. A curated per-tenant repository of stats, testimonials, customer logos, case studies that the AI can search via embeddings. Adjacent to voice training but separate.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Multi-step research pipeline. Before generation, run a research agent that pulls live data (news, jobs, earnings, LinkedIn) about the specific account. Today the briefing data is good but static — making it live is its own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Self-tuning prompts. Once Phase 6 captures enough edit data, the system could automatically adjust the system prompt to address recurring issues. Research project, not a near-term build.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003A30"/>
          <w:sz w:val="28"/>
          <w:szCs w:val="28"/>
        </w:rPr>
        <w:t xml:space="preserve">Final acceptance for the whole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six phases completed, each with passing tests and clean typecheck.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Spot-check 10 generated microsites before-and-after the change. The after batch should be visibly more specific, more brand-true, and contain only validated stats.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Dandy's existing AE workflow is unchanged unless they opt into the new defaults (Claude, critique loop).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usage and per-model cost is being logged so we can do cost-quality analysis at the end of beta.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regressions in any existing Playwright test (no-dandy-leak, page-review-workflow, csrf, webhook-tenant-routing, etc.).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1F4788"/>
          <w:sz w:val="28"/>
          <w:szCs w:val="28"/>
        </w:rPr>
        <w:t xml:space="preserve">Tips for the Agent working this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after each phase. If a phase fails verification, fix it before moving on — don't accumulate quality debt.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is the highest-impact phase. If you only have time for one, do Phase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(critique loop) interacts with Phase 2 (Claude). Make sure the critique step uses the SAME provider as the draft step — don't mix providers within a single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add fancy features inside the prompts (chain-of-thought, persona role-play, etc.) — keep the prompt structure clean and testable. The lift comes from data, not gimmicks.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discover during the work that one of the Phase steps doesn't make sense, pause and ask before just skipping it. The phases are designed to compound.</w:t>
      </w:r>
    </w:p>
    <w:p>
      <w:pPr>
        <w:spacing w:after="100"/>
      </w:pPr>
      <w:r>
        <w:rPr>
          <w:color w:val="595959"/>
        </w:rPr>
        <w:t xml:space="preserve">Estimated total: 3-4 working days for all six phases if no surprises. Worth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0"/>
    </w:pPr>
    <w:r>
      <w:rPr>
        <w:color w:val="595959"/>
        <w:sz w:val="16"/>
        <w:szCs w:val="16"/>
      </w:rPr>
      <w:t xml:space="preserve">LP Studio — AI Microsite Quality Overhaul (Replit Prompt)</w:t>
    </w:r>
    <w:r>
      <w:rPr>
        <w:color w:val="595959"/>
        <w:sz w:val="16"/>
        <w:szCs w:val="16"/>
      </w:rPr>
      <w:t xml:space="preserve">	May 11,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7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2026-05-11T00:59:13.924Z</dcterms:created>
  <dcterms:modified xsi:type="dcterms:W3CDTF">2026-05-11T00:59:13.924Z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