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jc w:val="center"/>
        <w:spacing w:before="0" w:after="400"/>
      </w:pPr>
      <w:r>
        <w:rPr>
          <w:rFonts w:ascii="Times New Roman" w:hAnsi="Times New Roman" w:cs="Times New Roman"/>
          <w:sz w:val="24"/>
          <w:szCs w:val="24"/>
        </w:rPr>
        <w:t xml:space="preserve">Lise Genest</w:t>
      </w:r>
    </w:p>
    <w:p>
      <w:pPr>
        <w:jc w:val="center"/>
        <w:spacing w:before="0" w:after="4000"/>
      </w:pPr>
      <w:r>
        <w:rPr>
          <w:rFonts w:ascii="Times New Roman" w:hAnsi="Times New Roman" w:cs="Times New Roman"/>
          <w:sz w:val="56"/>
          <w:szCs w:val="56"/>
          <w:b/>
        </w:rPr>
        <w:t xml:space="preserve">Se libérer de la dépendance aux réseaux sociaux pour reprendre le contrôle de son temps et de son attention</w:t>
      </w:r>
    </w:p>
    <w:p>
      <w:pPr>
        <w:jc w:val="center"/>
        <w:spacing w:before="0" w:after="200"/>
      </w:pPr>
      <w:r>
        <w:rPr>
          <w:rFonts w:ascii="Times New Roman" w:hAnsi="Times New Roman" w:cs="Times New Roman"/>
          <w:sz w:val="24"/>
          <w:szCs w:val="24"/>
        </w:rPr>
        <w:t xml:space="preserve">Editions Bellus</w:t>
      </w:r>
    </w:p>
    <w:p>
      <w:r>
        <w:br w:type="page"/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48"/>
          <w:szCs w:val="48"/>
          <w:b/>
        </w:rPr>
        <w:t xml:space="preserve">Sommaire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Introduction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1 - Reconnaître les signaux avant-coureurs d'une dépendance numérique accrue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2 - Mettre à jour le bilan honnête de votre temps d'écran actuel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3 - Comprendre les ressorts cachés qui vous maintiennent sur les réseaux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4 - Identifier vos propres pièges et déclencheurs personnels en ligne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5 - Établir des frontières claires pour retrouver votre autonomie digitale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6 - Reconquérir votre attention en cultivant des activités hors ligne inspirantes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7 - Anticiper les écueils courants lors de la transition hors des réseaux</w:t>
      </w:r>
    </w:p>
    <w:p>
      <w:pPr>
        <w:jc w:val="left"/>
        <w:spacing w:before="0" w:after="90"/>
      </w:pPr>
      <w:r>
        <w:rPr>
          <w:rFonts w:ascii="Times New Roman" w:hAnsi="Times New Roman" w:cs="Times New Roman"/>
          <w:sz w:val="24"/>
          <w:szCs w:val="24"/>
        </w:rPr>
        <w:t xml:space="preserve">Chapitre 8 - Intégrer une utilisation consciente et mesurée des outils numériques</w:t>
      </w:r>
    </w:p>
    <w:p>
      <w:r>
        <w:br w:type="page"/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48"/>
          <w:szCs w:val="48"/>
          <w:b/>
        </w:rPr>
        <w:t xml:space="preserve">Introduction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1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Reconnaître les signaux avant-coureurs d'une dépendance numérique accrue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Quand votre pouce prend le contrôle : les premiers signes qui alertent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L'appel du vide digital : l'anxiété quand la connexion s'arrête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L'impact invisible : quand le virtuel prend le pas sur le réel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Ce que ces signaux ne disent pas : les limites de la seule reconnaissance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2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Mettre à jour le bilan honnête de votre temps d'écran actuel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Démasquez votre consommation : le comptage précis de chaque minute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Chaque plateforme compte : la photographie de votre paysage numérique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 piège de l'estimation : pourquoi votre perception est trompeuse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Au-delà des chiffres : le bilan comme point de départ, pas d'arrivée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3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Comprendre les ressorts cachés qui vous maintiennent sur les réseaux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L'hameçon digital : comment les notifications vous attirent sans cesse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 jeu de la récompense : le pouvoir des "likes" et des interactions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peur de manquer quelque chose : le dilemme du FOMO (Fear Of Missing Out)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 scroll infini : une distraction sans fin, une satisfaction illusoire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Ces mécanismes ne sont pas une fatalité : un premier pas vers la compréhension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4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Identifier vos propres pièges et déclencheurs personnels en ligne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Quand l'ennui vous pousse à cliquer : identifier les moments propices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Vos émotions, vos algorithmes : le lien entre ressenti et connexion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Les habitudes ancrées : ces routines qui vous ramènent en ligne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Votre environnement, votre tentation : les lieux et les gens qui vous poussent à l'écran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personnalisation de votre chemin : ces déclencheurs uniques sont votre carte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5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Établir des frontières claires pour retrouver votre autonomie digitale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 temps, votre allié : créer des plages de déconnexion sacrées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Les applications sous contrôle : désactiver, supprimer, regrouper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Les règles de vie digitales : des limites adaptées à votre quotidien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puissance de l'intention : communiquer vos nouvelles limites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Des frontières flexibles : l'art d'adapter sans sacrifier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6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Reconquérir votre attention en cultivant des activités hors ligne inspirantes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 vide fertile : transformer le temps libéré en opportunités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Stimuler votre esprit : la puissance de la créativité et de l'apprentissage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Nourrir votre corps et votre âme : le bienfait du mouvement et de la nature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richesse des liens réels : cultiver des relations authentiques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L'effet boule de neige positif : comment une activité en appelle une autre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7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Anticiper les écueils courants lors de la transition hors des réseaux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perfection, piège de l'échec : pourquoi vouloir tout changer d'un coup est risqué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culpabilité corrosive : quand le jugement sur soi bloque la progression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tentation du retour : quand les anciennes habitudes ressurgissent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La pression sociale : quand l'entourage ne comprend pas votre démarche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Ces écueils sont des leçons : la clé de la persévérance</w:t>
      </w:r>
    </w:p>
    <w:p>
      <w:r>
        <w:br w:type="page"/>
      </w:r>
    </w:p>
    <w:p>
      <w:pPr>
        <w:jc w:val="center"/>
        <w:spacing w:before="0" w:after="140"/>
      </w:pPr>
      <w:r>
        <w:rPr>
          <w:rFonts w:ascii="Times New Roman" w:hAnsi="Times New Roman" w:cs="Times New Roman"/>
          <w:sz w:val="48"/>
          <w:szCs w:val="48"/>
          <w:b/>
        </w:rPr>
        <w:t xml:space="preserve">Chapitre 8</w:t>
      </w:r>
    </w:p>
    <w:p>
      <w:pPr>
        <w:jc w:val="center"/>
        <w:spacing w:before="0" w:after="260"/>
      </w:pPr>
      <w:r>
        <w:rPr>
          <w:rFonts w:ascii="Times New Roman" w:hAnsi="Times New Roman" w:cs="Times New Roman"/>
          <w:sz w:val="36"/>
          <w:szCs w:val="36"/>
          <w:b/>
        </w:rPr>
        <w:t xml:space="preserve">Intégrer une utilisation consciente et mesurée des outils numériques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L'outil au service de l'humain : votre nouvelle relation aux réseaux sociaux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L'équilibre dynamique : comment maintenir votre cap dans la durée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L'autonomie retrouvée : vivre pleinement en ligne et hors ligne</w:t>
      </w:r>
    </w:p>
    <w:p>
      <w:pPr>
        <w:jc w:val="left"/>
        <w:spacing w:before="120" w:after="80"/>
      </w:pPr>
      <w:r>
        <w:rPr>
          <w:rFonts w:ascii="Times New Roman" w:hAnsi="Times New Roman" w:cs="Times New Roman"/>
          <w:sz w:val="28"/>
          <w:szCs w:val="28"/>
          <w:b/>
        </w:rPr>
        <w:t xml:space="preserve">Les limites de votre démarche : quand et pourquoi chercher de l'aide</w:t>
      </w:r>
    </w:p>
    <w:sectPr>
      <w:pgSz w:w="12240" w:h="15840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 libérer de la dépendance aux réseaux sociaux pour reprendre le contrôle de son temps et de son attention</dc:title>
  <dc:creator>Editions Bellus</dc:creator>
  <cp:lastModifiedBy>Editions Bellus</cp:lastModifiedBy>
  <dcterms:created xsi:type="dcterms:W3CDTF">2026-06-07T10:19:42Z</dcterms:created>
  <dcterms:modified xsi:type="dcterms:W3CDTF">2026-06-07T10:19:42Z</dcterms:modified>
</cp:coreProperties>
</file>