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DCE" w:rsidRPr="001C7870" w:rsidRDefault="006F1DCE" w:rsidP="001C7870">
      <w:pPr>
        <w:ind w:leftChars="850" w:left="1700" w:rightChars="827" w:right="1654"/>
        <w:jc w:val="center"/>
        <w:rPr>
          <w:rFonts w:ascii="Times New Roman" w:hAnsi="Times New Roman" w:cs="Times New Roman" w:hint="eastAsia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Determination of the Correlation Function of Na22 Annihilation</w:t>
      </w:r>
    </w:p>
    <w:p w:rsidR="006F1DCE" w:rsidRPr="006F1DCE" w:rsidRDefault="006F1DCE" w:rsidP="006F1DCE">
      <w:pPr>
        <w:ind w:leftChars="850" w:left="1700" w:rightChars="827" w:right="1654"/>
        <w:jc w:val="center"/>
        <w:rPr>
          <w:rFonts w:ascii="Times New Roman" w:hAnsi="Times New Roman" w:cs="Times New Roman"/>
          <w:sz w:val="24"/>
        </w:rPr>
      </w:pPr>
    </w:p>
    <w:p w:rsidR="006F1DCE" w:rsidRPr="006F1DCE" w:rsidRDefault="006F1DCE" w:rsidP="006F1DCE">
      <w:pPr>
        <w:ind w:leftChars="850" w:left="1700" w:rightChars="827" w:right="165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Lab </w:t>
      </w:r>
      <w:r>
        <w:rPr>
          <w:rFonts w:ascii="Times New Roman" w:hAnsi="Times New Roman" w:cs="Times New Roman" w:hint="eastAsia"/>
          <w:sz w:val="24"/>
        </w:rPr>
        <w:t>4</w:t>
      </w:r>
    </w:p>
    <w:p w:rsidR="006F1DCE" w:rsidRPr="006F1DCE" w:rsidRDefault="006F1DCE" w:rsidP="006F1DCE">
      <w:pPr>
        <w:ind w:leftChars="850" w:left="1700" w:rightChars="827" w:right="1654"/>
        <w:jc w:val="center"/>
        <w:rPr>
          <w:rFonts w:ascii="Times New Roman" w:hAnsi="Times New Roman" w:cs="Times New Roman"/>
          <w:sz w:val="24"/>
        </w:rPr>
      </w:pPr>
      <w:r w:rsidRPr="006F1DCE">
        <w:rPr>
          <w:rFonts w:ascii="Times New Roman" w:hAnsi="Times New Roman" w:cs="Times New Roman"/>
          <w:sz w:val="24"/>
        </w:rPr>
        <w:t>PHY 353L (56185)</w:t>
      </w:r>
    </w:p>
    <w:p w:rsidR="006F1DCE" w:rsidRPr="006F1DCE" w:rsidRDefault="006F1DCE" w:rsidP="006F1DCE">
      <w:pPr>
        <w:ind w:leftChars="850" w:left="1700" w:rightChars="827" w:right="1654"/>
        <w:jc w:val="center"/>
        <w:rPr>
          <w:rFonts w:ascii="Times New Roman" w:hAnsi="Times New Roman" w:cs="Times New Roman"/>
          <w:sz w:val="24"/>
        </w:rPr>
      </w:pPr>
    </w:p>
    <w:p w:rsidR="006F1DCE" w:rsidRPr="006F1DCE" w:rsidRDefault="006F1DCE" w:rsidP="006F1DCE">
      <w:pPr>
        <w:ind w:leftChars="850" w:left="1700" w:rightChars="827" w:right="1654"/>
        <w:jc w:val="center"/>
        <w:rPr>
          <w:rFonts w:ascii="Times New Roman" w:hAnsi="Times New Roman" w:cs="Times New Roman"/>
          <w:sz w:val="24"/>
        </w:rPr>
      </w:pPr>
      <w:proofErr w:type="spellStart"/>
      <w:r w:rsidRPr="006F1DCE">
        <w:rPr>
          <w:rFonts w:ascii="Times New Roman" w:hAnsi="Times New Roman" w:cs="Times New Roman"/>
          <w:sz w:val="24"/>
        </w:rPr>
        <w:t>Yeji</w:t>
      </w:r>
      <w:proofErr w:type="spellEnd"/>
      <w:r w:rsidRPr="006F1DC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1DCE">
        <w:rPr>
          <w:rFonts w:ascii="Times New Roman" w:hAnsi="Times New Roman" w:cs="Times New Roman"/>
          <w:sz w:val="24"/>
        </w:rPr>
        <w:t>Yun</w:t>
      </w:r>
      <w:proofErr w:type="spellEnd"/>
    </w:p>
    <w:p w:rsidR="006F1DCE" w:rsidRPr="006F1DCE" w:rsidRDefault="006F1DCE" w:rsidP="006F1DCE">
      <w:pPr>
        <w:ind w:leftChars="850" w:left="1700" w:rightChars="827" w:right="1654"/>
        <w:jc w:val="center"/>
        <w:rPr>
          <w:rFonts w:ascii="Times New Roman" w:hAnsi="Times New Roman" w:cs="Times New Roman"/>
          <w:sz w:val="24"/>
        </w:rPr>
      </w:pPr>
      <w:r w:rsidRPr="006F1DCE">
        <w:rPr>
          <w:rFonts w:ascii="Times New Roman" w:hAnsi="Times New Roman" w:cs="Times New Roman"/>
          <w:sz w:val="24"/>
        </w:rPr>
        <w:t>EID: yy6829</w:t>
      </w:r>
    </w:p>
    <w:p w:rsidR="006F1DCE" w:rsidRPr="006F1DCE" w:rsidRDefault="006F1DCE" w:rsidP="006F1DCE">
      <w:pPr>
        <w:ind w:leftChars="850" w:left="1700" w:rightChars="827" w:right="1654"/>
        <w:jc w:val="center"/>
        <w:rPr>
          <w:rFonts w:ascii="Times New Roman" w:hAnsi="Times New Roman" w:cs="Times New Roman"/>
          <w:sz w:val="24"/>
        </w:rPr>
      </w:pPr>
    </w:p>
    <w:p w:rsidR="006F1DCE" w:rsidRPr="006F1DCE" w:rsidRDefault="006F1DCE" w:rsidP="006F1DCE">
      <w:pPr>
        <w:ind w:leftChars="850" w:left="1700" w:rightChars="827" w:right="165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April 6th</w:t>
      </w:r>
      <w:r w:rsidRPr="006F1DCE">
        <w:rPr>
          <w:rFonts w:ascii="Times New Roman" w:hAnsi="Times New Roman" w:cs="Times New Roman"/>
          <w:sz w:val="24"/>
        </w:rPr>
        <w:t>, 2018</w:t>
      </w:r>
    </w:p>
    <w:p w:rsidR="006F1DCE" w:rsidRPr="006F1DCE" w:rsidRDefault="006F1DCE" w:rsidP="006F1DCE">
      <w:pPr>
        <w:ind w:leftChars="850" w:left="1700" w:rightChars="827" w:right="1654"/>
        <w:jc w:val="center"/>
        <w:rPr>
          <w:rFonts w:ascii="Times New Roman" w:hAnsi="Times New Roman" w:cs="Times New Roman"/>
          <w:sz w:val="24"/>
        </w:rPr>
      </w:pPr>
    </w:p>
    <w:p w:rsidR="006F1DCE" w:rsidRPr="006F1DCE" w:rsidRDefault="006F1DCE" w:rsidP="006F1DCE">
      <w:pPr>
        <w:ind w:leftChars="850" w:left="1700" w:rightChars="827" w:right="1654"/>
        <w:jc w:val="center"/>
        <w:rPr>
          <w:rFonts w:ascii="Times New Roman" w:hAnsi="Times New Roman" w:cs="Times New Roman"/>
          <w:sz w:val="24"/>
        </w:rPr>
      </w:pPr>
      <w:r w:rsidRPr="006F1DCE">
        <w:rPr>
          <w:rFonts w:ascii="Times New Roman" w:hAnsi="Times New Roman" w:cs="Times New Roman"/>
          <w:sz w:val="24"/>
        </w:rPr>
        <w:t xml:space="preserve">Partner: </w:t>
      </w:r>
      <w:r w:rsidRPr="006F1DCE">
        <w:rPr>
          <w:rFonts w:ascii="Times New Roman" w:hAnsi="Times New Roman" w:cs="Times New Roman"/>
          <w:sz w:val="24"/>
        </w:rPr>
        <w:tab/>
        <w:t>Laney Wicker</w:t>
      </w:r>
    </w:p>
    <w:p w:rsidR="006F1DCE" w:rsidRDefault="006F1DCE" w:rsidP="006F1DCE">
      <w:pPr>
        <w:ind w:leftChars="850" w:left="1700" w:rightChars="827" w:right="1654"/>
        <w:jc w:val="center"/>
        <w:rPr>
          <w:rFonts w:ascii="Times New Roman" w:hAnsi="Times New Roman" w:cs="Times New Roman" w:hint="eastAsia"/>
          <w:sz w:val="24"/>
        </w:rPr>
      </w:pPr>
      <w:r w:rsidRPr="006F1DCE">
        <w:rPr>
          <w:rFonts w:ascii="Times New Roman" w:hAnsi="Times New Roman" w:cs="Times New Roman"/>
          <w:sz w:val="24"/>
        </w:rPr>
        <w:t>Instructor:</w:t>
      </w:r>
      <w:r w:rsidRPr="006F1DCE">
        <w:rPr>
          <w:rFonts w:ascii="Times New Roman" w:hAnsi="Times New Roman" w:cs="Times New Roman"/>
          <w:sz w:val="24"/>
        </w:rPr>
        <w:tab/>
        <w:t xml:space="preserve"> Chris Reilly</w:t>
      </w:r>
    </w:p>
    <w:p w:rsidR="00C26FEA" w:rsidRDefault="00C26FEA" w:rsidP="006F1DCE">
      <w:pPr>
        <w:ind w:leftChars="850" w:left="1700" w:rightChars="827" w:right="1654"/>
        <w:jc w:val="center"/>
        <w:rPr>
          <w:rFonts w:ascii="Times New Roman" w:hAnsi="Times New Roman" w:cs="Times New Roman" w:hint="eastAsia"/>
          <w:sz w:val="24"/>
        </w:rPr>
      </w:pPr>
    </w:p>
    <w:p w:rsidR="006F1DCE" w:rsidRDefault="00C26FEA" w:rsidP="00C26FEA">
      <w:pPr>
        <w:ind w:leftChars="850" w:left="1700" w:rightChars="827" w:right="1654"/>
        <w:jc w:val="center"/>
        <w:rPr>
          <w:rFonts w:ascii="Times New Roman" w:hAnsi="Times New Roman" w:cs="Times New Roman" w:hint="eastAsia"/>
          <w:sz w:val="24"/>
        </w:rPr>
      </w:pPr>
      <w:r w:rsidRPr="00C26FEA">
        <w:rPr>
          <w:rFonts w:ascii="Times New Roman" w:hAnsi="Times New Roman" w:cs="Times New Roman"/>
          <w:sz w:val="24"/>
        </w:rPr>
        <w:t>Using a pair of scintillation detectors and a coincidence circuit, we measured the angular correlation functions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26FEA">
        <w:rPr>
          <w:rFonts w:ascii="Times New Roman" w:hAnsi="Times New Roman" w:cs="Times New Roman"/>
          <w:sz w:val="24"/>
        </w:rPr>
        <w:t>for γ-rays emitte</w:t>
      </w:r>
      <w:r w:rsidR="00AE687D">
        <w:rPr>
          <w:rFonts w:ascii="Times New Roman" w:hAnsi="Times New Roman" w:cs="Times New Roman"/>
          <w:sz w:val="24"/>
        </w:rPr>
        <w:t xml:space="preserve">d </w:t>
      </w:r>
      <w:proofErr w:type="gramStart"/>
      <w:r w:rsidR="00AE687D">
        <w:rPr>
          <w:rFonts w:ascii="Times New Roman" w:hAnsi="Times New Roman" w:cs="Times New Roman"/>
          <w:sz w:val="24"/>
        </w:rPr>
        <w:t xml:space="preserve">from </w:t>
      </w:r>
      <w:r w:rsidR="005C0483">
        <w:rPr>
          <w:rFonts w:ascii="Times New Roman" w:hAnsi="Times New Roman" w:cs="Times New Roman" w:hint="eastAsia"/>
          <w:sz w:val="24"/>
        </w:rPr>
        <w:t xml:space="preserve">a </w:t>
      </w:r>
      <w:r w:rsidR="00AE687D">
        <w:rPr>
          <w:rFonts w:ascii="Times New Roman" w:hAnsi="Times New Roman" w:cs="Times New Roman"/>
          <w:sz w:val="24"/>
        </w:rPr>
        <w:t>sodium</w:t>
      </w:r>
      <w:r>
        <w:rPr>
          <w:rFonts w:ascii="Times New Roman" w:hAnsi="Times New Roman" w:cs="Times New Roman"/>
          <w:sz w:val="24"/>
        </w:rPr>
        <w:t xml:space="preserve"> nuclei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[5]. According to conservation of momentum and energy, byproduct p</w:t>
      </w:r>
      <w:r w:rsidRPr="00C26FEA">
        <w:rPr>
          <w:rFonts w:ascii="Times New Roman" w:hAnsi="Times New Roman" w:cs="Times New Roman"/>
          <w:sz w:val="24"/>
        </w:rPr>
        <w:t>hotons</w:t>
      </w:r>
      <w:r>
        <w:rPr>
          <w:rFonts w:ascii="Times New Roman" w:hAnsi="Times New Roman" w:cs="Times New Roman" w:hint="eastAsia"/>
          <w:sz w:val="24"/>
        </w:rPr>
        <w:t xml:space="preserve"> of antiparticle annihilation</w:t>
      </w:r>
      <w:r w:rsidRPr="00C26FEA">
        <w:rPr>
          <w:rFonts w:ascii="Times New Roman" w:hAnsi="Times New Roman" w:cs="Times New Roman"/>
          <w:sz w:val="24"/>
        </w:rPr>
        <w:t xml:space="preserve"> in </w:t>
      </w:r>
      <w:r>
        <w:rPr>
          <w:rFonts w:ascii="Times New Roman" w:hAnsi="Times New Roman" w:cs="Times New Roman" w:hint="eastAsia"/>
          <w:sz w:val="24"/>
        </w:rPr>
        <w:t>Na</w:t>
      </w:r>
      <w:r w:rsidRPr="00EB3DF1">
        <w:rPr>
          <w:rFonts w:ascii="Times New Roman" w:hAnsi="Times New Roman" w:cs="Times New Roman" w:hint="eastAsia"/>
          <w:sz w:val="24"/>
          <w:vertAlign w:val="subscript"/>
        </w:rPr>
        <w:t>22</w:t>
      </w:r>
      <w:r w:rsidRPr="00C26FEA">
        <w:rPr>
          <w:rFonts w:ascii="Times New Roman" w:hAnsi="Times New Roman" w:cs="Times New Roman"/>
          <w:sz w:val="24"/>
        </w:rPr>
        <w:t xml:space="preserve"> must e</w:t>
      </w:r>
      <w:r w:rsidR="0051070B">
        <w:rPr>
          <w:rFonts w:ascii="Times New Roman" w:hAnsi="Times New Roman" w:cs="Times New Roman"/>
          <w:sz w:val="24"/>
        </w:rPr>
        <w:t>xhibit a δ-function distributio</w:t>
      </w:r>
      <w:r w:rsidR="0051070B"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 w:hint="eastAsia"/>
          <w:sz w:val="24"/>
        </w:rPr>
        <w:t>;</w:t>
      </w:r>
      <w:r w:rsidRPr="00C26F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indeed, </w:t>
      </w:r>
      <w:r w:rsidR="00542060">
        <w:rPr>
          <w:rFonts w:ascii="Times New Roman" w:hAnsi="Times New Roman" w:cs="Times New Roman" w:hint="eastAsia"/>
          <w:sz w:val="24"/>
        </w:rPr>
        <w:t xml:space="preserve">both of </w:t>
      </w:r>
      <w:r w:rsidRPr="00C26FEA">
        <w:rPr>
          <w:rFonts w:ascii="Times New Roman" w:hAnsi="Times New Roman" w:cs="Times New Roman"/>
          <w:sz w:val="24"/>
        </w:rPr>
        <w:t>our</w:t>
      </w:r>
      <w:r>
        <w:rPr>
          <w:rFonts w:ascii="Times New Roman" w:hAnsi="Times New Roman" w:cs="Times New Roman" w:hint="eastAsia"/>
          <w:sz w:val="24"/>
        </w:rPr>
        <w:t xml:space="preserve"> measured</w:t>
      </w:r>
      <w:r>
        <w:rPr>
          <w:rFonts w:ascii="Times New Roman" w:hAnsi="Times New Roman" w:cs="Times New Roman"/>
          <w:sz w:val="24"/>
        </w:rPr>
        <w:t xml:space="preserve"> coincidence rates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C26FEA">
        <w:rPr>
          <w:rFonts w:ascii="Times New Roman" w:hAnsi="Times New Roman" w:cs="Times New Roman"/>
          <w:sz w:val="24"/>
        </w:rPr>
        <w:t xml:space="preserve">strongly peaked </w:t>
      </w:r>
      <w:r>
        <w:rPr>
          <w:rFonts w:ascii="Times New Roman" w:hAnsi="Times New Roman" w:cs="Times New Roman" w:hint="eastAsia"/>
          <w:sz w:val="24"/>
        </w:rPr>
        <w:t>around</w:t>
      </w:r>
      <w:r w:rsidRPr="00C26FEA">
        <w:rPr>
          <w:rFonts w:ascii="Times New Roman" w:hAnsi="Times New Roman" w:cs="Times New Roman"/>
          <w:sz w:val="24"/>
        </w:rPr>
        <w:t xml:space="preserve"> θ = 180° </w:t>
      </w:r>
      <w:r w:rsidR="005C0483">
        <w:rPr>
          <w:rFonts w:ascii="Times New Roman" w:hAnsi="Times New Roman" w:cs="Times New Roman"/>
          <w:sz w:val="24"/>
        </w:rPr>
        <w:t xml:space="preserve">with </w:t>
      </w:r>
      <w:r w:rsidR="005C0483">
        <w:rPr>
          <w:rFonts w:ascii="Times New Roman" w:hAnsi="Times New Roman" w:cs="Times New Roman" w:hint="eastAsia"/>
          <w:sz w:val="24"/>
        </w:rPr>
        <w:t xml:space="preserve">the </w:t>
      </w:r>
      <w:r w:rsidR="0051070B">
        <w:rPr>
          <w:rFonts w:ascii="Times New Roman" w:hAnsi="Times New Roman" w:cs="Times New Roman"/>
          <w:sz w:val="24"/>
        </w:rPr>
        <w:t>width consistent with the angular resolution</w:t>
      </w:r>
      <w:r>
        <w:rPr>
          <w:rFonts w:ascii="Times New Roman" w:hAnsi="Times New Roman" w:cs="Times New Roman"/>
          <w:sz w:val="24"/>
        </w:rPr>
        <w:t xml:space="preserve"> of the detectors</w:t>
      </w:r>
      <w:r>
        <w:rPr>
          <w:rFonts w:ascii="Times New Roman" w:hAnsi="Times New Roman" w:cs="Times New Roman" w:hint="eastAsia"/>
          <w:sz w:val="24"/>
        </w:rPr>
        <w:t xml:space="preserve">. </w:t>
      </w:r>
      <w:r w:rsidR="0051070B">
        <w:rPr>
          <w:rFonts w:ascii="Times New Roman" w:hAnsi="Times New Roman" w:cs="Times New Roman" w:hint="eastAsia"/>
          <w:sz w:val="24"/>
        </w:rPr>
        <w:t xml:space="preserve">Using trigonometry, </w:t>
      </w:r>
      <w:r w:rsidR="00EB3DF1">
        <w:rPr>
          <w:rFonts w:ascii="Times New Roman" w:hAnsi="Times New Roman" w:cs="Times New Roman" w:hint="eastAsia"/>
          <w:sz w:val="24"/>
        </w:rPr>
        <w:t xml:space="preserve">we derived a </w:t>
      </w:r>
      <w:r w:rsidR="0051070B">
        <w:rPr>
          <w:rFonts w:ascii="Times New Roman" w:hAnsi="Times New Roman" w:cs="Times New Roman" w:hint="eastAsia"/>
          <w:sz w:val="24"/>
        </w:rPr>
        <w:t xml:space="preserve">mathematical relationship between the angular resolution </w:t>
      </w:r>
      <w:r w:rsidR="00EB3DF1">
        <w:rPr>
          <w:rFonts w:ascii="Times New Roman" w:hAnsi="Times New Roman" w:cs="Times New Roman" w:hint="eastAsia"/>
          <w:sz w:val="24"/>
        </w:rPr>
        <w:t xml:space="preserve">and separation distance of our detectors. We then found the effective radius, the radius contained by the angular resolution, of our detectors to be </w:t>
      </w:r>
      <w:r w:rsidR="00EB3DF1" w:rsidRPr="0051070B">
        <w:rPr>
          <w:rFonts w:ascii="Times New Roman" w:hAnsi="Times New Roman" w:cs="Times New Roman"/>
          <w:b/>
          <w:sz w:val="24"/>
        </w:rPr>
        <w:t>r</w:t>
      </w:r>
      <w:r w:rsidR="00EB3DF1">
        <w:rPr>
          <w:rFonts w:ascii="Times New Roman" w:hAnsi="Times New Roman" w:cs="Times New Roman" w:hint="eastAsia"/>
          <w:b/>
          <w:sz w:val="24"/>
        </w:rPr>
        <w:t xml:space="preserve"> </w:t>
      </w:r>
      <w:r w:rsidR="00EB3DF1" w:rsidRPr="0051070B">
        <w:rPr>
          <w:rFonts w:ascii="Times New Roman" w:hAnsi="Times New Roman" w:cs="Times New Roman"/>
          <w:b/>
          <w:sz w:val="24"/>
        </w:rPr>
        <w:t>= .</w:t>
      </w:r>
      <w:proofErr w:type="gramStart"/>
      <w:r w:rsidR="00EB3DF1" w:rsidRPr="0051070B">
        <w:rPr>
          <w:rFonts w:ascii="Times New Roman" w:hAnsi="Times New Roman" w:cs="Times New Roman"/>
          <w:b/>
          <w:sz w:val="24"/>
        </w:rPr>
        <w:t>3428  ±</w:t>
      </w:r>
      <w:proofErr w:type="gramEnd"/>
      <w:r w:rsidR="00EB3DF1" w:rsidRPr="0051070B">
        <w:rPr>
          <w:rFonts w:ascii="Times New Roman" w:hAnsi="Times New Roman" w:cs="Times New Roman"/>
          <w:b/>
          <w:sz w:val="24"/>
        </w:rPr>
        <w:t xml:space="preserve"> .0015 inches</w:t>
      </w:r>
      <w:r w:rsidR="00EB3DF1">
        <w:rPr>
          <w:rFonts w:ascii="Times New Roman" w:hAnsi="Times New Roman" w:cs="Times New Roman" w:hint="eastAsia"/>
          <w:b/>
          <w:sz w:val="24"/>
        </w:rPr>
        <w:t>.</w:t>
      </w:r>
    </w:p>
    <w:p w:rsidR="00C26FEA" w:rsidRPr="00EB3DF1" w:rsidRDefault="00C26FEA" w:rsidP="00C26FEA">
      <w:pPr>
        <w:ind w:leftChars="850" w:left="1700" w:rightChars="827" w:right="1654"/>
        <w:jc w:val="center"/>
        <w:rPr>
          <w:rFonts w:ascii="Times New Roman" w:hAnsi="Times New Roman" w:cs="Times New Roman" w:hint="eastAsia"/>
          <w:sz w:val="24"/>
        </w:rPr>
      </w:pPr>
    </w:p>
    <w:p w:rsidR="006F1DCE" w:rsidRPr="00C26FEA" w:rsidRDefault="006F1DCE" w:rsidP="006F1DCE">
      <w:pPr>
        <w:ind w:rightChars="-23" w:right="-46"/>
        <w:jc w:val="left"/>
        <w:rPr>
          <w:rFonts w:ascii="Times New Roman" w:hAnsi="Times New Roman" w:cs="Times New Roman" w:hint="eastAsia"/>
          <w:sz w:val="24"/>
        </w:rPr>
      </w:pPr>
    </w:p>
    <w:p w:rsidR="006F1DCE" w:rsidRPr="00C651FC" w:rsidRDefault="006F1DCE" w:rsidP="00C651FC">
      <w:pPr>
        <w:pStyle w:val="a3"/>
        <w:numPr>
          <w:ilvl w:val="0"/>
          <w:numId w:val="1"/>
        </w:numPr>
        <w:ind w:leftChars="0" w:rightChars="-23" w:right="-46"/>
        <w:jc w:val="left"/>
        <w:rPr>
          <w:rFonts w:ascii="Times New Roman" w:hAnsi="Times New Roman" w:cs="Times New Roman" w:hint="eastAsia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Introduction</w:t>
      </w:r>
    </w:p>
    <w:p w:rsidR="006F1DCE" w:rsidRDefault="006F1DCE" w:rsidP="006F1DCE">
      <w:pPr>
        <w:pStyle w:val="a3"/>
        <w:ind w:leftChars="0" w:left="0" w:rightChars="-23" w:right="-46"/>
        <w:jc w:val="left"/>
        <w:rPr>
          <w:rFonts w:ascii="Times New Roman" w:hAnsi="Times New Roman" w:cs="Times New Roman" w:hint="eastAsia"/>
          <w:sz w:val="24"/>
        </w:rPr>
      </w:pPr>
    </w:p>
    <w:p w:rsidR="00BB6597" w:rsidRDefault="00BB6597" w:rsidP="006F1DCE">
      <w:pPr>
        <w:pStyle w:val="a3"/>
        <w:ind w:leftChars="0" w:left="0" w:rightChars="-23" w:right="-46"/>
        <w:jc w:val="left"/>
        <w:rPr>
          <w:rFonts w:ascii="Times New Roman" w:hAnsi="Times New Roman" w:cs="Times New Roman" w:hint="eastAsia"/>
          <w:sz w:val="24"/>
        </w:rPr>
      </w:pPr>
    </w:p>
    <w:p w:rsidR="006F1DCE" w:rsidRDefault="006F1DCE" w:rsidP="00240C33">
      <w:pPr>
        <w:pStyle w:val="a3"/>
        <w:ind w:leftChars="213" w:left="426" w:rightChars="260" w:right="520" w:firstLine="708"/>
        <w:jc w:val="left"/>
        <w:rPr>
          <w:rFonts w:ascii="Times New Roman" w:hAnsi="Times New Roman" w:cs="Times New Roman" w:hint="eastAsia"/>
          <w:sz w:val="24"/>
        </w:rPr>
      </w:pPr>
      <w:r w:rsidRPr="006F1DCE">
        <w:rPr>
          <w:rFonts w:ascii="Times New Roman" w:hAnsi="Times New Roman" w:cs="Times New Roman"/>
          <w:sz w:val="24"/>
        </w:rPr>
        <w:t>Annihilation radiation is a term used in Gamma spectroscopy for the gamma radiation produced when a particle and its antiparticle collide and annihilate</w:t>
      </w:r>
      <w:r w:rsidR="00AD287B">
        <w:rPr>
          <w:rFonts w:ascii="Times New Roman" w:hAnsi="Times New Roman" w:cs="Times New Roman" w:hint="eastAsia"/>
          <w:sz w:val="24"/>
        </w:rPr>
        <w:t xml:space="preserve"> [1]</w:t>
      </w:r>
      <w:r w:rsidRPr="006F1DCE">
        <w:rPr>
          <w:rFonts w:ascii="Times New Roman" w:hAnsi="Times New Roman" w:cs="Times New Roman"/>
          <w:sz w:val="24"/>
        </w:rPr>
        <w:t xml:space="preserve">. </w:t>
      </w:r>
      <w:r w:rsidR="00AD287B" w:rsidRPr="00AD287B">
        <w:rPr>
          <w:rFonts w:ascii="Times New Roman" w:hAnsi="Times New Roman" w:cs="Times New Roman"/>
          <w:sz w:val="24"/>
        </w:rPr>
        <w:t>In the case of Na</w:t>
      </w:r>
      <w:r w:rsidR="00AD287B" w:rsidRPr="00AD287B">
        <w:rPr>
          <w:rFonts w:ascii="Times New Roman" w:hAnsi="Times New Roman" w:cs="Times New Roman"/>
          <w:sz w:val="24"/>
          <w:vertAlign w:val="subscript"/>
        </w:rPr>
        <w:t>22</w:t>
      </w:r>
      <w:r w:rsidR="00AD287B" w:rsidRPr="00AD287B">
        <w:rPr>
          <w:rFonts w:ascii="Times New Roman" w:hAnsi="Times New Roman" w:cs="Times New Roman"/>
          <w:sz w:val="24"/>
        </w:rPr>
        <w:t xml:space="preserve"> decay</w:t>
      </w:r>
      <w:r w:rsidR="002318B5">
        <w:rPr>
          <w:rFonts w:ascii="Times New Roman" w:hAnsi="Times New Roman" w:cs="Times New Roman" w:hint="eastAsia"/>
          <w:sz w:val="24"/>
        </w:rPr>
        <w:t xml:space="preserve">, </w:t>
      </w:r>
      <w:r w:rsidR="00472608">
        <w:rPr>
          <w:rFonts w:ascii="Times New Roman" w:hAnsi="Times New Roman" w:cs="Times New Roman" w:hint="eastAsia"/>
          <w:sz w:val="24"/>
        </w:rPr>
        <w:t xml:space="preserve">the </w:t>
      </w:r>
      <w:r w:rsidR="002318B5">
        <w:rPr>
          <w:rFonts w:ascii="Times New Roman" w:hAnsi="Times New Roman" w:cs="Times New Roman" w:hint="eastAsia"/>
          <w:sz w:val="24"/>
        </w:rPr>
        <w:t xml:space="preserve">sodium </w:t>
      </w:r>
      <w:r w:rsidR="00472608">
        <w:rPr>
          <w:rFonts w:ascii="Times New Roman" w:hAnsi="Times New Roman" w:cs="Times New Roman" w:hint="eastAsia"/>
          <w:sz w:val="24"/>
        </w:rPr>
        <w:t xml:space="preserve">nucleus </w:t>
      </w:r>
      <w:r w:rsidR="001576A6" w:rsidRPr="002318B5">
        <w:rPr>
          <w:rFonts w:ascii="Times New Roman" w:hAnsi="Times New Roman" w:cs="Times New Roman" w:hint="eastAsia"/>
          <w:sz w:val="24"/>
        </w:rPr>
        <w:t>emits</w:t>
      </w:r>
      <w:r w:rsidR="001576A6">
        <w:rPr>
          <w:rFonts w:ascii="Times New Roman" w:hAnsi="Times New Roman" w:cs="Times New Roman" w:hint="eastAsia"/>
          <w:sz w:val="24"/>
        </w:rPr>
        <w:t xml:space="preserve"> a </w:t>
      </w:r>
      <w:r w:rsidR="00472608">
        <w:rPr>
          <w:rFonts w:ascii="Times New Roman" w:hAnsi="Times New Roman" w:cs="Times New Roman" w:hint="eastAsia"/>
          <w:sz w:val="24"/>
        </w:rPr>
        <w:t>high energy positron which</w:t>
      </w:r>
      <w:r w:rsidR="0049750C">
        <w:rPr>
          <w:rFonts w:ascii="Times New Roman" w:hAnsi="Times New Roman" w:cs="Times New Roman" w:hint="eastAsia"/>
          <w:sz w:val="24"/>
        </w:rPr>
        <w:t xml:space="preserve"> begins to give</w:t>
      </w:r>
      <w:r w:rsidR="001576A6">
        <w:rPr>
          <w:rFonts w:ascii="Times New Roman" w:hAnsi="Times New Roman" w:cs="Times New Roman" w:hint="eastAsia"/>
          <w:sz w:val="24"/>
        </w:rPr>
        <w:t xml:space="preserve"> up </w:t>
      </w:r>
      <w:r w:rsidR="000D1EC7">
        <w:rPr>
          <w:rFonts w:ascii="Times New Roman" w:hAnsi="Times New Roman" w:cs="Times New Roman" w:hint="eastAsia"/>
          <w:sz w:val="24"/>
        </w:rPr>
        <w:t>its excess energy; as it emits energy,</w:t>
      </w:r>
      <w:r w:rsidR="00697802">
        <w:rPr>
          <w:rFonts w:ascii="Times New Roman" w:hAnsi="Times New Roman" w:cs="Times New Roman" w:hint="eastAsia"/>
          <w:sz w:val="24"/>
        </w:rPr>
        <w:t xml:space="preserve"> </w:t>
      </w:r>
      <w:r w:rsidR="00F8572A">
        <w:rPr>
          <w:rFonts w:ascii="Times New Roman" w:hAnsi="Times New Roman" w:cs="Times New Roman" w:hint="eastAsia"/>
          <w:sz w:val="24"/>
        </w:rPr>
        <w:t xml:space="preserve">the probability of its annihilation </w:t>
      </w:r>
      <w:r w:rsidR="00697802">
        <w:rPr>
          <w:rFonts w:ascii="Times New Roman" w:hAnsi="Times New Roman" w:cs="Times New Roman" w:hint="eastAsia"/>
          <w:sz w:val="24"/>
        </w:rPr>
        <w:t xml:space="preserve">with its antiparticle, electron, </w:t>
      </w:r>
      <w:proofErr w:type="gramStart"/>
      <w:r w:rsidR="00697802">
        <w:rPr>
          <w:rFonts w:ascii="Times New Roman" w:hAnsi="Times New Roman" w:cs="Times New Roman" w:hint="eastAsia"/>
          <w:sz w:val="24"/>
        </w:rPr>
        <w:t>increases</w:t>
      </w:r>
      <w:proofErr w:type="gramEnd"/>
      <w:r w:rsidR="0078061B">
        <w:rPr>
          <w:rFonts w:ascii="Times New Roman" w:hAnsi="Times New Roman" w:cs="Times New Roman" w:hint="eastAsia"/>
          <w:sz w:val="24"/>
        </w:rPr>
        <w:t>. As a result,</w:t>
      </w:r>
      <w:r w:rsidR="00AD287B" w:rsidRPr="00AD287B">
        <w:rPr>
          <w:rFonts w:ascii="Times New Roman" w:hAnsi="Times New Roman" w:cs="Times New Roman"/>
          <w:sz w:val="24"/>
        </w:rPr>
        <w:t xml:space="preserve"> the two </w:t>
      </w:r>
      <w:r w:rsidR="00AD287B" w:rsidRPr="006F1DCE">
        <w:rPr>
          <w:rFonts w:ascii="Times New Roman" w:hAnsi="Times New Roman" w:cs="Times New Roman"/>
          <w:sz w:val="24"/>
        </w:rPr>
        <w:t xml:space="preserve">511-keV </w:t>
      </w:r>
      <w:r w:rsidR="00AD287B" w:rsidRPr="00AD287B">
        <w:rPr>
          <w:rFonts w:ascii="Times New Roman" w:hAnsi="Times New Roman" w:cs="Times New Roman"/>
          <w:sz w:val="24"/>
        </w:rPr>
        <w:t xml:space="preserve">gamma rays are created simultaneously as an electron and </w:t>
      </w:r>
      <w:r w:rsidR="005C0483">
        <w:rPr>
          <w:rFonts w:ascii="Times New Roman" w:hAnsi="Times New Roman" w:cs="Times New Roman" w:hint="eastAsia"/>
          <w:sz w:val="24"/>
        </w:rPr>
        <w:t xml:space="preserve">a </w:t>
      </w:r>
      <w:r w:rsidR="00AD287B" w:rsidRPr="00AD287B">
        <w:rPr>
          <w:rFonts w:ascii="Times New Roman" w:hAnsi="Times New Roman" w:cs="Times New Roman"/>
          <w:sz w:val="24"/>
        </w:rPr>
        <w:t>positron collide</w:t>
      </w:r>
      <w:r w:rsidR="00AD287B">
        <w:rPr>
          <w:rFonts w:ascii="Times New Roman" w:hAnsi="Times New Roman" w:cs="Times New Roman" w:hint="eastAsia"/>
          <w:sz w:val="24"/>
        </w:rPr>
        <w:t xml:space="preserve"> at rest [2]</w:t>
      </w:r>
      <w:r w:rsidR="00AD287B" w:rsidRPr="00AD287B">
        <w:rPr>
          <w:rFonts w:ascii="Times New Roman" w:hAnsi="Times New Roman" w:cs="Times New Roman"/>
          <w:sz w:val="24"/>
        </w:rPr>
        <w:t>.</w:t>
      </w:r>
      <w:r w:rsidR="00AD287B">
        <w:rPr>
          <w:rFonts w:ascii="Times New Roman" w:hAnsi="Times New Roman" w:cs="Times New Roman" w:hint="eastAsia"/>
          <w:sz w:val="24"/>
        </w:rPr>
        <w:t xml:space="preserve"> </w:t>
      </w:r>
      <w:r w:rsidR="00240C33">
        <w:rPr>
          <w:rFonts w:ascii="Times New Roman" w:hAnsi="Times New Roman" w:cs="Times New Roman" w:hint="eastAsia"/>
          <w:sz w:val="24"/>
        </w:rPr>
        <w:t>T</w:t>
      </w:r>
      <w:r w:rsidR="00AD287B" w:rsidRPr="00AD287B">
        <w:rPr>
          <w:rFonts w:ascii="Times New Roman" w:hAnsi="Times New Roman" w:cs="Times New Roman"/>
          <w:sz w:val="24"/>
        </w:rPr>
        <w:t xml:space="preserve">he total energy </w:t>
      </w:r>
      <w:r w:rsidR="00AD287B">
        <w:rPr>
          <w:rFonts w:ascii="Times New Roman" w:hAnsi="Times New Roman" w:cs="Times New Roman" w:hint="eastAsia"/>
          <w:sz w:val="24"/>
        </w:rPr>
        <w:t xml:space="preserve">and momentum </w:t>
      </w:r>
      <w:r w:rsidR="00A931AC">
        <w:rPr>
          <w:rFonts w:ascii="Times New Roman" w:hAnsi="Times New Roman" w:cs="Times New Roman"/>
          <w:sz w:val="24"/>
        </w:rPr>
        <w:t>before the collision i</w:t>
      </w:r>
      <w:r w:rsidR="00A931AC">
        <w:rPr>
          <w:rFonts w:ascii="Times New Roman" w:hAnsi="Times New Roman" w:cs="Times New Roman" w:hint="eastAsia"/>
          <w:sz w:val="24"/>
        </w:rPr>
        <w:t>s</w:t>
      </w:r>
      <w:r w:rsidR="00AD287B">
        <w:rPr>
          <w:rFonts w:ascii="Times New Roman" w:hAnsi="Times New Roman" w:cs="Times New Roman" w:hint="eastAsia"/>
          <w:sz w:val="24"/>
        </w:rPr>
        <w:t>,</w:t>
      </w:r>
      <w:r w:rsidR="00240C33">
        <w:rPr>
          <w:rFonts w:ascii="Times New Roman" w:hAnsi="Times New Roman" w:cs="Times New Roman" w:hint="eastAsia"/>
          <w:sz w:val="24"/>
        </w:rPr>
        <w:t xml:space="preserve"> </w:t>
      </w:r>
    </w:p>
    <w:p w:rsidR="00240C33" w:rsidRDefault="00240C33" w:rsidP="00240C33">
      <w:pPr>
        <w:pStyle w:val="a3"/>
        <w:ind w:leftChars="213" w:left="426" w:rightChars="260" w:right="520" w:firstLine="708"/>
        <w:jc w:val="center"/>
        <w:rPr>
          <w:rFonts w:ascii="Times New Roman" w:hAnsi="Times New Roman" w:cs="Times New Roman" w:hint="eastAsia"/>
          <w:sz w:val="24"/>
        </w:rPr>
      </w:pPr>
    </w:p>
    <w:p w:rsidR="00240C33" w:rsidRPr="00240C33" w:rsidRDefault="00240C33" w:rsidP="00240C33">
      <w:pPr>
        <w:pStyle w:val="a3"/>
        <w:ind w:leftChars="213" w:left="426" w:rightChars="260" w:right="520" w:firstLine="708"/>
        <w:jc w:val="right"/>
        <w:rPr>
          <w:rFonts w:ascii="Times New Roman" w:hAnsi="Times New Roman" w:cs="Times New Roman" w:hint="eastAsia"/>
          <w:sz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 w:hint="eastAsia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  <w:sz w:val="24"/>
          <w:vertAlign w:val="subscript"/>
        </w:rPr>
        <w:t xml:space="preserve">  </w:t>
      </w:r>
      <w:r>
        <w:rPr>
          <w:rFonts w:ascii="Times New Roman" w:hAnsi="Times New Roman" w:cs="Times New Roman" w:hint="eastAsia"/>
          <w:sz w:val="24"/>
        </w:rPr>
        <w:t>=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2m</w:t>
      </w:r>
      <w:r>
        <w:rPr>
          <w:rFonts w:ascii="Times New Roman" w:hAnsi="Times New Roman" w:cs="Times New Roman" w:hint="eastAsia"/>
          <w:sz w:val="24"/>
          <w:vertAlign w:val="subscript"/>
        </w:rPr>
        <w:t>e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  <w:vertAlign w:val="superscript"/>
        </w:rPr>
        <w:t>2</w:t>
      </w:r>
      <w:r>
        <w:rPr>
          <w:rFonts w:ascii="Times New Roman" w:hAnsi="Times New Roman" w:cs="Times New Roman" w:hint="eastAsia"/>
          <w:sz w:val="24"/>
        </w:rPr>
        <w:t xml:space="preserve">               </w:t>
      </w:r>
      <w:r w:rsidR="001C7870">
        <w:rPr>
          <w:rFonts w:ascii="Times New Roman" w:hAnsi="Times New Roman" w:cs="Times New Roman" w:hint="eastAsia"/>
          <w:sz w:val="24"/>
        </w:rPr>
        <w:t xml:space="preserve"> </w:t>
      </w:r>
      <w:r w:rsidR="00C651FC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       (1)</w:t>
      </w:r>
    </w:p>
    <w:p w:rsidR="00AD287B" w:rsidRDefault="00AD287B" w:rsidP="00AD287B">
      <w:pPr>
        <w:ind w:rightChars="-23" w:right="-46"/>
        <w:jc w:val="left"/>
        <w:rPr>
          <w:rFonts w:ascii="Times New Roman" w:hAnsi="Times New Roman" w:cs="Times New Roman" w:hint="eastAsia"/>
          <w:sz w:val="24"/>
        </w:rPr>
      </w:pPr>
    </w:p>
    <w:p w:rsidR="006F1DCE" w:rsidRDefault="00240C33" w:rsidP="00240C33">
      <w:pPr>
        <w:ind w:leftChars="283" w:left="566" w:rightChars="260" w:right="520"/>
        <w:jc w:val="right"/>
        <w:rPr>
          <w:rFonts w:ascii="Times New Roman" w:hAnsi="Times New Roman" w:cs="Times New Roman" w:hint="eastAsia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 w:hint="eastAsia"/>
          <w:sz w:val="24"/>
          <w:vertAlign w:val="subscript"/>
        </w:rPr>
        <w:t xml:space="preserve">i  </w:t>
      </w:r>
      <w:r>
        <w:rPr>
          <w:rFonts w:ascii="Times New Roman" w:hAnsi="Times New Roman" w:cs="Times New Roman" w:hint="eastAsia"/>
          <w:sz w:val="24"/>
        </w:rPr>
        <w:t>=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0</w:t>
      </w:r>
      <w:r w:rsidR="00547999"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 w:hint="eastAsia"/>
          <w:sz w:val="24"/>
        </w:rPr>
        <w:t xml:space="preserve">           </w:t>
      </w:r>
      <w:r w:rsidR="00C651FC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    </w:t>
      </w:r>
      <w:r w:rsidR="001C7870">
        <w:rPr>
          <w:rFonts w:ascii="Times New Roman" w:hAnsi="Times New Roman" w:cs="Times New Roman" w:hint="eastAsia"/>
          <w:sz w:val="24"/>
        </w:rPr>
        <w:t xml:space="preserve"> </w:t>
      </w:r>
      <w:r w:rsidR="00547999"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 xml:space="preserve">       (2)</w:t>
      </w:r>
    </w:p>
    <w:p w:rsidR="00240C33" w:rsidRDefault="00240C33" w:rsidP="00240C33">
      <w:pPr>
        <w:ind w:leftChars="283" w:left="566" w:rightChars="260" w:right="520"/>
        <w:jc w:val="left"/>
        <w:rPr>
          <w:rFonts w:ascii="Times New Roman" w:hAnsi="Times New Roman" w:cs="Times New Roman" w:hint="eastAsia"/>
          <w:sz w:val="24"/>
        </w:rPr>
      </w:pPr>
    </w:p>
    <w:p w:rsidR="001C7870" w:rsidRDefault="006242ED" w:rsidP="006242ED">
      <w:pPr>
        <w:ind w:leftChars="283" w:left="566" w:rightChars="260" w:right="520" w:firstLineChars="236" w:firstLine="566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 w:rsidR="00F8572A">
        <w:rPr>
          <w:rFonts w:ascii="Times New Roman" w:hAnsi="Times New Roman" w:cs="Times New Roman" w:hint="eastAsia"/>
          <w:sz w:val="24"/>
        </w:rPr>
        <w:t>he energy equals</w:t>
      </w:r>
      <w:r w:rsidR="00240C33">
        <w:rPr>
          <w:rFonts w:ascii="Times New Roman" w:hAnsi="Times New Roman" w:cs="Times New Roman" w:hint="eastAsia"/>
          <w:sz w:val="24"/>
        </w:rPr>
        <w:t xml:space="preserve"> twice the electron rest mass energy (since electron and positron have identical rest mass energy), and the momentum is zero since the anti-particles are colliding at rest [2]. </w:t>
      </w:r>
      <w:r w:rsidR="00C651FC" w:rsidRPr="00C651FC">
        <w:rPr>
          <w:rFonts w:ascii="Times New Roman" w:hAnsi="Times New Roman" w:cs="Times New Roman"/>
          <w:sz w:val="24"/>
        </w:rPr>
        <w:t>The</w:t>
      </w:r>
      <w:r w:rsidR="00F8572A">
        <w:rPr>
          <w:rFonts w:ascii="Times New Roman" w:hAnsi="Times New Roman" w:cs="Times New Roman" w:hint="eastAsia"/>
          <w:sz w:val="24"/>
        </w:rPr>
        <w:t>refore, the</w:t>
      </w:r>
      <w:r w:rsidR="00C651FC" w:rsidRPr="00C651FC">
        <w:rPr>
          <w:rFonts w:ascii="Times New Roman" w:hAnsi="Times New Roman" w:cs="Times New Roman"/>
          <w:sz w:val="24"/>
        </w:rPr>
        <w:t xml:space="preserve"> only way to conserve momentum in th</w:t>
      </w:r>
      <w:r w:rsidR="00F8572A">
        <w:rPr>
          <w:rFonts w:ascii="Times New Roman" w:hAnsi="Times New Roman" w:cs="Times New Roman"/>
          <w:sz w:val="24"/>
        </w:rPr>
        <w:t>is process is for the two gamma</w:t>
      </w:r>
      <w:r w:rsidR="00F8572A">
        <w:rPr>
          <w:rFonts w:ascii="Times New Roman" w:hAnsi="Times New Roman" w:cs="Times New Roman" w:hint="eastAsia"/>
          <w:sz w:val="24"/>
        </w:rPr>
        <w:t xml:space="preserve"> rays</w:t>
      </w:r>
      <w:r w:rsidR="00C651FC" w:rsidRPr="00C651FC">
        <w:rPr>
          <w:rFonts w:ascii="Times New Roman" w:hAnsi="Times New Roman" w:cs="Times New Roman"/>
          <w:sz w:val="24"/>
        </w:rPr>
        <w:t xml:space="preserve"> to travel in exactly opposite </w:t>
      </w:r>
      <w:r w:rsidR="00C651FC" w:rsidRPr="00C651FC">
        <w:rPr>
          <w:rFonts w:ascii="Times New Roman" w:hAnsi="Times New Roman" w:cs="Times New Roman"/>
          <w:sz w:val="24"/>
        </w:rPr>
        <w:lastRenderedPageBreak/>
        <w:t>directions</w:t>
      </w:r>
      <w:r w:rsidR="001C7870">
        <w:rPr>
          <w:rFonts w:ascii="Times New Roman" w:hAnsi="Times New Roman" w:cs="Times New Roman" w:hint="eastAsia"/>
          <w:sz w:val="24"/>
        </w:rPr>
        <w:t xml:space="preserve"> [2]. </w:t>
      </w:r>
      <w:r w:rsidR="001C7870" w:rsidRPr="001C7870">
        <w:rPr>
          <w:rFonts w:ascii="Times New Roman" w:hAnsi="Times New Roman" w:cs="Times New Roman"/>
          <w:sz w:val="24"/>
        </w:rPr>
        <w:t>Therefore, t</w:t>
      </w:r>
      <w:r w:rsidR="00A931AC">
        <w:rPr>
          <w:rFonts w:ascii="Times New Roman" w:hAnsi="Times New Roman" w:cs="Times New Roman"/>
          <w:sz w:val="24"/>
        </w:rPr>
        <w:t>he correlation function for the radioactive</w:t>
      </w:r>
      <w:r w:rsidR="001C7870" w:rsidRPr="001C7870">
        <w:rPr>
          <w:rFonts w:ascii="Times New Roman" w:hAnsi="Times New Roman" w:cs="Times New Roman"/>
          <w:sz w:val="24"/>
        </w:rPr>
        <w:t xml:space="preserve"> decay is </w:t>
      </w:r>
      <w:r w:rsidR="00F5489E">
        <w:rPr>
          <w:rFonts w:ascii="Times New Roman" w:hAnsi="Times New Roman" w:cs="Times New Roman" w:hint="eastAsia"/>
          <w:sz w:val="24"/>
        </w:rPr>
        <w:t>generalized</w:t>
      </w:r>
      <w:r w:rsidR="001C7870" w:rsidRPr="001C7870">
        <w:rPr>
          <w:rFonts w:ascii="Times New Roman" w:hAnsi="Times New Roman" w:cs="Times New Roman"/>
          <w:sz w:val="24"/>
        </w:rPr>
        <w:t xml:space="preserve"> by a delta function</w:t>
      </w:r>
      <w:r w:rsidR="00A931AC">
        <w:rPr>
          <w:rFonts w:ascii="Times New Roman" w:hAnsi="Times New Roman" w:cs="Times New Roman" w:hint="eastAsia"/>
          <w:sz w:val="24"/>
        </w:rPr>
        <w:t>,</w:t>
      </w:r>
    </w:p>
    <w:p w:rsidR="001C7870" w:rsidRDefault="001C7870" w:rsidP="001C7870">
      <w:pPr>
        <w:ind w:leftChars="283" w:left="566" w:rightChars="260" w:right="520"/>
        <w:jc w:val="center"/>
        <w:rPr>
          <w:rStyle w:val="a4"/>
          <w:rFonts w:ascii="Times New Roman" w:hAnsi="Times New Roman" w:cs="Times New Roman" w:hint="eastAsia"/>
          <w:i w:val="0"/>
          <w:sz w:val="24"/>
        </w:rPr>
      </w:pPr>
    </w:p>
    <w:p w:rsidR="001C7870" w:rsidRDefault="001C7870" w:rsidP="001C7870">
      <w:pPr>
        <w:ind w:leftChars="283" w:left="566" w:rightChars="260" w:right="520"/>
        <w:jc w:val="righ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proofErr w:type="gramStart"/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C(</w:t>
      </w:r>
      <w:proofErr w:type="gramEnd"/>
      <w:r>
        <w:rPr>
          <w:rStyle w:val="a4"/>
          <w:rFonts w:ascii="Times New Roman" w:hAnsi="Times New Roman" w:cs="Times New Roman"/>
          <w:i w:val="0"/>
          <w:color w:val="auto"/>
          <w:sz w:val="24"/>
        </w:rPr>
        <w:t>θ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) = 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>δ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(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>π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>–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>θ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) [2].                      (3)</w:t>
      </w:r>
    </w:p>
    <w:p w:rsidR="001C7870" w:rsidRPr="001C7870" w:rsidRDefault="001C7870" w:rsidP="001C7870">
      <w:pPr>
        <w:ind w:leftChars="283" w:left="566" w:rightChars="260" w:right="520"/>
        <w:jc w:val="center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BB6E54" w:rsidRPr="00C47048" w:rsidRDefault="008C09FB" w:rsidP="00F8572A">
      <w:pPr>
        <w:ind w:leftChars="283" w:left="566" w:rightChars="260" w:right="520" w:firstLine="568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A Dirac delta 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>function</w:t>
      </w:r>
      <w:r w:rsidR="001C7870" w:rsidRPr="001C7870"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 is equal to zero everywhere except for zero and 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its</w:t>
      </w:r>
      <w:r w:rsidR="001C7870" w:rsidRPr="001C7870"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 integral over the entire real line is equal to one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[3]</w:t>
      </w:r>
      <w:r w:rsidR="001C7870" w:rsidRPr="001C7870">
        <w:rPr>
          <w:rStyle w:val="a4"/>
          <w:rFonts w:ascii="Times New Roman" w:hAnsi="Times New Roman" w:cs="Times New Roman"/>
          <w:i w:val="0"/>
          <w:color w:val="auto"/>
          <w:sz w:val="24"/>
        </w:rPr>
        <w:t>.</w:t>
      </w:r>
      <w:r w:rsidR="00F8572A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By measuring the </w:t>
      </w:r>
      <w:r w:rsidR="00471A75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number of coincidental gamma rays at multiple angles,</w:t>
      </w:r>
      <w:r w:rsidR="00F8572A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</w:t>
      </w:r>
      <w:r w:rsidR="00A931AC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one can </w:t>
      </w:r>
      <w:r w:rsidR="00427356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measure</w:t>
      </w:r>
      <w:r w:rsidR="00A931AC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the correlation function for the annihilation radiation</w:t>
      </w:r>
      <w:r w:rsidR="00C47048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of Na</w:t>
      </w:r>
      <w:r w:rsidR="00C47048" w:rsidRPr="00C47048">
        <w:rPr>
          <w:rStyle w:val="a4"/>
          <w:rFonts w:ascii="Times New Roman" w:hAnsi="Times New Roman" w:cs="Times New Roman" w:hint="eastAsia"/>
          <w:i w:val="0"/>
          <w:color w:val="auto"/>
          <w:sz w:val="24"/>
          <w:vertAlign w:val="subscript"/>
        </w:rPr>
        <w:t>22</w:t>
      </w:r>
      <w:r w:rsidR="00A931AC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.</w:t>
      </w:r>
      <w:r w:rsidR="00547999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</w:t>
      </w:r>
      <w:r w:rsidR="00547999" w:rsidRPr="00C47048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If the correlation function of the Na</w:t>
      </w:r>
      <w:r w:rsidR="00547999" w:rsidRPr="00C47048">
        <w:rPr>
          <w:rStyle w:val="a4"/>
          <w:rFonts w:ascii="Times New Roman" w:hAnsi="Times New Roman" w:cs="Times New Roman" w:hint="eastAsia"/>
          <w:i w:val="0"/>
          <w:color w:val="auto"/>
          <w:sz w:val="24"/>
          <w:vertAlign w:val="subscript"/>
        </w:rPr>
        <w:t xml:space="preserve">22 </w:t>
      </w:r>
      <w:r w:rsidR="00547999" w:rsidRPr="00C47048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decay returns a delta distribution, one can conclude that the </w:t>
      </w:r>
      <w:r w:rsidR="00547999" w:rsidRPr="00C47048">
        <w:rPr>
          <w:rStyle w:val="a4"/>
          <w:rFonts w:ascii="Times New Roman" w:hAnsi="Times New Roman" w:cs="Times New Roman"/>
          <w:i w:val="0"/>
          <w:color w:val="auto"/>
          <w:sz w:val="24"/>
        </w:rPr>
        <w:t>annihilation</w:t>
      </w:r>
      <w:r w:rsidR="00547999" w:rsidRPr="00C47048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of an electron and a positron is a momentum and energy conserving process.</w:t>
      </w:r>
    </w:p>
    <w:p w:rsidR="00BB6E54" w:rsidRDefault="00BB6E54" w:rsidP="00BB6E54">
      <w:pPr>
        <w:ind w:rightChars="272" w:right="544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2C0A3C" w:rsidRPr="00C4018F" w:rsidRDefault="002C0A3C" w:rsidP="00BB6E54">
      <w:pPr>
        <w:ind w:rightChars="272" w:right="544"/>
        <w:jc w:val="left"/>
        <w:rPr>
          <w:rFonts w:ascii="Times New Roman" w:hAnsi="Times New Roman" w:cs="Times New Roman"/>
          <w:sz w:val="24"/>
          <w:szCs w:val="24"/>
        </w:rPr>
      </w:pPr>
    </w:p>
    <w:p w:rsidR="00BB6E54" w:rsidRPr="00BB6E54" w:rsidRDefault="00BB6E54" w:rsidP="00BB6E54">
      <w:pPr>
        <w:pStyle w:val="a3"/>
        <w:numPr>
          <w:ilvl w:val="0"/>
          <w:numId w:val="1"/>
        </w:numPr>
        <w:ind w:leftChars="0" w:rightChars="272" w:right="544"/>
        <w:jc w:val="left"/>
        <w:rPr>
          <w:rFonts w:ascii="Times New Roman" w:hAnsi="Times New Roman" w:cs="Times New Roman"/>
          <w:b/>
          <w:sz w:val="32"/>
          <w:szCs w:val="24"/>
        </w:rPr>
      </w:pPr>
      <w:r w:rsidRPr="00BB6E54">
        <w:rPr>
          <w:rFonts w:ascii="Times New Roman" w:hAnsi="Times New Roman" w:cs="Times New Roman" w:hint="eastAsia"/>
          <w:b/>
          <w:sz w:val="32"/>
          <w:szCs w:val="24"/>
        </w:rPr>
        <w:t>Experiment</w:t>
      </w:r>
    </w:p>
    <w:p w:rsidR="00BB6E54" w:rsidRDefault="00BB6E54" w:rsidP="00BB6E54">
      <w:pPr>
        <w:pStyle w:val="a3"/>
        <w:ind w:leftChars="0" w:left="1120" w:rightChars="272" w:right="544"/>
        <w:jc w:val="left"/>
        <w:rPr>
          <w:rFonts w:ascii="Times New Roman" w:hAnsi="Times New Roman" w:cs="Times New Roman"/>
          <w:b/>
          <w:sz w:val="32"/>
          <w:szCs w:val="24"/>
        </w:rPr>
      </w:pPr>
    </w:p>
    <w:p w:rsidR="00C47048" w:rsidRPr="00C47048" w:rsidRDefault="00BB6E54" w:rsidP="00C47048">
      <w:pPr>
        <w:pStyle w:val="a3"/>
        <w:numPr>
          <w:ilvl w:val="1"/>
          <w:numId w:val="3"/>
        </w:numPr>
        <w:ind w:leftChars="0" w:rightChars="272" w:right="544"/>
        <w:jc w:val="left"/>
        <w:rPr>
          <w:rStyle w:val="a4"/>
          <w:rFonts w:ascii="Times New Roman" w:hAnsi="Times New Roman" w:cs="Times New Roman" w:hint="eastAsia"/>
          <w:b/>
          <w:i w:val="0"/>
          <w:iCs w:val="0"/>
          <w:color w:val="auto"/>
          <w:sz w:val="32"/>
          <w:szCs w:val="24"/>
        </w:rPr>
      </w:pPr>
      <w:r w:rsidRPr="00BB6E54">
        <w:rPr>
          <w:rFonts w:ascii="Times New Roman" w:hAnsi="Times New Roman" w:cs="Times New Roman" w:hint="eastAsia"/>
          <w:b/>
          <w:sz w:val="32"/>
          <w:szCs w:val="24"/>
        </w:rPr>
        <w:t>Apparatus</w:t>
      </w:r>
    </w:p>
    <w:p w:rsidR="003A3DD1" w:rsidRDefault="003A3DD1" w:rsidP="003A3DD1">
      <w:pPr>
        <w:ind w:rightChars="260" w:right="520" w:firstLine="142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r>
        <w:rPr>
          <w:rFonts w:ascii="Times New Roman" w:hAnsi="Times New Roman" w:cs="Times New Roman" w:hint="eastAsia"/>
          <w:iCs/>
          <w:noProof/>
          <w:sz w:val="24"/>
        </w:rPr>
        <w:drawing>
          <wp:inline distT="0" distB="0" distL="0" distR="0">
            <wp:extent cx="5731510" cy="3223895"/>
            <wp:effectExtent l="19050" t="0" r="2540" b="0"/>
            <wp:docPr id="1" name="그림 0" descr="gamma gamma coincid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 gamma coincidenc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48" w:rsidRDefault="00C47048" w:rsidP="00C47048">
      <w:pPr>
        <w:ind w:rightChars="260" w:right="520" w:firstLine="142"/>
        <w:jc w:val="center"/>
        <w:rPr>
          <w:rStyle w:val="a4"/>
          <w:rFonts w:ascii="Times New Roman" w:hAnsi="Times New Roman" w:cs="Times New Roman" w:hint="eastAsia"/>
          <w:i w:val="0"/>
          <w:color w:val="auto"/>
        </w:rPr>
      </w:pPr>
      <w:r>
        <w:rPr>
          <w:rStyle w:val="a4"/>
          <w:rFonts w:ascii="Times New Roman" w:hAnsi="Times New Roman" w:cs="Times New Roman" w:hint="eastAsia"/>
          <w:i w:val="0"/>
          <w:color w:val="auto"/>
        </w:rPr>
        <w:t xml:space="preserve">Figure (1): Bird eye view of a pair of PMT </w:t>
      </w:r>
      <w:r>
        <w:rPr>
          <w:rStyle w:val="a4"/>
          <w:rFonts w:ascii="Times New Roman" w:hAnsi="Times New Roman" w:cs="Times New Roman"/>
          <w:i w:val="0"/>
          <w:color w:val="auto"/>
        </w:rPr>
        <w:t>–</w:t>
      </w:r>
      <w:r>
        <w:rPr>
          <w:rStyle w:val="a4"/>
          <w:rFonts w:ascii="Times New Roman" w:hAnsi="Times New Roman" w:cs="Times New Roman" w:hint="eastAsia"/>
          <w:i w:val="0"/>
          <w:color w:val="auto"/>
        </w:rPr>
        <w:t xml:space="preserve"> </w:t>
      </w:r>
      <w:proofErr w:type="spellStart"/>
      <w:r>
        <w:rPr>
          <w:rStyle w:val="a4"/>
          <w:rFonts w:ascii="Times New Roman" w:hAnsi="Times New Roman" w:cs="Times New Roman" w:hint="eastAsia"/>
          <w:i w:val="0"/>
          <w:color w:val="auto"/>
        </w:rPr>
        <w:t>NaI</w:t>
      </w:r>
      <w:proofErr w:type="spellEnd"/>
      <w:r>
        <w:rPr>
          <w:rStyle w:val="a4"/>
          <w:rFonts w:ascii="Times New Roman" w:hAnsi="Times New Roman" w:cs="Times New Roman" w:hint="eastAsia"/>
          <w:i w:val="0"/>
          <w:color w:val="auto"/>
        </w:rPr>
        <w:t xml:space="preserve"> </w:t>
      </w:r>
      <w:r w:rsidR="00E82751">
        <w:rPr>
          <w:rStyle w:val="a4"/>
          <w:rFonts w:ascii="Times New Roman" w:hAnsi="Times New Roman" w:cs="Times New Roman" w:hint="eastAsia"/>
          <w:i w:val="0"/>
          <w:color w:val="auto"/>
        </w:rPr>
        <w:t xml:space="preserve">detectors: the left detector is </w:t>
      </w:r>
      <w:r w:rsidR="00B15DDD">
        <w:rPr>
          <w:rStyle w:val="a4"/>
          <w:rFonts w:ascii="Times New Roman" w:hAnsi="Times New Roman" w:cs="Times New Roman" w:hint="eastAsia"/>
          <w:i w:val="0"/>
          <w:color w:val="auto"/>
        </w:rPr>
        <w:t xml:space="preserve">angularly </w:t>
      </w:r>
      <w:r w:rsidR="00E82751">
        <w:rPr>
          <w:rStyle w:val="a4"/>
          <w:rFonts w:ascii="Times New Roman" w:hAnsi="Times New Roman" w:cs="Times New Roman" w:hint="eastAsia"/>
          <w:i w:val="0"/>
          <w:color w:val="auto"/>
        </w:rPr>
        <w:t xml:space="preserve">fixed by the green parallel axis, while the right detector is </w:t>
      </w:r>
      <w:r w:rsidR="00B15DDD">
        <w:rPr>
          <w:rStyle w:val="a4"/>
          <w:rFonts w:ascii="Times New Roman" w:hAnsi="Times New Roman" w:cs="Times New Roman" w:hint="eastAsia"/>
          <w:i w:val="0"/>
          <w:color w:val="auto"/>
        </w:rPr>
        <w:t>rotatable</w:t>
      </w:r>
      <w:r w:rsidR="00E82751">
        <w:rPr>
          <w:rStyle w:val="a4"/>
          <w:rFonts w:ascii="Times New Roman" w:hAnsi="Times New Roman" w:cs="Times New Roman" w:hint="eastAsia"/>
          <w:i w:val="0"/>
          <w:color w:val="auto"/>
        </w:rPr>
        <w:t xml:space="preserve"> along the purple arc.</w:t>
      </w:r>
      <w:r w:rsidR="00B15DDD">
        <w:rPr>
          <w:rStyle w:val="a4"/>
          <w:rFonts w:ascii="Times New Roman" w:hAnsi="Times New Roman" w:cs="Times New Roman" w:hint="eastAsia"/>
          <w:i w:val="0"/>
          <w:color w:val="auto"/>
        </w:rPr>
        <w:t xml:space="preserve"> Both detectors can slide along the parallel axis so that source </w:t>
      </w:r>
      <w:r w:rsidR="00B15DDD">
        <w:rPr>
          <w:rStyle w:val="a4"/>
          <w:rFonts w:ascii="Times New Roman" w:hAnsi="Times New Roman" w:cs="Times New Roman"/>
          <w:i w:val="0"/>
          <w:color w:val="auto"/>
        </w:rPr>
        <w:t>–</w:t>
      </w:r>
      <w:r w:rsidR="00B15DDD">
        <w:rPr>
          <w:rStyle w:val="a4"/>
          <w:rFonts w:ascii="Times New Roman" w:hAnsi="Times New Roman" w:cs="Times New Roman" w:hint="eastAsia"/>
          <w:i w:val="0"/>
          <w:color w:val="auto"/>
        </w:rPr>
        <w:t xml:space="preserve"> to </w:t>
      </w:r>
      <w:r w:rsidR="00B15DDD">
        <w:rPr>
          <w:rStyle w:val="a4"/>
          <w:rFonts w:ascii="Times New Roman" w:hAnsi="Times New Roman" w:cs="Times New Roman"/>
          <w:i w:val="0"/>
          <w:color w:val="auto"/>
        </w:rPr>
        <w:t>–</w:t>
      </w:r>
      <w:r w:rsidR="00B15DDD">
        <w:rPr>
          <w:rStyle w:val="a4"/>
          <w:rFonts w:ascii="Times New Roman" w:hAnsi="Times New Roman" w:cs="Times New Roman" w:hint="eastAsia"/>
          <w:i w:val="0"/>
          <w:color w:val="auto"/>
        </w:rPr>
        <w:t xml:space="preserve"> detector separation is adjustable.</w:t>
      </w:r>
    </w:p>
    <w:p w:rsidR="00C47048" w:rsidRDefault="00C47048" w:rsidP="00C47048">
      <w:pPr>
        <w:ind w:rightChars="260" w:right="520" w:firstLine="142"/>
        <w:jc w:val="center"/>
        <w:rPr>
          <w:rStyle w:val="a4"/>
          <w:rFonts w:ascii="Times New Roman" w:hAnsi="Times New Roman" w:cs="Times New Roman" w:hint="eastAsia"/>
          <w:i w:val="0"/>
          <w:color w:val="auto"/>
        </w:rPr>
      </w:pPr>
    </w:p>
    <w:p w:rsidR="00B15DDD" w:rsidRPr="00B15DDD" w:rsidRDefault="00B15DDD" w:rsidP="00C47048">
      <w:pPr>
        <w:ind w:rightChars="260" w:right="520" w:firstLine="142"/>
        <w:jc w:val="center"/>
        <w:rPr>
          <w:rStyle w:val="a4"/>
          <w:rFonts w:ascii="Times New Roman" w:hAnsi="Times New Roman" w:cs="Times New Roman" w:hint="eastAsia"/>
          <w:i w:val="0"/>
          <w:color w:val="auto"/>
        </w:rPr>
      </w:pPr>
    </w:p>
    <w:p w:rsidR="00886A16" w:rsidRDefault="0070364B" w:rsidP="00C47048">
      <w:pPr>
        <w:ind w:leftChars="283" w:left="566" w:rightChars="260" w:right="520" w:firstLine="567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Radiation from a </w:t>
      </w:r>
      <w:r w:rsidR="00427356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source of coincident gamma rays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was </w:t>
      </w:r>
      <w:r w:rsidR="009F6181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detected by two photomultiplier tubes (PMT)</w:t>
      </w:r>
      <w:r w:rsidR="00C47048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,</w:t>
      </w:r>
      <w:r w:rsidR="009F6181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</w:t>
      </w:r>
      <w:r w:rsidR="00427356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each </w:t>
      </w:r>
      <w:r w:rsidR="009F6181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optically coupled to Sodium Iodide Scintillation Crystals. </w:t>
      </w:r>
      <w:proofErr w:type="spellStart"/>
      <w:r w:rsidR="00886A16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NaI</w:t>
      </w:r>
      <w:proofErr w:type="spellEnd"/>
      <w:r w:rsidR="00886A16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Scintillation Crystals</w:t>
      </w:r>
      <w:r w:rsidR="00886A16"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 break</w:t>
      </w:r>
      <w:r w:rsidR="00886A16" w:rsidRPr="00886A16"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 the original high-energy</w:t>
      </w:r>
      <w:r w:rsidR="00886A16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</w:t>
      </w:r>
      <w:r w:rsidR="00886A16" w:rsidRPr="00886A16">
        <w:rPr>
          <w:rStyle w:val="a4"/>
          <w:rFonts w:ascii="Times New Roman" w:hAnsi="Times New Roman" w:cs="Times New Roman"/>
          <w:i w:val="0"/>
          <w:color w:val="auto"/>
          <w:sz w:val="24"/>
        </w:rPr>
        <w:t>gamma-ray into a large number of low-energy photons which can be detected by the PMT</w:t>
      </w:r>
      <w:r w:rsidR="00886A16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s [4]</w:t>
      </w:r>
      <w:r w:rsidR="00886A16" w:rsidRPr="00886A16"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. </w:t>
      </w:r>
      <w:r w:rsidR="00886A16"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The source </w:t>
      </w:r>
      <w:r w:rsidR="00886A16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was</w:t>
      </w:r>
      <w:r w:rsidR="009F6181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</w:t>
      </w:r>
      <w:r w:rsidR="009F6181" w:rsidRPr="009F6181"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placed in </w:t>
      </w:r>
      <w:r w:rsidR="009F6181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between</w:t>
      </w:r>
      <w:r w:rsidR="009F6181" w:rsidRPr="009F6181"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 the </w:t>
      </w:r>
      <w:proofErr w:type="spellStart"/>
      <w:r w:rsidR="009F6181" w:rsidRPr="009F6181">
        <w:rPr>
          <w:rStyle w:val="a4"/>
          <w:rFonts w:ascii="Times New Roman" w:hAnsi="Times New Roman" w:cs="Times New Roman"/>
          <w:i w:val="0"/>
          <w:color w:val="auto"/>
          <w:sz w:val="24"/>
        </w:rPr>
        <w:t>scintillator</w:t>
      </w:r>
      <w:r w:rsidR="00CD5EC4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s</w:t>
      </w:r>
      <w:proofErr w:type="spellEnd"/>
      <w:r w:rsidR="00886A16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with PMT on the other side</w:t>
      </w:r>
      <w:r w:rsidR="009F6181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. </w:t>
      </w:r>
      <w:r w:rsidR="00B639B6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O</w:t>
      </w:r>
      <w:r w:rsidR="00B639B6">
        <w:rPr>
          <w:rStyle w:val="a4"/>
          <w:rFonts w:ascii="Times New Roman" w:hAnsi="Times New Roman" w:cs="Times New Roman"/>
          <w:i w:val="0"/>
          <w:color w:val="auto"/>
          <w:sz w:val="24"/>
        </w:rPr>
        <w:t>ne detector w</w:t>
      </w:r>
      <w:r w:rsidR="00B639B6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as</w:t>
      </w:r>
      <w:r w:rsidR="00B639B6"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B639B6" w:rsidRPr="00B639B6">
        <w:rPr>
          <w:rStyle w:val="a4"/>
          <w:rFonts w:ascii="Times New Roman" w:hAnsi="Times New Roman" w:cs="Times New Roman"/>
          <w:i w:val="0"/>
          <w:color w:val="auto"/>
          <w:sz w:val="24"/>
        </w:rPr>
        <w:t>lined up with the source along a fi</w:t>
      </w:r>
      <w:r w:rsidR="00B639B6"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xed axis, and the other </w:t>
      </w:r>
      <w:r w:rsidR="00B639B6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was </w:t>
      </w:r>
      <w:r w:rsidR="00B639B6" w:rsidRPr="00B639B6">
        <w:rPr>
          <w:rStyle w:val="a4"/>
          <w:rFonts w:ascii="Times New Roman" w:hAnsi="Times New Roman" w:cs="Times New Roman"/>
          <w:i w:val="0"/>
          <w:color w:val="auto"/>
          <w:sz w:val="24"/>
        </w:rPr>
        <w:t>allowed to swivel relative to the source</w:t>
      </w:r>
      <w:r w:rsidR="00B639B6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[2].</w:t>
      </w:r>
      <w:r w:rsidR="00D65423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</w:t>
      </w:r>
      <w:r w:rsidR="009F6181">
        <w:rPr>
          <w:rStyle w:val="a4"/>
          <w:rFonts w:ascii="Times New Roman" w:hAnsi="Times New Roman" w:cs="Times New Roman"/>
          <w:i w:val="0"/>
          <w:color w:val="auto"/>
          <w:sz w:val="24"/>
        </w:rPr>
        <w:t>T</w:t>
      </w:r>
      <w:r w:rsidR="009F6181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he </w:t>
      </w:r>
      <w:proofErr w:type="spellStart"/>
      <w:r w:rsidR="009F6181" w:rsidRPr="009F6181">
        <w:rPr>
          <w:rStyle w:val="a4"/>
          <w:rFonts w:ascii="Times New Roman" w:hAnsi="Times New Roman" w:cs="Times New Roman"/>
          <w:i w:val="0"/>
          <w:color w:val="auto"/>
          <w:sz w:val="24"/>
        </w:rPr>
        <w:t>scintillator</w:t>
      </w:r>
      <w:r w:rsidR="009F6181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s</w:t>
      </w:r>
      <w:proofErr w:type="spellEnd"/>
      <w:r w:rsidR="009F6181" w:rsidRPr="009F6181"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F6181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were </w:t>
      </w:r>
      <w:r w:rsidR="009F6181" w:rsidRPr="009F6181">
        <w:rPr>
          <w:rStyle w:val="a4"/>
          <w:rFonts w:ascii="Times New Roman" w:hAnsi="Times New Roman" w:cs="Times New Roman"/>
          <w:i w:val="0"/>
          <w:color w:val="auto"/>
          <w:sz w:val="24"/>
        </w:rPr>
        <w:t>surrounded by lead shielding which serves to collimate radiation from the source</w:t>
      </w:r>
      <w:r w:rsidR="00886A16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[4]</w:t>
      </w:r>
      <w:r w:rsidR="009F6181" w:rsidRPr="009F6181">
        <w:rPr>
          <w:rStyle w:val="a4"/>
          <w:rFonts w:ascii="Times New Roman" w:hAnsi="Times New Roman" w:cs="Times New Roman"/>
          <w:i w:val="0"/>
          <w:color w:val="auto"/>
          <w:sz w:val="24"/>
        </w:rPr>
        <w:t>.</w:t>
      </w:r>
    </w:p>
    <w:p w:rsidR="00C47048" w:rsidRDefault="00C47048" w:rsidP="00C47048">
      <w:pPr>
        <w:ind w:leftChars="283" w:left="566" w:rightChars="260" w:right="520" w:firstLine="567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6D06CB" w:rsidRDefault="006D06CB" w:rsidP="00C47048">
      <w:pPr>
        <w:ind w:leftChars="283" w:left="566" w:rightChars="260" w:right="520" w:firstLine="567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886A16" w:rsidRDefault="00886A16" w:rsidP="00C47048">
      <w:pPr>
        <w:ind w:rightChars="260" w:right="520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0E7A94" w:rsidRDefault="000E7A94" w:rsidP="00470BAF">
      <w:pPr>
        <w:ind w:rightChars="260" w:right="520" w:firstLine="1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r>
        <w:rPr>
          <w:rFonts w:ascii="Times New Roman" w:hAnsi="Times New Roman" w:cs="Times New Roman" w:hint="eastAsia"/>
          <w:iCs/>
          <w:noProof/>
          <w:sz w:val="24"/>
        </w:rPr>
        <w:drawing>
          <wp:inline distT="0" distB="0" distL="0" distR="0">
            <wp:extent cx="6130455" cy="914400"/>
            <wp:effectExtent l="19050" t="0" r="3645" b="0"/>
            <wp:docPr id="7" name="그림 6" descr="apparatus 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aratus flow chart.png"/>
                    <pic:cNvPicPr/>
                  </pic:nvPicPr>
                  <pic:blipFill>
                    <a:blip r:embed="rId9" cstate="print"/>
                    <a:srcRect l="17328" t="31203" b="35338"/>
                    <a:stretch>
                      <a:fillRect/>
                    </a:stretch>
                  </pic:blipFill>
                  <pic:spPr>
                    <a:xfrm>
                      <a:off x="0" y="0"/>
                      <a:ext cx="613045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AE" w:rsidRDefault="00E71DAE" w:rsidP="006D06CB">
      <w:pPr>
        <w:ind w:leftChars="283" w:left="566" w:rightChars="260" w:right="520" w:firstLine="1"/>
        <w:jc w:val="center"/>
        <w:rPr>
          <w:rStyle w:val="a4"/>
          <w:rFonts w:ascii="Times New Roman" w:hAnsi="Times New Roman" w:cs="Times New Roman" w:hint="eastAsia"/>
          <w:i w:val="0"/>
          <w:color w:val="auto"/>
        </w:rPr>
      </w:pPr>
    </w:p>
    <w:p w:rsidR="000E7A94" w:rsidRPr="006D06CB" w:rsidRDefault="006D06CB" w:rsidP="006D06CB">
      <w:pPr>
        <w:ind w:leftChars="283" w:left="566" w:rightChars="260" w:right="520" w:firstLine="1"/>
        <w:jc w:val="center"/>
        <w:rPr>
          <w:rStyle w:val="a4"/>
          <w:rFonts w:ascii="Times New Roman" w:hAnsi="Times New Roman" w:cs="Times New Roman" w:hint="eastAsia"/>
          <w:i w:val="0"/>
          <w:color w:val="auto"/>
        </w:rPr>
      </w:pPr>
      <w:r>
        <w:rPr>
          <w:rStyle w:val="a4"/>
          <w:rFonts w:ascii="Times New Roman" w:hAnsi="Times New Roman" w:cs="Times New Roman" w:hint="eastAsia"/>
          <w:i w:val="0"/>
          <w:color w:val="auto"/>
        </w:rPr>
        <w:t>Fi</w:t>
      </w:r>
      <w:r w:rsidR="00E82751">
        <w:rPr>
          <w:rStyle w:val="a4"/>
          <w:rFonts w:ascii="Times New Roman" w:hAnsi="Times New Roman" w:cs="Times New Roman" w:hint="eastAsia"/>
          <w:i w:val="0"/>
          <w:color w:val="auto"/>
        </w:rPr>
        <w:t>g</w:t>
      </w:r>
      <w:r w:rsidR="00B15DDD">
        <w:rPr>
          <w:rStyle w:val="a4"/>
          <w:rFonts w:ascii="Times New Roman" w:hAnsi="Times New Roman" w:cs="Times New Roman" w:hint="eastAsia"/>
          <w:i w:val="0"/>
          <w:color w:val="auto"/>
        </w:rPr>
        <w:t>ure</w:t>
      </w:r>
      <w:r w:rsidR="00E82751">
        <w:rPr>
          <w:rStyle w:val="a4"/>
          <w:rFonts w:ascii="Times New Roman" w:hAnsi="Times New Roman" w:cs="Times New Roman" w:hint="eastAsia"/>
          <w:i w:val="0"/>
          <w:color w:val="auto"/>
        </w:rPr>
        <w:t xml:space="preserve"> (2): Coincidence circuit: the input of each pre-amplifier </w:t>
      </w:r>
      <w:r w:rsidR="00B15DDD">
        <w:rPr>
          <w:rStyle w:val="a4"/>
          <w:rFonts w:ascii="Times New Roman" w:hAnsi="Times New Roman" w:cs="Times New Roman" w:hint="eastAsia"/>
          <w:i w:val="0"/>
          <w:color w:val="auto"/>
        </w:rPr>
        <w:t>is connected by</w:t>
      </w:r>
      <w:r w:rsidR="00E82751">
        <w:rPr>
          <w:rStyle w:val="a4"/>
          <w:rFonts w:ascii="Times New Roman" w:hAnsi="Times New Roman" w:cs="Times New Roman" w:hint="eastAsia"/>
          <w:i w:val="0"/>
          <w:color w:val="auto"/>
        </w:rPr>
        <w:t xml:space="preserve"> the output of each PMT </w:t>
      </w:r>
      <w:r w:rsidR="00E82751">
        <w:rPr>
          <w:rStyle w:val="a4"/>
          <w:rFonts w:ascii="Times New Roman" w:hAnsi="Times New Roman" w:cs="Times New Roman"/>
          <w:i w:val="0"/>
          <w:color w:val="auto"/>
        </w:rPr>
        <w:t>–</w:t>
      </w:r>
      <w:r w:rsidR="00E82751">
        <w:rPr>
          <w:rStyle w:val="a4"/>
          <w:rFonts w:ascii="Times New Roman" w:hAnsi="Times New Roman" w:cs="Times New Roman" w:hint="eastAsia"/>
          <w:i w:val="0"/>
          <w:color w:val="auto"/>
        </w:rPr>
        <w:t xml:space="preserve"> </w:t>
      </w:r>
      <w:proofErr w:type="spellStart"/>
      <w:r w:rsidR="00E82751">
        <w:rPr>
          <w:rStyle w:val="a4"/>
          <w:rFonts w:ascii="Times New Roman" w:hAnsi="Times New Roman" w:cs="Times New Roman" w:hint="eastAsia"/>
          <w:i w:val="0"/>
          <w:color w:val="auto"/>
        </w:rPr>
        <w:t>NaI</w:t>
      </w:r>
      <w:proofErr w:type="spellEnd"/>
      <w:r w:rsidR="00E82751">
        <w:rPr>
          <w:rStyle w:val="a4"/>
          <w:rFonts w:ascii="Times New Roman" w:hAnsi="Times New Roman" w:cs="Times New Roman" w:hint="eastAsia"/>
          <w:i w:val="0"/>
          <w:color w:val="auto"/>
        </w:rPr>
        <w:t xml:space="preserve"> detector.</w:t>
      </w:r>
    </w:p>
    <w:p w:rsidR="000E7A94" w:rsidRPr="00E82751" w:rsidRDefault="000E7A94" w:rsidP="000E7A94">
      <w:pPr>
        <w:ind w:leftChars="-283" w:left="-566" w:rightChars="260" w:right="520" w:firstLine="1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2B04B2" w:rsidRDefault="002B04B2" w:rsidP="000E7A94">
      <w:pPr>
        <w:ind w:leftChars="-283" w:left="-566" w:rightChars="260" w:right="520" w:firstLine="1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886A16" w:rsidRDefault="000E7A94" w:rsidP="000E7A94">
      <w:pPr>
        <w:ind w:leftChars="283" w:left="566" w:rightChars="260" w:right="520" w:firstLine="567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The Gamma rays detected by each PMT 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>–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</w:t>
      </w:r>
      <w:proofErr w:type="spellStart"/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NaI</w:t>
      </w:r>
      <w:proofErr w:type="spellEnd"/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detectors were then fed into each Pre-Amplifi</w:t>
      </w:r>
      <w:r w:rsidR="00BE15D7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er, which amplifies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the initially weak electrical signal. The amplified signals were then input to </w:t>
      </w:r>
      <w:r w:rsidR="00BE15D7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the 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Linear Amplifier</w:t>
      </w:r>
      <w:r w:rsidR="00BE15D7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s, which make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an accurate copy of the input</w:t>
      </w:r>
      <w:r w:rsidR="00BE15D7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s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at an increased power level. One of the linear amplifiers were coupled with </w:t>
      </w:r>
      <w:r w:rsidR="00BE15D7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a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Single Channel Analyzer</w:t>
      </w:r>
      <w:r w:rsidR="00BE15D7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,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while the other signal </w:t>
      </w:r>
      <w:r w:rsidR="00BE15D7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was fed into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</w:t>
      </w:r>
      <w:r w:rsidR="00BE15D7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the Single Channel Analyzer from the output of its Linear Amplifier; the S</w:t>
      </w:r>
      <w:r w:rsidR="00BE15D7">
        <w:rPr>
          <w:rStyle w:val="a4"/>
          <w:rFonts w:ascii="Times New Roman" w:hAnsi="Times New Roman" w:cs="Times New Roman"/>
          <w:i w:val="0"/>
          <w:color w:val="auto"/>
          <w:sz w:val="24"/>
        </w:rPr>
        <w:t>i</w:t>
      </w:r>
      <w:r w:rsidR="00BE15D7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ngle Channel Analyzer produces an output if the peak of the input signal falls within the specified window</w:t>
      </w:r>
      <w:r w:rsidR="00BE15D7" w:rsidRPr="006D06CB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. One of the signals were sent to the Gate and Delay Generator, which delays an input signal up to 110 </w:t>
      </w:r>
      <w:proofErr w:type="spellStart"/>
      <w:r w:rsidR="00BE15D7" w:rsidRPr="006D06CB">
        <w:rPr>
          <w:rStyle w:val="a4"/>
          <w:rFonts w:ascii="Times New Roman" w:hAnsi="Times New Roman" w:cs="Times New Roman"/>
          <w:i w:val="0"/>
          <w:color w:val="auto"/>
          <w:sz w:val="24"/>
        </w:rPr>
        <w:t>μ</w:t>
      </w:r>
      <w:r w:rsidR="00BE15D7" w:rsidRPr="006D06CB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s</w:t>
      </w:r>
      <w:proofErr w:type="spellEnd"/>
      <w:r w:rsidR="00BE15D7" w:rsidRPr="006D06CB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, to </w:t>
      </w:r>
      <w:r w:rsidR="006D06CB" w:rsidRPr="006D06CB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compensate</w:t>
      </w:r>
      <w:r w:rsidR="00427356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for systematic delays in</w:t>
      </w:r>
      <w:r w:rsidR="006D06CB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troduced by the instrumentation</w:t>
      </w:r>
      <w:r w:rsidR="00427356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.</w:t>
      </w:r>
      <w:r w:rsidR="006D06CB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Both signals were</w:t>
      </w:r>
      <w:r w:rsidR="006242ED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input to the Fast Coincidence, which outputs one signal as long as the start of a signal and the end of another fall into the specified time window. The</w:t>
      </w:r>
      <w:r w:rsidR="004D43E7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output of the</w:t>
      </w:r>
      <w:r w:rsidR="006242ED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signal from the Fast Coincidence was then fed into </w:t>
      </w:r>
      <w:r w:rsidR="00470BAF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the Timer and Counter, which counts the number of coincidences detected within a given time interval.</w:t>
      </w:r>
    </w:p>
    <w:p w:rsidR="00BE15D7" w:rsidRPr="00470BAF" w:rsidRDefault="00BE15D7" w:rsidP="000E7A94">
      <w:pPr>
        <w:ind w:leftChars="283" w:left="566" w:rightChars="260" w:right="520" w:firstLine="567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BE15D7" w:rsidRDefault="00BE15D7" w:rsidP="000E7A94">
      <w:pPr>
        <w:ind w:leftChars="283" w:left="566" w:rightChars="260" w:right="520" w:firstLine="567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D110D0" w:rsidRPr="00D110D0" w:rsidRDefault="00D110D0" w:rsidP="00D110D0">
      <w:pPr>
        <w:pStyle w:val="a3"/>
        <w:numPr>
          <w:ilvl w:val="0"/>
          <w:numId w:val="1"/>
        </w:numPr>
        <w:ind w:leftChars="0" w:rightChars="272" w:right="544"/>
        <w:jc w:val="left"/>
        <w:rPr>
          <w:rFonts w:ascii="Times New Roman" w:hAnsi="Times New Roman" w:cs="Times New Roman"/>
          <w:b/>
          <w:sz w:val="32"/>
          <w:szCs w:val="24"/>
        </w:rPr>
      </w:pPr>
      <w:r w:rsidRPr="00D110D0">
        <w:rPr>
          <w:rFonts w:ascii="Times New Roman" w:hAnsi="Times New Roman" w:cs="Times New Roman" w:hint="eastAsia"/>
          <w:b/>
          <w:sz w:val="32"/>
          <w:szCs w:val="24"/>
        </w:rPr>
        <w:t>Data Analysis and Results</w:t>
      </w:r>
    </w:p>
    <w:p w:rsidR="00D110D0" w:rsidRPr="00AD4D92" w:rsidRDefault="00D110D0" w:rsidP="00D110D0">
      <w:pPr>
        <w:pStyle w:val="a3"/>
        <w:ind w:leftChars="0" w:left="1120" w:rightChars="272" w:right="544"/>
        <w:jc w:val="left"/>
        <w:rPr>
          <w:rFonts w:ascii="Times New Roman" w:hAnsi="Times New Roman" w:cs="Times New Roman"/>
          <w:b/>
          <w:sz w:val="32"/>
          <w:szCs w:val="24"/>
        </w:rPr>
      </w:pPr>
    </w:p>
    <w:p w:rsidR="00D110D0" w:rsidRDefault="00D110D0" w:rsidP="00D110D0">
      <w:pPr>
        <w:ind w:leftChars="213" w:left="426" w:rightChars="272" w:right="544"/>
        <w:jc w:val="left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 w:hint="eastAsia"/>
          <w:b/>
          <w:sz w:val="32"/>
          <w:szCs w:val="24"/>
        </w:rPr>
        <w:tab/>
        <w:t>3.1 Data Analysis and Hypothesis Testing</w:t>
      </w:r>
    </w:p>
    <w:p w:rsidR="00886A16" w:rsidRDefault="00886A16" w:rsidP="00D110D0">
      <w:pPr>
        <w:ind w:rightChars="260" w:right="520"/>
        <w:jc w:val="center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CE161E" w:rsidRDefault="00CE161E" w:rsidP="00D110D0">
      <w:pPr>
        <w:ind w:rightChars="260" w:right="520"/>
        <w:jc w:val="center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CE161E" w:rsidRDefault="00CE161E" w:rsidP="00CE161E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We first began by se</w:t>
      </w:r>
      <w:r w:rsidR="002C293D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tting each of the 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PMT 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>–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</w:t>
      </w:r>
      <w:proofErr w:type="spellStart"/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NaI</w:t>
      </w:r>
      <w:proofErr w:type="spellEnd"/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detectors equidistant </w:t>
      </w:r>
      <w:r w:rsidR="002C293D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and directly opposite of Na22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(at an angular separation of 180 degrees). 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>T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hen one of the detectors was circularly rotated </w:t>
      </w:r>
      <w:r w:rsidR="002C293D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about the gamma source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, so tha</w:t>
      </w:r>
      <w:r w:rsidR="002E05BF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t the number of coincidences could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be measured at desired angular separations. We calibrated the counter so that it counts the amount of </w:t>
      </w:r>
      <w:r w:rsidR="002C293D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coincidences </w:t>
      </w:r>
      <w:r w:rsidR="002C293D">
        <w:rPr>
          <w:rStyle w:val="a4"/>
          <w:rFonts w:ascii="Times New Roman" w:hAnsi="Times New Roman" w:cs="Times New Roman"/>
          <w:i w:val="0"/>
          <w:color w:val="auto"/>
          <w:sz w:val="24"/>
        </w:rPr>
        <w:t>occurring</w:t>
      </w:r>
      <w:r w:rsidR="002C293D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in 10 seconds. We measured the coincidences in five 10-second intervals for each angular separation, and carried out the analysis using the average of the five measurements. This process was repeated at two distance (between one PMT </w:t>
      </w:r>
      <w:r w:rsidR="002C293D">
        <w:rPr>
          <w:rStyle w:val="a4"/>
          <w:rFonts w:ascii="Times New Roman" w:hAnsi="Times New Roman" w:cs="Times New Roman"/>
          <w:i w:val="0"/>
          <w:color w:val="auto"/>
          <w:sz w:val="24"/>
        </w:rPr>
        <w:t>–</w:t>
      </w:r>
      <w:r w:rsidR="002C293D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</w:t>
      </w:r>
      <w:proofErr w:type="spellStart"/>
      <w:r w:rsidR="002C293D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NaI</w:t>
      </w:r>
      <w:proofErr w:type="spellEnd"/>
      <w:r w:rsidR="002C293D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detector and the gamma source) separations: at 5 inch separation, and at 8.5 inch separation.</w:t>
      </w:r>
      <w:r w:rsidR="002E05BF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</w:t>
      </w:r>
    </w:p>
    <w:p w:rsidR="007B5165" w:rsidRDefault="007B5165" w:rsidP="00CE161E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/>
          <w:i w:val="0"/>
          <w:color w:val="auto"/>
          <w:sz w:val="24"/>
        </w:rPr>
      </w:pPr>
    </w:p>
    <w:p w:rsidR="007B5165" w:rsidRDefault="007B5165" w:rsidP="007B5165">
      <w:pPr>
        <w:rPr>
          <w:rFonts w:ascii="Times New Roman" w:hAnsi="Times New Roman" w:cs="Times New Roman"/>
          <w:sz w:val="24"/>
        </w:rPr>
      </w:pPr>
    </w:p>
    <w:p w:rsidR="007B5165" w:rsidRDefault="007B5165" w:rsidP="007B5165">
      <w:pPr>
        <w:tabs>
          <w:tab w:val="left" w:pos="7438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B5165" w:rsidRDefault="007B5165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5BF" w:rsidRPr="007B5165" w:rsidRDefault="002E05BF" w:rsidP="007B5165">
      <w:pPr>
        <w:tabs>
          <w:tab w:val="left" w:pos="7438"/>
        </w:tabs>
        <w:rPr>
          <w:rFonts w:ascii="Times New Roman" w:hAnsi="Times New Roman" w:cs="Times New Roman" w:hint="eastAsia"/>
          <w:sz w:val="24"/>
        </w:rPr>
      </w:pPr>
    </w:p>
    <w:p w:rsidR="002E05BF" w:rsidRDefault="002E05BF" w:rsidP="002C0A3C">
      <w:pPr>
        <w:ind w:leftChars="283" w:left="566" w:rightChars="260" w:right="520" w:firstLine="1"/>
        <w:jc w:val="center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r>
        <w:rPr>
          <w:rFonts w:ascii="Times New Roman" w:hAnsi="Times New Roman" w:cs="Times New Roman" w:hint="eastAsia"/>
          <w:iCs/>
          <w:noProof/>
          <w:sz w:val="24"/>
        </w:rPr>
        <w:drawing>
          <wp:inline distT="0" distB="0" distL="0" distR="0">
            <wp:extent cx="4743782" cy="3558099"/>
            <wp:effectExtent l="19050" t="0" r="0" b="0"/>
            <wp:docPr id="4" name="그림 2" descr="na22 annihi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22 annihilati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798" cy="35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AE" w:rsidRDefault="00E71DAE" w:rsidP="00E71DAE">
      <w:pPr>
        <w:ind w:leftChars="283" w:left="566" w:rightChars="260" w:right="520" w:firstLine="1"/>
        <w:jc w:val="center"/>
        <w:rPr>
          <w:rStyle w:val="a4"/>
          <w:rFonts w:ascii="Times New Roman" w:hAnsi="Times New Roman" w:cs="Times New Roman" w:hint="eastAsia"/>
          <w:i w:val="0"/>
          <w:color w:val="auto"/>
        </w:rPr>
      </w:pPr>
    </w:p>
    <w:p w:rsidR="005C4A65" w:rsidRPr="005C4A65" w:rsidRDefault="00B15DDD" w:rsidP="005C4A65">
      <w:pPr>
        <w:ind w:leftChars="283" w:left="566" w:rightChars="260" w:right="520" w:firstLine="1"/>
        <w:jc w:val="center"/>
        <w:rPr>
          <w:rStyle w:val="a4"/>
          <w:rFonts w:ascii="Times New Roman" w:hAnsi="Times New Roman" w:cs="Times New Roman" w:hint="eastAsia"/>
          <w:i w:val="0"/>
          <w:color w:val="auto"/>
        </w:rPr>
      </w:pPr>
      <w:r>
        <w:rPr>
          <w:rStyle w:val="a4"/>
          <w:rFonts w:ascii="Times New Roman" w:hAnsi="Times New Roman" w:cs="Times New Roman" w:hint="eastAsia"/>
          <w:i w:val="0"/>
          <w:color w:val="auto"/>
        </w:rPr>
        <w:t xml:space="preserve">Figure </w:t>
      </w:r>
      <w:r w:rsidR="00E71DAE">
        <w:rPr>
          <w:rStyle w:val="a4"/>
          <w:rFonts w:ascii="Times New Roman" w:hAnsi="Times New Roman" w:cs="Times New Roman" w:hint="eastAsia"/>
          <w:i w:val="0"/>
          <w:color w:val="auto"/>
        </w:rPr>
        <w:t>(3): Two s</w:t>
      </w:r>
      <w:r>
        <w:rPr>
          <w:rStyle w:val="a4"/>
          <w:rFonts w:ascii="Times New Roman" w:hAnsi="Times New Roman" w:cs="Times New Roman" w:hint="eastAsia"/>
          <w:i w:val="0"/>
          <w:color w:val="auto"/>
        </w:rPr>
        <w:t>ets of angular separation vs. coincident events data</w:t>
      </w:r>
      <w:r w:rsidR="00E71DAE">
        <w:rPr>
          <w:rStyle w:val="a4"/>
          <w:rFonts w:ascii="Times New Roman" w:hAnsi="Times New Roman" w:cs="Times New Roman" w:hint="eastAsia"/>
          <w:i w:val="0"/>
          <w:color w:val="auto"/>
        </w:rPr>
        <w:t xml:space="preserve"> + best fit Gaussian functions, each recorded at 5 inch and 8.5 inch</w:t>
      </w:r>
      <w:r>
        <w:rPr>
          <w:rStyle w:val="a4"/>
          <w:rFonts w:ascii="Times New Roman" w:hAnsi="Times New Roman" w:cs="Times New Roman" w:hint="eastAsia"/>
          <w:i w:val="0"/>
          <w:color w:val="auto"/>
        </w:rPr>
        <w:t xml:space="preserve"> source </w:t>
      </w:r>
      <w:r>
        <w:rPr>
          <w:rStyle w:val="a4"/>
          <w:rFonts w:ascii="Times New Roman" w:hAnsi="Times New Roman" w:cs="Times New Roman"/>
          <w:i w:val="0"/>
          <w:color w:val="auto"/>
        </w:rPr>
        <w:t>–</w:t>
      </w:r>
      <w:r>
        <w:rPr>
          <w:rStyle w:val="a4"/>
          <w:rFonts w:ascii="Times New Roman" w:hAnsi="Times New Roman" w:cs="Times New Roman" w:hint="eastAsia"/>
          <w:i w:val="0"/>
          <w:color w:val="auto"/>
        </w:rPr>
        <w:t xml:space="preserve"> to </w:t>
      </w:r>
      <w:r>
        <w:rPr>
          <w:rStyle w:val="a4"/>
          <w:rFonts w:ascii="Times New Roman" w:hAnsi="Times New Roman" w:cs="Times New Roman"/>
          <w:i w:val="0"/>
          <w:color w:val="auto"/>
        </w:rPr>
        <w:t>–</w:t>
      </w:r>
      <w:r>
        <w:rPr>
          <w:rStyle w:val="a4"/>
          <w:rFonts w:ascii="Times New Roman" w:hAnsi="Times New Roman" w:cs="Times New Roman" w:hint="eastAsia"/>
          <w:i w:val="0"/>
          <w:color w:val="auto"/>
        </w:rPr>
        <w:t xml:space="preserve"> distance separations.</w:t>
      </w:r>
    </w:p>
    <w:p w:rsidR="00E71DAE" w:rsidRPr="00E71DAE" w:rsidRDefault="00E71DAE" w:rsidP="0094482C">
      <w:pPr>
        <w:ind w:rightChars="260" w:right="520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tbl>
      <w:tblPr>
        <w:tblStyle w:val="-4"/>
        <w:tblW w:w="0" w:type="auto"/>
        <w:tblLook w:val="04A0"/>
      </w:tblPr>
      <w:tblGrid>
        <w:gridCol w:w="1951"/>
        <w:gridCol w:w="3544"/>
        <w:gridCol w:w="3402"/>
      </w:tblGrid>
      <w:tr w:rsidR="002E05BF" w:rsidTr="004845A0">
        <w:trPr>
          <w:cnfStyle w:val="100000000000"/>
        </w:trPr>
        <w:tc>
          <w:tcPr>
            <w:cnfStyle w:val="001000000000"/>
            <w:tcW w:w="1951" w:type="dxa"/>
          </w:tcPr>
          <w:p w:rsidR="002E05BF" w:rsidRDefault="002E05BF" w:rsidP="00CE161E">
            <w:pPr>
              <w:ind w:rightChars="260" w:right="520"/>
              <w:jc w:val="left"/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</w:pPr>
          </w:p>
        </w:tc>
        <w:tc>
          <w:tcPr>
            <w:tcW w:w="3544" w:type="dxa"/>
          </w:tcPr>
          <w:p w:rsidR="002E05BF" w:rsidRDefault="002E05BF" w:rsidP="00CE161E">
            <w:pPr>
              <w:ind w:rightChars="260" w:right="520"/>
              <w:jc w:val="left"/>
              <w:cnfStyle w:val="100000000000"/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</w:pPr>
            <w:r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>5 inches</w:t>
            </w:r>
          </w:p>
        </w:tc>
        <w:tc>
          <w:tcPr>
            <w:tcW w:w="3402" w:type="dxa"/>
          </w:tcPr>
          <w:p w:rsidR="002E05BF" w:rsidRDefault="002E05BF" w:rsidP="00CE161E">
            <w:pPr>
              <w:ind w:rightChars="260" w:right="520"/>
              <w:jc w:val="left"/>
              <w:cnfStyle w:val="100000000000"/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</w:pPr>
            <w:r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>8.5 inches</w:t>
            </w:r>
          </w:p>
        </w:tc>
      </w:tr>
      <w:tr w:rsidR="002E05BF" w:rsidTr="004845A0">
        <w:trPr>
          <w:cnfStyle w:val="000000100000"/>
        </w:trPr>
        <w:tc>
          <w:tcPr>
            <w:cnfStyle w:val="001000000000"/>
            <w:tcW w:w="1951" w:type="dxa"/>
          </w:tcPr>
          <w:p w:rsidR="002E05BF" w:rsidRDefault="002E05BF" w:rsidP="00CE161E">
            <w:pPr>
              <w:ind w:rightChars="260" w:right="520"/>
              <w:jc w:val="left"/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</w:pPr>
            <w:r>
              <w:rPr>
                <w:rStyle w:val="a4"/>
                <w:rFonts w:ascii="Times New Roman" w:hAnsi="Times New Roman" w:cs="Times New Roman"/>
                <w:i w:val="0"/>
                <w:color w:val="auto"/>
                <w:sz w:val="24"/>
              </w:rPr>
              <w:t>A</w:t>
            </w:r>
            <w:r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>mplitude</w:t>
            </w:r>
          </w:p>
        </w:tc>
        <w:tc>
          <w:tcPr>
            <w:tcW w:w="3544" w:type="dxa"/>
          </w:tcPr>
          <w:p w:rsidR="002E05BF" w:rsidRDefault="002C0A3C" w:rsidP="00CE161E">
            <w:pPr>
              <w:ind w:rightChars="260" w:right="520"/>
              <w:jc w:val="left"/>
              <w:cnfStyle w:val="000000100000"/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</w:pPr>
            <w:r w:rsidRPr="002C0A3C">
              <w:rPr>
                <w:rStyle w:val="a4"/>
                <w:rFonts w:ascii="Times New Roman" w:hAnsi="Times New Roman" w:cs="Times New Roman"/>
                <w:i w:val="0"/>
                <w:color w:val="auto"/>
                <w:sz w:val="24"/>
              </w:rPr>
              <w:t>9906.63796</w:t>
            </w:r>
            <w:r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 xml:space="preserve">  </w:t>
            </w:r>
            <w:r w:rsidRPr="002C0A3C"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>±</w:t>
            </w:r>
            <w:r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 xml:space="preserve"> </w:t>
            </w:r>
            <w:r w:rsidRPr="002C0A3C">
              <w:rPr>
                <w:rStyle w:val="a4"/>
                <w:rFonts w:ascii="Times New Roman" w:hAnsi="Times New Roman" w:cs="Times New Roman"/>
                <w:i w:val="0"/>
                <w:color w:val="auto"/>
                <w:sz w:val="24"/>
              </w:rPr>
              <w:t>228.7588</w:t>
            </w:r>
          </w:p>
        </w:tc>
        <w:tc>
          <w:tcPr>
            <w:tcW w:w="3402" w:type="dxa"/>
          </w:tcPr>
          <w:p w:rsidR="002E05BF" w:rsidRDefault="002C0A3C" w:rsidP="002C0A3C">
            <w:pPr>
              <w:ind w:rightChars="260" w:right="520"/>
              <w:jc w:val="left"/>
              <w:cnfStyle w:val="000000100000"/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</w:pPr>
            <w:r w:rsidRPr="002C0A3C">
              <w:rPr>
                <w:rStyle w:val="a4"/>
                <w:rFonts w:ascii="Times New Roman" w:hAnsi="Times New Roman" w:cs="Times New Roman"/>
                <w:i w:val="0"/>
                <w:color w:val="auto"/>
                <w:sz w:val="24"/>
              </w:rPr>
              <w:t xml:space="preserve">2235.46479 </w:t>
            </w:r>
            <w:r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 xml:space="preserve"> </w:t>
            </w:r>
            <w:r w:rsidRPr="002C0A3C"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>±</w:t>
            </w:r>
            <w:r w:rsidRPr="002C0A3C">
              <w:rPr>
                <w:rStyle w:val="a4"/>
                <w:rFonts w:ascii="Times New Roman" w:hAnsi="Times New Roman" w:cs="Times New Roman"/>
                <w:i w:val="0"/>
                <w:color w:val="auto"/>
                <w:sz w:val="24"/>
              </w:rPr>
              <w:t xml:space="preserve"> 190.7498</w:t>
            </w:r>
          </w:p>
        </w:tc>
      </w:tr>
      <w:tr w:rsidR="002E05BF" w:rsidTr="004845A0">
        <w:tc>
          <w:tcPr>
            <w:cnfStyle w:val="001000000000"/>
            <w:tcW w:w="1951" w:type="dxa"/>
          </w:tcPr>
          <w:p w:rsidR="002E05BF" w:rsidRDefault="002E05BF" w:rsidP="00CE161E">
            <w:pPr>
              <w:ind w:rightChars="260" w:right="520"/>
              <w:jc w:val="left"/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</w:pPr>
            <w:r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>Center</w:t>
            </w:r>
          </w:p>
        </w:tc>
        <w:tc>
          <w:tcPr>
            <w:tcW w:w="3544" w:type="dxa"/>
          </w:tcPr>
          <w:p w:rsidR="002E05BF" w:rsidRDefault="002C0A3C" w:rsidP="002C0A3C">
            <w:pPr>
              <w:ind w:rightChars="260" w:right="520"/>
              <w:jc w:val="left"/>
              <w:cnfStyle w:val="000000000000"/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</w:pPr>
            <w:r w:rsidRPr="002C0A3C">
              <w:rPr>
                <w:rStyle w:val="a4"/>
                <w:rFonts w:ascii="Times New Roman" w:hAnsi="Times New Roman" w:cs="Times New Roman"/>
                <w:i w:val="0"/>
                <w:color w:val="auto"/>
                <w:sz w:val="24"/>
              </w:rPr>
              <w:t xml:space="preserve">178.461058 </w:t>
            </w:r>
            <w:r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 xml:space="preserve"> </w:t>
            </w:r>
            <w:r w:rsidRPr="002C0A3C"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>±</w:t>
            </w:r>
            <w:r w:rsidRPr="002C0A3C">
              <w:rPr>
                <w:rStyle w:val="a4"/>
                <w:rFonts w:ascii="Times New Roman" w:hAnsi="Times New Roman" w:cs="Times New Roman"/>
                <w:i w:val="0"/>
                <w:color w:val="auto"/>
                <w:sz w:val="24"/>
              </w:rPr>
              <w:t xml:space="preserve"> 0.086447</w:t>
            </w:r>
          </w:p>
        </w:tc>
        <w:tc>
          <w:tcPr>
            <w:tcW w:w="3402" w:type="dxa"/>
          </w:tcPr>
          <w:p w:rsidR="002E05BF" w:rsidRDefault="002C0A3C" w:rsidP="002C0A3C">
            <w:pPr>
              <w:ind w:rightChars="260" w:right="520"/>
              <w:jc w:val="left"/>
              <w:cnfStyle w:val="000000000000"/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</w:pPr>
            <w:r w:rsidRPr="002C0A3C">
              <w:rPr>
                <w:rStyle w:val="a4"/>
                <w:rFonts w:ascii="Times New Roman" w:hAnsi="Times New Roman" w:cs="Times New Roman"/>
                <w:i w:val="0"/>
                <w:color w:val="auto"/>
                <w:sz w:val="24"/>
              </w:rPr>
              <w:t xml:space="preserve">179.247667 </w:t>
            </w:r>
            <w:r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 xml:space="preserve"> </w:t>
            </w:r>
            <w:r w:rsidRPr="002C0A3C"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>±</w:t>
            </w:r>
            <w:r w:rsidRPr="002C0A3C">
              <w:rPr>
                <w:rStyle w:val="a4"/>
                <w:rFonts w:ascii="Times New Roman" w:hAnsi="Times New Roman" w:cs="Times New Roman"/>
                <w:i w:val="0"/>
                <w:color w:val="auto"/>
                <w:sz w:val="24"/>
              </w:rPr>
              <w:t xml:space="preserve"> 0.144290</w:t>
            </w:r>
          </w:p>
        </w:tc>
      </w:tr>
      <w:tr w:rsidR="002E05BF" w:rsidTr="004845A0">
        <w:trPr>
          <w:cnfStyle w:val="000000100000"/>
        </w:trPr>
        <w:tc>
          <w:tcPr>
            <w:cnfStyle w:val="001000000000"/>
            <w:tcW w:w="1951" w:type="dxa"/>
            <w:tcBorders>
              <w:bottom w:val="nil"/>
            </w:tcBorders>
          </w:tcPr>
          <w:p w:rsidR="002E05BF" w:rsidRDefault="002E05BF" w:rsidP="00CE161E">
            <w:pPr>
              <w:ind w:rightChars="260" w:right="520"/>
              <w:jc w:val="left"/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</w:pPr>
            <w:r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>Width</w:t>
            </w:r>
            <w:r w:rsidR="004845A0"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 xml:space="preserve"> (</w:t>
            </w:r>
            <m:oMath>
              <m:r>
                <m:rPr>
                  <m:sty m:val="b"/>
                </m:rPr>
                <w:rPr>
                  <w:rStyle w:val="a4"/>
                  <w:rFonts w:ascii="Cambria Math" w:hAnsi="Cambria Math" w:cs="Times New Roman"/>
                  <w:color w:val="auto"/>
                  <w:sz w:val="24"/>
                </w:rPr>
                <m:t>σ</m:t>
              </m:r>
              <m:r>
                <m:rPr>
                  <m:sty m:val="b"/>
                </m:rPr>
                <w:rPr>
                  <w:rStyle w:val="a4"/>
                  <w:rFonts w:ascii="Cambria Math" w:hAnsi="Cambria Math" w:cs="Times New Roman"/>
                  <w:color w:val="auto"/>
                  <w:sz w:val="24"/>
                </w:rPr>
                <m:t>)</m:t>
              </m:r>
            </m:oMath>
          </w:p>
        </w:tc>
        <w:tc>
          <w:tcPr>
            <w:tcW w:w="3544" w:type="dxa"/>
            <w:tcBorders>
              <w:bottom w:val="nil"/>
            </w:tcBorders>
          </w:tcPr>
          <w:p w:rsidR="002E05BF" w:rsidRDefault="002C0A3C" w:rsidP="00CE161E">
            <w:pPr>
              <w:ind w:rightChars="260" w:right="520"/>
              <w:jc w:val="left"/>
              <w:cnfStyle w:val="000000100000"/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</w:pPr>
            <w:r w:rsidRPr="002C0A3C">
              <w:rPr>
                <w:rStyle w:val="a4"/>
                <w:rFonts w:ascii="Times New Roman" w:hAnsi="Times New Roman" w:cs="Times New Roman"/>
                <w:i w:val="0"/>
                <w:color w:val="auto"/>
                <w:sz w:val="24"/>
              </w:rPr>
              <w:t xml:space="preserve">7.81238054 </w:t>
            </w:r>
            <w:r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 xml:space="preserve"> </w:t>
            </w:r>
            <w:r w:rsidRPr="002C0A3C"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>±</w:t>
            </w:r>
            <w:r w:rsidRPr="002C0A3C">
              <w:rPr>
                <w:rStyle w:val="a4"/>
                <w:rFonts w:ascii="Times New Roman" w:hAnsi="Times New Roman" w:cs="Times New Roman"/>
                <w:i w:val="0"/>
                <w:color w:val="auto"/>
                <w:sz w:val="24"/>
              </w:rPr>
              <w:t xml:space="preserve"> 0.134808</w:t>
            </w:r>
          </w:p>
        </w:tc>
        <w:tc>
          <w:tcPr>
            <w:tcW w:w="3402" w:type="dxa"/>
            <w:tcBorders>
              <w:bottom w:val="nil"/>
            </w:tcBorders>
          </w:tcPr>
          <w:p w:rsidR="002E05BF" w:rsidRDefault="002C0A3C" w:rsidP="002C0A3C">
            <w:pPr>
              <w:ind w:rightChars="260" w:right="520"/>
              <w:jc w:val="left"/>
              <w:cnfStyle w:val="000000100000"/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</w:pPr>
            <w:r w:rsidRPr="002C0A3C">
              <w:rPr>
                <w:rStyle w:val="a4"/>
                <w:rFonts w:ascii="Times New Roman" w:hAnsi="Times New Roman" w:cs="Times New Roman"/>
                <w:i w:val="0"/>
                <w:color w:val="auto"/>
                <w:sz w:val="24"/>
              </w:rPr>
              <w:t xml:space="preserve">4.63951337 </w:t>
            </w:r>
            <w:r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 xml:space="preserve"> </w:t>
            </w:r>
            <w:r w:rsidRPr="002C0A3C"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>±</w:t>
            </w:r>
            <w:r w:rsidRPr="002C0A3C">
              <w:rPr>
                <w:rStyle w:val="a4"/>
                <w:rFonts w:ascii="Times New Roman" w:hAnsi="Times New Roman" w:cs="Times New Roman"/>
                <w:i w:val="0"/>
                <w:color w:val="auto"/>
                <w:sz w:val="24"/>
              </w:rPr>
              <w:t xml:space="preserve"> 0.276140</w:t>
            </w:r>
          </w:p>
        </w:tc>
      </w:tr>
      <w:tr w:rsidR="002E05BF" w:rsidTr="002B04B2">
        <w:trPr>
          <w:trHeight w:val="301"/>
        </w:trPr>
        <w:tc>
          <w:tcPr>
            <w:cnfStyle w:val="001000000000"/>
            <w:tcW w:w="1951" w:type="dxa"/>
            <w:tcBorders>
              <w:top w:val="nil"/>
              <w:bottom w:val="single" w:sz="4" w:space="0" w:color="auto"/>
            </w:tcBorders>
          </w:tcPr>
          <w:p w:rsidR="002E05BF" w:rsidRDefault="002E05BF" w:rsidP="00CE161E">
            <w:pPr>
              <w:ind w:rightChars="260" w:right="520"/>
              <w:jc w:val="left"/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</w:pPr>
            <w:r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>Offset</w:t>
            </w: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2E05BF" w:rsidRDefault="002C0A3C" w:rsidP="002C0A3C">
            <w:pPr>
              <w:ind w:rightChars="260" w:right="520"/>
              <w:jc w:val="left"/>
              <w:cnfStyle w:val="000000000000"/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</w:pPr>
            <w:r w:rsidRPr="002C0A3C">
              <w:rPr>
                <w:rStyle w:val="a4"/>
                <w:rFonts w:ascii="Times New Roman" w:hAnsi="Times New Roman" w:cs="Times New Roman"/>
                <w:i w:val="0"/>
                <w:color w:val="auto"/>
                <w:sz w:val="24"/>
              </w:rPr>
              <w:t xml:space="preserve">-3.54911375 </w:t>
            </w:r>
            <w:r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 xml:space="preserve"> </w:t>
            </w:r>
            <w:r w:rsidRPr="002C0A3C"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>±</w:t>
            </w:r>
            <w:r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 xml:space="preserve"> </w:t>
            </w:r>
            <w:r w:rsidRPr="002C0A3C">
              <w:rPr>
                <w:rStyle w:val="a4"/>
                <w:rFonts w:ascii="Times New Roman" w:hAnsi="Times New Roman" w:cs="Times New Roman"/>
                <w:i w:val="0"/>
                <w:color w:val="auto"/>
                <w:sz w:val="24"/>
              </w:rPr>
              <w:t>5.332442</w:t>
            </w: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:rsidR="002E05BF" w:rsidRDefault="002C0A3C" w:rsidP="002C0A3C">
            <w:pPr>
              <w:ind w:rightChars="260" w:right="520"/>
              <w:jc w:val="left"/>
              <w:cnfStyle w:val="000000000000"/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</w:pPr>
            <w:r w:rsidRPr="002C0A3C">
              <w:rPr>
                <w:rStyle w:val="a4"/>
                <w:rFonts w:ascii="Times New Roman" w:hAnsi="Times New Roman" w:cs="Times New Roman"/>
                <w:i w:val="0"/>
                <w:color w:val="auto"/>
                <w:sz w:val="24"/>
              </w:rPr>
              <w:t xml:space="preserve">-2.49127715 </w:t>
            </w:r>
            <w:r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 xml:space="preserve"> </w:t>
            </w:r>
            <w:r w:rsidRPr="002C0A3C">
              <w:rPr>
                <w:rStyle w:val="a4"/>
                <w:rFonts w:ascii="Times New Roman" w:hAnsi="Times New Roman" w:cs="Times New Roman" w:hint="eastAsia"/>
                <w:i w:val="0"/>
                <w:color w:val="auto"/>
                <w:sz w:val="24"/>
              </w:rPr>
              <w:t>±</w:t>
            </w:r>
            <w:r w:rsidRPr="002C0A3C">
              <w:rPr>
                <w:rStyle w:val="a4"/>
                <w:rFonts w:ascii="Times New Roman" w:hAnsi="Times New Roman" w:cs="Times New Roman"/>
                <w:i w:val="0"/>
                <w:color w:val="auto"/>
                <w:sz w:val="24"/>
              </w:rPr>
              <w:t xml:space="preserve"> 7.580754</w:t>
            </w:r>
          </w:p>
        </w:tc>
      </w:tr>
    </w:tbl>
    <w:p w:rsidR="00E71DAE" w:rsidRDefault="00E71DAE" w:rsidP="00E71DAE">
      <w:pPr>
        <w:ind w:leftChars="283" w:left="566" w:rightChars="260" w:right="520" w:firstLineChars="236" w:firstLine="472"/>
        <w:jc w:val="center"/>
        <w:rPr>
          <w:rStyle w:val="a4"/>
          <w:rFonts w:ascii="Times New Roman" w:hAnsi="Times New Roman" w:cs="Times New Roman" w:hint="eastAsia"/>
          <w:i w:val="0"/>
          <w:color w:val="auto"/>
        </w:rPr>
      </w:pPr>
    </w:p>
    <w:p w:rsidR="005C4A65" w:rsidRPr="005C4A65" w:rsidRDefault="00E71DAE" w:rsidP="005C4A65">
      <w:pPr>
        <w:ind w:leftChars="283" w:left="566" w:rightChars="260" w:right="520" w:firstLineChars="236" w:firstLine="472"/>
        <w:jc w:val="center"/>
        <w:rPr>
          <w:rStyle w:val="a4"/>
          <w:rFonts w:ascii="Times New Roman" w:hAnsi="Times New Roman" w:cs="Times New Roman" w:hint="eastAsia"/>
          <w:i w:val="0"/>
          <w:color w:val="auto"/>
        </w:rPr>
      </w:pPr>
      <w:r>
        <w:rPr>
          <w:rStyle w:val="a4"/>
          <w:rFonts w:ascii="Times New Roman" w:hAnsi="Times New Roman" w:cs="Times New Roman" w:hint="eastAsia"/>
          <w:i w:val="0"/>
          <w:color w:val="auto"/>
        </w:rPr>
        <w:t>Figure (4): Best fit Gaussian parameters of each data set in Fig (3)</w:t>
      </w:r>
      <w:r w:rsidR="005C4A65">
        <w:rPr>
          <w:rStyle w:val="a4"/>
          <w:rFonts w:ascii="Times New Roman" w:hAnsi="Times New Roman" w:cs="Times New Roman" w:hint="eastAsia"/>
          <w:i w:val="0"/>
          <w:color w:val="auto"/>
        </w:rPr>
        <w:t>;</w:t>
      </w:r>
    </w:p>
    <w:p w:rsidR="002B04B2" w:rsidRDefault="002B04B2" w:rsidP="005C4A65">
      <w:pPr>
        <w:ind w:rightChars="260" w:right="520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E71DAE" w:rsidRPr="00E71DAE" w:rsidRDefault="00E71DAE" w:rsidP="00CE161E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2E05BF" w:rsidRDefault="002E05BF" w:rsidP="00CE161E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As a result, the two sets of </w:t>
      </w:r>
      <w:r w:rsidR="004D43E7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measurements</w:t>
      </w:r>
      <w:r w:rsidR="00E71DAE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shown in Fig (3)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were generated</w:t>
      </w:r>
      <w:r w:rsidR="00380329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,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and were each fitted to unique 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>Gaussian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functions. The </w:t>
      </w:r>
      <w:r w:rsidRPr="002E05BF"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analysis of the Gaussian fit returned the best-fit estimates and uncertainties of the amplitude, 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central angular separation,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 width, and offset of each coincidence peaks. </w:t>
      </w:r>
      <w:r w:rsidR="00380329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The fit parameters can be used to derive a unique correlation function for each data set.</w:t>
      </w:r>
    </w:p>
    <w:p w:rsidR="002C0A3C" w:rsidRPr="00380329" w:rsidRDefault="002C0A3C" w:rsidP="00CE161E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E82751" w:rsidRDefault="00380329" w:rsidP="00CE161E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Theoretically, the most probable angular separation for maximum coincidences is at 180 degrees</w:t>
      </w:r>
      <w:r w:rsidR="009957D8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, since the gamma rays resulting from the antiparticle collision are to have equal and opposite </w:t>
      </w:r>
      <w:proofErr w:type="spellStart"/>
      <w:r w:rsidR="00E82751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momenta</w:t>
      </w:r>
      <w:proofErr w:type="spellEnd"/>
      <w:r w:rsidR="00E82751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. As theoretically expected, t</w:t>
      </w:r>
      <w:r w:rsidR="009957D8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he </w:t>
      </w:r>
      <w:r w:rsidR="00E82751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best fit </w:t>
      </w:r>
      <w:r w:rsidR="009957D8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center</w:t>
      </w:r>
      <w:r w:rsidR="00E82751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s of our measured</w:t>
      </w:r>
      <w:r w:rsidR="009957D8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correlation functions l</w:t>
      </w:r>
      <w:r w:rsidR="00E82751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ie approximately at 180 degrees within less than 2 degrees of deviation.</w:t>
      </w:r>
      <w:r w:rsidR="0057730A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S</w:t>
      </w:r>
      <w:r w:rsidR="0057730A">
        <w:rPr>
          <w:rStyle w:val="a4"/>
          <w:rFonts w:ascii="Times New Roman" w:hAnsi="Times New Roman" w:cs="Times New Roman"/>
          <w:i w:val="0"/>
          <w:color w:val="auto"/>
          <w:sz w:val="24"/>
        </w:rPr>
        <w:t>u</w:t>
      </w:r>
      <w:r w:rsidR="0057730A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ch deviation could have been caused by incorrect angular calibration of our detectors.</w:t>
      </w:r>
    </w:p>
    <w:p w:rsidR="00E82751" w:rsidRPr="0057730A" w:rsidRDefault="00E82751" w:rsidP="00CE161E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E82751" w:rsidRDefault="00CD306C" w:rsidP="00CE161E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lastRenderedPageBreak/>
        <w:t>T</w:t>
      </w:r>
      <w:r w:rsidR="0057730A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he non-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zero widths of our correlation function disagree with a perfect delta function</w:t>
      </w:r>
      <w:r w:rsidR="0057730A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,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which seemingly falsify the theory of conservation of momentum and energy; if such theory were true, we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>’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d </w:t>
      </w:r>
      <w:r w:rsidR="0057730A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instead 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expect to see sharp angular peaks of infinitely small widths centered at 180 degrees. However, such broaden</w:t>
      </w:r>
      <w:r w:rsidR="00452925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ing phenomenon</w:t>
      </w:r>
      <w:r w:rsidR="0057730A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is expected due to the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non-zero angul</w:t>
      </w:r>
      <w:r w:rsidR="00452925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ar resolution of our detectors. Since our detectors have non-zero surface areas, the detection probability of coincident events is non-zero within the given angular resolution. Thus, the widths of our measured correlation functions</w:t>
      </w:r>
      <w:r w:rsidR="0057730A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represent the angular resolutions of our detectors at a given separation. Using trigonometry, a mathematical relationship between the angular resolution and source </w:t>
      </w:r>
      <w:r w:rsidR="0057730A">
        <w:rPr>
          <w:rStyle w:val="a4"/>
          <w:rFonts w:ascii="Times New Roman" w:hAnsi="Times New Roman" w:cs="Times New Roman"/>
          <w:i w:val="0"/>
          <w:color w:val="auto"/>
          <w:sz w:val="24"/>
        </w:rPr>
        <w:t>–</w:t>
      </w:r>
      <w:r w:rsidR="0057730A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to </w:t>
      </w:r>
      <w:r w:rsidR="0057730A">
        <w:rPr>
          <w:rStyle w:val="a4"/>
          <w:rFonts w:ascii="Times New Roman" w:hAnsi="Times New Roman" w:cs="Times New Roman"/>
          <w:i w:val="0"/>
          <w:color w:val="auto"/>
          <w:sz w:val="24"/>
        </w:rPr>
        <w:t>–</w:t>
      </w:r>
      <w:r w:rsidR="0057730A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detector distance can be derived, which is discussed further in 3.2: Calculations and Results.</w:t>
      </w:r>
    </w:p>
    <w:p w:rsidR="00E137F4" w:rsidRDefault="00E137F4" w:rsidP="00E137F4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FF0000"/>
          <w:sz w:val="24"/>
        </w:rPr>
      </w:pPr>
    </w:p>
    <w:p w:rsidR="0057730A" w:rsidRDefault="0057730A" w:rsidP="00E137F4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E137F4" w:rsidRDefault="00E137F4" w:rsidP="00E137F4">
      <w:pPr>
        <w:ind w:leftChars="425" w:left="850" w:rightChars="272" w:right="544"/>
        <w:jc w:val="left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 w:hint="eastAsia"/>
          <w:b/>
          <w:sz w:val="32"/>
          <w:szCs w:val="24"/>
        </w:rPr>
        <w:t>3.2 Calculations and Results</w:t>
      </w:r>
    </w:p>
    <w:p w:rsidR="00E137F4" w:rsidRDefault="00E137F4" w:rsidP="00E137F4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322BAA" w:rsidRDefault="00322BAA" w:rsidP="00E137F4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E137F4" w:rsidRDefault="00322BAA" w:rsidP="00322BAA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A Gaussian function is represented by</w:t>
      </w:r>
    </w:p>
    <w:p w:rsidR="00322BAA" w:rsidRDefault="00322BAA" w:rsidP="005C0483">
      <w:pPr>
        <w:ind w:leftChars="283" w:left="566" w:rightChars="260" w:right="520" w:firstLineChars="236" w:firstLine="566"/>
        <w:jc w:val="center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322BAA" w:rsidRPr="006F1872" w:rsidRDefault="00322BAA" w:rsidP="005C0483">
      <w:pPr>
        <w:ind w:leftChars="283" w:left="566" w:rightChars="260" w:right="520" w:firstLineChars="236" w:firstLine="566"/>
        <w:jc w:val="righ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m:oMath>
        <m:f>
          <m:fPr>
            <m:ctrlPr>
              <w:rPr>
                <w:rStyle w:val="a4"/>
                <w:rFonts w:ascii="Cambria Math" w:hAnsi="Cambria Math" w:cs="Times New Roman"/>
                <w:i w:val="0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Style w:val="a4"/>
                <w:rFonts w:ascii="Cambria Math" w:hAnsi="Cambria Math" w:cs="Times New Roman"/>
                <w:color w:val="auto"/>
                <w:sz w:val="24"/>
              </w:rPr>
              <m:t>a</m:t>
            </m:r>
          </m:num>
          <m:den>
            <m:r>
              <m:rPr>
                <m:sty m:val="p"/>
              </m:rPr>
              <w:rPr>
                <w:rStyle w:val="a4"/>
                <w:rFonts w:ascii="Cambria Math" w:hAnsi="Cambria Math" w:cs="Times New Roman"/>
                <w:color w:val="auto"/>
                <w:sz w:val="24"/>
              </w:rPr>
              <m:t>σ</m:t>
            </m:r>
            <m:rad>
              <m:radPr>
                <m:degHide m:val="on"/>
                <m:ctrlPr>
                  <w:rPr>
                    <w:rStyle w:val="a4"/>
                    <w:rFonts w:ascii="Cambria Math" w:hAnsi="Cambria Math" w:cs="Times New Roman"/>
                    <w:i w:val="0"/>
                    <w:color w:val="auto"/>
                    <w:sz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Style w:val="a4"/>
                    <w:rFonts w:ascii="Cambria Math" w:hAnsi="Cambria Math" w:cs="Times New Roman"/>
                    <w:color w:val="auto"/>
                    <w:sz w:val="24"/>
                  </w:rPr>
                  <m:t>2π</m:t>
                </m:r>
              </m:e>
            </m:rad>
          </m:den>
        </m:f>
        <m:r>
          <m:rPr>
            <m:sty m:val="p"/>
          </m:rPr>
          <w:rPr>
            <w:rStyle w:val="a4"/>
            <w:rFonts w:ascii="Cambria Math" w:hAnsi="Cambria Math" w:cs="Times New Roman"/>
            <w:color w:val="auto"/>
            <w:sz w:val="24"/>
          </w:rPr>
          <m:t xml:space="preserve"> </m:t>
        </m:r>
        <m:sSup>
          <m:sSupPr>
            <m:ctrlPr>
              <w:rPr>
                <w:rStyle w:val="a4"/>
                <w:rFonts w:ascii="Cambria Math" w:hAnsi="Cambria Math" w:cs="Times New Roman"/>
                <w:i w:val="0"/>
                <w:color w:val="auto"/>
                <w:sz w:val="24"/>
              </w:rPr>
            </m:ctrlPr>
          </m:sSupPr>
          <m:e>
            <m:r>
              <w:rPr>
                <w:rStyle w:val="a4"/>
                <w:rFonts w:ascii="Cambria Math" w:hAnsi="Cambria Math" w:cs="Times New Roman"/>
                <w:color w:val="auto"/>
                <w:sz w:val="24"/>
              </w:rPr>
              <m:t>e</m:t>
            </m:r>
          </m:e>
          <m:sup>
            <m:r>
              <w:rPr>
                <w:rStyle w:val="a4"/>
                <w:rFonts w:ascii="Cambria Math" w:hAnsi="Cambria Math" w:cs="Times New Roman"/>
                <w:color w:val="auto"/>
                <w:sz w:val="24"/>
              </w:rPr>
              <m:t>-</m:t>
            </m:r>
            <m:sSup>
              <m:sSupPr>
                <m:ctrlPr>
                  <w:rPr>
                    <w:rStyle w:val="a4"/>
                    <w:rFonts w:ascii="Cambria Math" w:hAnsi="Cambria Math" w:cs="Times New Roman"/>
                    <w:iCs w:val="0"/>
                    <w:color w:val="auto"/>
                    <w:sz w:val="24"/>
                  </w:rPr>
                </m:ctrlPr>
              </m:sSupPr>
              <m:e>
                <m:r>
                  <w:rPr>
                    <w:rStyle w:val="a4"/>
                    <w:rFonts w:ascii="Cambria Math" w:hAnsi="Cambria Math" w:cs="Times New Roman"/>
                    <w:color w:val="auto"/>
                    <w:sz w:val="24"/>
                  </w:rPr>
                  <m:t>(θ-c)</m:t>
                </m:r>
              </m:e>
              <m:sup>
                <m:r>
                  <w:rPr>
                    <w:rStyle w:val="a4"/>
                    <w:rFonts w:ascii="Cambria Math" w:hAnsi="Cambria Math" w:cs="Times New Roman"/>
                    <w:color w:val="auto"/>
                    <w:sz w:val="24"/>
                  </w:rPr>
                  <m:t>2</m:t>
                </m:r>
              </m:sup>
            </m:sSup>
            <m:r>
              <w:rPr>
                <w:rStyle w:val="a4"/>
                <w:rFonts w:ascii="Cambria Math" w:hAnsi="Cambria Math" w:cs="Times New Roman"/>
                <w:color w:val="auto"/>
                <w:sz w:val="24"/>
              </w:rPr>
              <m:t>/2</m:t>
            </m:r>
            <m:sSup>
              <m:sSupPr>
                <m:ctrlPr>
                  <w:rPr>
                    <w:rStyle w:val="a4"/>
                    <w:rFonts w:ascii="Cambria Math" w:hAnsi="Cambria Math" w:cs="Times New Roman"/>
                    <w:iCs w:val="0"/>
                    <w:color w:val="auto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4"/>
                    <w:rFonts w:ascii="Cambria Math" w:hAnsi="Cambria Math" w:cs="Times New Roman"/>
                    <w:color w:val="auto"/>
                    <w:sz w:val="24"/>
                  </w:rPr>
                  <m:t>σ</m:t>
                </m:r>
              </m:e>
              <m:sup>
                <m:r>
                  <w:rPr>
                    <w:rStyle w:val="a4"/>
                    <w:rFonts w:ascii="Cambria Math" w:hAnsi="Cambria Math" w:cs="Times New Roman"/>
                    <w:color w:val="auto"/>
                    <w:sz w:val="24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Style w:val="a4"/>
            <w:rFonts w:ascii="Cambria Math" w:hAnsi="Cambria Math" w:cs="Times New Roman"/>
            <w:color w:val="auto"/>
            <w:sz w:val="24"/>
          </w:rPr>
          <m:t xml:space="preserve">+ </m:t>
        </m:r>
        <m:r>
          <m:rPr>
            <m:sty m:val="p"/>
          </m:rPr>
          <w:rPr>
            <w:rStyle w:val="a4"/>
            <w:rFonts w:ascii="Cambria Math" w:hAnsi="Cambria Math" w:cs="Times New Roman"/>
            <w:color w:val="auto"/>
            <w:sz w:val="24"/>
          </w:rPr>
          <m:t>b</m:t>
        </m:r>
      </m:oMath>
      <w:r w:rsidR="005C0483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                   (4)</w:t>
      </w:r>
    </w:p>
    <w:p w:rsidR="00322BAA" w:rsidRDefault="00322BAA" w:rsidP="00E137F4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DA6BA0" w:rsidRPr="005C4A65" w:rsidRDefault="00322BAA" w:rsidP="005C4A65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proofErr w:type="gramStart"/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where</w:t>
      </w:r>
      <w:proofErr w:type="gramEnd"/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a </w:t>
      </w:r>
      <w:r w:rsidR="006F1872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is the amplitude, c is center, </w:t>
      </w:r>
      <w:r w:rsidR="006F1872">
        <w:rPr>
          <w:rStyle w:val="a4"/>
          <w:rFonts w:ascii="Times New Roman" w:hAnsi="Times New Roman" w:cs="Times New Roman"/>
          <w:i w:val="0"/>
          <w:color w:val="auto"/>
          <w:sz w:val="24"/>
        </w:rPr>
        <w:t>σ</w:t>
      </w:r>
      <w:r w:rsidR="006F1872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is width, b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is offset, and 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>θ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is the 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>independent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variable, or the angular separation. </w:t>
      </w:r>
      <w:r w:rsidR="00CD67A5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Plugging in the best fit parameters </w:t>
      </w:r>
      <w:r w:rsidR="0057730A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given in Fig (4), the </w:t>
      </w:r>
      <w:r w:rsidR="00CD67A5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correlation functions of Na</w:t>
      </w:r>
      <w:r w:rsidR="00CD67A5">
        <w:rPr>
          <w:rStyle w:val="a4"/>
          <w:rFonts w:ascii="Times New Roman" w:hAnsi="Times New Roman" w:cs="Times New Roman" w:hint="eastAsia"/>
          <w:i w:val="0"/>
          <w:color w:val="auto"/>
          <w:sz w:val="24"/>
          <w:vertAlign w:val="subscript"/>
        </w:rPr>
        <w:t>22</w:t>
      </w:r>
      <w:r w:rsidR="00CD67A5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Annihilation at 5 and 8.5 inch source </w:t>
      </w:r>
      <w:r w:rsidR="00CD67A5">
        <w:rPr>
          <w:rStyle w:val="a4"/>
          <w:rFonts w:ascii="Times New Roman" w:hAnsi="Times New Roman" w:cs="Times New Roman"/>
          <w:i w:val="0"/>
          <w:color w:val="auto"/>
          <w:sz w:val="24"/>
        </w:rPr>
        <w:t>–</w:t>
      </w:r>
      <w:r w:rsidR="00CD67A5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to </w:t>
      </w:r>
      <w:r w:rsidR="00CD67A5">
        <w:rPr>
          <w:rStyle w:val="a4"/>
          <w:rFonts w:ascii="Times New Roman" w:hAnsi="Times New Roman" w:cs="Times New Roman"/>
          <w:i w:val="0"/>
          <w:color w:val="auto"/>
          <w:sz w:val="24"/>
        </w:rPr>
        <w:t>–</w:t>
      </w:r>
      <w:r w:rsidR="00CD67A5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detector </w:t>
      </w:r>
      <w:r w:rsidR="0057730A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separations can be derived.</w:t>
      </w:r>
    </w:p>
    <w:p w:rsidR="00DA6BA0" w:rsidRPr="00D67E31" w:rsidRDefault="00DA6BA0" w:rsidP="00DA6BA0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1B3B08" w:rsidRDefault="00BF0A4D" w:rsidP="00BF0A4D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>T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he trigonometric relationship between source 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>–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to 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>–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>detector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separation, Gaussian width profile 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>σ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(proportional to angular resolution), and effective detector radius r is:</w:t>
      </w:r>
    </w:p>
    <w:p w:rsidR="00BF0A4D" w:rsidRPr="001B3B08" w:rsidRDefault="00BF0A4D" w:rsidP="00BF0A4D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BF0A4D" w:rsidRDefault="006F1872" w:rsidP="00BF0A4D">
      <w:pPr>
        <w:ind w:leftChars="283" w:left="566" w:rightChars="260" w:right="520" w:firstLineChars="236" w:firstLine="566"/>
        <w:jc w:val="center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r>
        <w:rPr>
          <w:rFonts w:ascii="Times New Roman" w:hAnsi="Times New Roman" w:cs="Times New Roman" w:hint="eastAsia"/>
          <w:iCs/>
          <w:noProof/>
          <w:sz w:val="24"/>
        </w:rPr>
        <w:drawing>
          <wp:inline distT="0" distB="0" distL="0" distR="0">
            <wp:extent cx="3254503" cy="2389552"/>
            <wp:effectExtent l="19050" t="0" r="3047" b="0"/>
            <wp:docPr id="5" name="그림 4" descr="t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g.png"/>
                    <pic:cNvPicPr/>
                  </pic:nvPicPr>
                  <pic:blipFill>
                    <a:blip r:embed="rId11" cstate="print"/>
                    <a:srcRect r="23354"/>
                    <a:stretch>
                      <a:fillRect/>
                    </a:stretch>
                  </pic:blipFill>
                  <pic:spPr>
                    <a:xfrm>
                      <a:off x="0" y="0"/>
                      <a:ext cx="3259670" cy="23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65" w:rsidRDefault="00BF0A4D" w:rsidP="005C0483">
      <w:pPr>
        <w:ind w:leftChars="283" w:left="566" w:rightChars="260" w:right="520" w:firstLineChars="236" w:firstLine="566"/>
        <w:jc w:val="right"/>
        <w:rPr>
          <w:rStyle w:val="a4"/>
          <w:rFonts w:ascii="Times New Roman" w:hAnsi="Times New Roman" w:cs="Times New Roman"/>
          <w:i w:val="0"/>
          <w:color w:val="auto"/>
          <w:sz w:val="24"/>
        </w:rPr>
      </w:pPr>
      <m:oMath>
        <m:r>
          <m:rPr>
            <m:sty m:val="p"/>
          </m:rPr>
          <w:rPr>
            <w:rStyle w:val="a4"/>
            <w:rFonts w:ascii="Cambria Math" w:hAnsi="Cambria Math" w:cs="Times New Roman"/>
            <w:color w:val="auto"/>
            <w:sz w:val="24"/>
          </w:rPr>
          <m:t>tan</m:t>
        </m:r>
        <m:f>
          <m:fPr>
            <m:ctrlPr>
              <w:rPr>
                <w:rStyle w:val="a4"/>
                <w:rFonts w:ascii="Cambria Math" w:hAnsi="Cambria Math" w:cs="Times New Roman"/>
                <w:i w:val="0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Style w:val="a4"/>
                <w:rFonts w:ascii="Cambria Math" w:hAnsi="Cambria Math" w:cs="Times New Roman"/>
                <w:color w:val="auto"/>
                <w:sz w:val="24"/>
              </w:rPr>
              <m:t>σ</m:t>
            </m:r>
          </m:num>
          <m:den>
            <m:r>
              <m:rPr>
                <m:sty m:val="p"/>
              </m:rPr>
              <w:rPr>
                <w:rStyle w:val="a4"/>
                <w:rFonts w:ascii="Cambria Math" w:hAnsi="Cambria Math" w:cs="Times New Roman"/>
                <w:color w:val="auto"/>
                <w:sz w:val="24"/>
              </w:rPr>
              <m:t>2</m:t>
            </m:r>
          </m:den>
        </m:f>
        <m:r>
          <m:rPr>
            <m:sty m:val="p"/>
          </m:rPr>
          <w:rPr>
            <w:rStyle w:val="a4"/>
            <w:rFonts w:ascii="Cambria Math" w:hAnsi="Cambria Math" w:cs="Times New Roman"/>
            <w:color w:val="auto"/>
            <w:sz w:val="24"/>
          </w:rPr>
          <m:t xml:space="preserve">= </m:t>
        </m:r>
        <m:f>
          <m:fPr>
            <m:ctrlPr>
              <w:rPr>
                <w:rStyle w:val="a4"/>
                <w:rFonts w:ascii="Cambria Math" w:hAnsi="Cambria Math" w:cs="Times New Roman"/>
                <w:i w:val="0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Style w:val="a4"/>
                <w:rFonts w:ascii="Cambria Math" w:hAnsi="Cambria Math" w:cs="Times New Roman"/>
                <w:color w:val="auto"/>
                <w:sz w:val="24"/>
              </w:rPr>
              <m:t>r</m:t>
            </m:r>
          </m:num>
          <m:den>
            <m:r>
              <m:rPr>
                <m:sty m:val="p"/>
              </m:rPr>
              <w:rPr>
                <w:rStyle w:val="a4"/>
                <w:rFonts w:ascii="Cambria Math" w:hAnsi="Cambria Math" w:cs="Times New Roman"/>
                <w:color w:val="auto"/>
                <w:sz w:val="24"/>
              </w:rPr>
              <m:t>d</m:t>
            </m:r>
          </m:den>
        </m:f>
      </m:oMath>
      <w:r w:rsidR="005C0483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                        (5)</w:t>
      </w:r>
    </w:p>
    <w:p w:rsidR="007B5165" w:rsidRDefault="007B5165">
      <w:pPr>
        <w:widowControl/>
        <w:wordWrap/>
        <w:autoSpaceDE/>
        <w:autoSpaceDN/>
        <w:jc w:val="left"/>
        <w:rPr>
          <w:rStyle w:val="a4"/>
          <w:rFonts w:ascii="Times New Roman" w:hAnsi="Times New Roman" w:cs="Times New Roman"/>
          <w:i w:val="0"/>
          <w:color w:val="auto"/>
          <w:sz w:val="24"/>
        </w:rPr>
      </w:pPr>
      <w:r>
        <w:rPr>
          <w:rStyle w:val="a4"/>
          <w:rFonts w:ascii="Times New Roman" w:hAnsi="Times New Roman" w:cs="Times New Roman"/>
          <w:i w:val="0"/>
          <w:color w:val="auto"/>
          <w:sz w:val="24"/>
        </w:rPr>
        <w:br w:type="page"/>
      </w:r>
    </w:p>
    <w:p w:rsidR="00BF0A4D" w:rsidRDefault="00BF0A4D" w:rsidP="005C0483">
      <w:pPr>
        <w:ind w:rightChars="260" w:right="520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7B5165" w:rsidRDefault="0051070B" w:rsidP="007B5165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/>
          <w:i w:val="0"/>
          <w:color w:val="auto"/>
          <w:sz w:val="24"/>
        </w:rPr>
      </w:pP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The effective radius</w:t>
      </w:r>
      <w:r w:rsidR="00BF0A4D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can be estimated using </w:t>
      </w:r>
      <w:r w:rsidR="002B10FC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a two system of equations and </w:t>
      </w:r>
      <w:r w:rsidR="00BF0A4D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the</w:t>
      </w:r>
      <w:r w:rsidR="002B10FC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known</w:t>
      </w:r>
      <w:r w:rsidR="00BF0A4D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</w:t>
      </w:r>
      <w:r w:rsidR="00BF0A4D">
        <w:rPr>
          <w:rStyle w:val="a4"/>
          <w:rFonts w:ascii="Times New Roman" w:hAnsi="Times New Roman" w:cs="Times New Roman"/>
          <w:i w:val="0"/>
          <w:color w:val="auto"/>
          <w:sz w:val="24"/>
        </w:rPr>
        <w:t>σ</w:t>
      </w:r>
      <w:r w:rsidR="002B10FC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and d. </w:t>
      </w:r>
    </w:p>
    <w:p w:rsidR="005C4A65" w:rsidRDefault="005C4A65" w:rsidP="007B5165">
      <w:pPr>
        <w:ind w:rightChars="260" w:right="520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2B10FC" w:rsidRPr="005C4A65" w:rsidRDefault="005C4A65" w:rsidP="005C0483">
      <w:pPr>
        <w:ind w:leftChars="283" w:left="566" w:rightChars="260" w:right="520" w:firstLineChars="236" w:firstLine="566"/>
        <w:jc w:val="righ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m:oMath>
        <m:r>
          <m:rPr>
            <m:sty m:val="p"/>
          </m:rPr>
          <w:rPr>
            <w:rStyle w:val="a4"/>
            <w:rFonts w:ascii="Cambria Math" w:hAnsi="Cambria Math" w:cs="Times New Roman"/>
            <w:color w:val="auto"/>
            <w:sz w:val="24"/>
          </w:rPr>
          <m:t xml:space="preserve">r= .3428 </m:t>
        </m:r>
      </m:oMath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</w:t>
      </w:r>
      <w:r w:rsidRPr="002C0A3C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±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.0015 inches</w:t>
      </w:r>
      <w:r w:rsidR="005C0483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               (6)</w:t>
      </w:r>
    </w:p>
    <w:p w:rsidR="002B10FC" w:rsidRDefault="002B10FC" w:rsidP="002B10FC">
      <w:pPr>
        <w:ind w:leftChars="283" w:left="566" w:rightChars="260" w:right="520" w:firstLineChars="236" w:firstLine="566"/>
        <w:jc w:val="center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4845A0" w:rsidRDefault="002B10FC" w:rsidP="002B10FC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proofErr w:type="gramStart"/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where</w:t>
      </w:r>
      <w:proofErr w:type="gramEnd"/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.3428 is the average of the two effective radius values solved from each set of known 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>σ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and d, and the uncertainty .0015</w:t>
      </w:r>
      <m:oMath>
        <m:r>
          <m:rPr>
            <m:sty m:val="p"/>
          </m:rPr>
          <w:rPr>
            <w:rStyle w:val="a4"/>
            <w:rFonts w:ascii="Cambria Math" w:hAnsi="Cambria Math" w:cs="Times New Roman"/>
            <w:color w:val="auto"/>
            <w:sz w:val="24"/>
          </w:rPr>
          <m:t xml:space="preserve"> </m:t>
        </m:r>
      </m:oMath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is the half of their difference. </w:t>
      </w:r>
    </w:p>
    <w:p w:rsidR="002B04B2" w:rsidRDefault="002B04B2" w:rsidP="004845A0">
      <w:pPr>
        <w:ind w:leftChars="283" w:left="566" w:rightChars="260" w:right="520" w:firstLineChars="236" w:firstLine="566"/>
        <w:jc w:val="center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2B04B2" w:rsidRDefault="002B04B2" w:rsidP="004845A0">
      <w:pPr>
        <w:ind w:leftChars="283" w:left="566" w:rightChars="260" w:right="520" w:firstLineChars="236" w:firstLine="566"/>
        <w:jc w:val="center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D67E31" w:rsidRDefault="00D67E31" w:rsidP="00D67E31">
      <w:pPr>
        <w:pStyle w:val="a3"/>
        <w:numPr>
          <w:ilvl w:val="0"/>
          <w:numId w:val="1"/>
        </w:numPr>
        <w:ind w:leftChars="0" w:rightChars="260" w:right="520"/>
        <w:jc w:val="left"/>
        <w:rPr>
          <w:rStyle w:val="a4"/>
          <w:rFonts w:ascii="Times New Roman" w:hAnsi="Times New Roman" w:cs="Times New Roman" w:hint="eastAsia"/>
          <w:b/>
          <w:i w:val="0"/>
          <w:color w:val="auto"/>
          <w:sz w:val="32"/>
        </w:rPr>
      </w:pPr>
      <w:r>
        <w:rPr>
          <w:rStyle w:val="a4"/>
          <w:rFonts w:ascii="Times New Roman" w:hAnsi="Times New Roman" w:cs="Times New Roman" w:hint="eastAsia"/>
          <w:b/>
          <w:i w:val="0"/>
          <w:color w:val="auto"/>
          <w:sz w:val="32"/>
        </w:rPr>
        <w:t>Conclusion</w:t>
      </w:r>
    </w:p>
    <w:p w:rsidR="00D67E31" w:rsidRDefault="00D67E31" w:rsidP="00D67E31">
      <w:pPr>
        <w:pStyle w:val="a3"/>
        <w:ind w:leftChars="0" w:left="1120" w:rightChars="260" w:right="520"/>
        <w:jc w:val="left"/>
        <w:rPr>
          <w:rStyle w:val="a4"/>
          <w:rFonts w:ascii="Times New Roman" w:hAnsi="Times New Roman" w:cs="Times New Roman" w:hint="eastAsia"/>
          <w:b/>
          <w:i w:val="0"/>
          <w:color w:val="auto"/>
          <w:sz w:val="32"/>
        </w:rPr>
      </w:pPr>
    </w:p>
    <w:p w:rsidR="00542060" w:rsidRDefault="0051070B" w:rsidP="00542060">
      <w:pPr>
        <w:pStyle w:val="a3"/>
        <w:ind w:leftChars="0" w:left="567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We found the experimental correlation functions for Na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  <w:vertAlign w:val="subscript"/>
        </w:rPr>
        <w:t>22</w:t>
      </w: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</w:t>
      </w:r>
      <w:r w:rsidR="00305150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decay</w:t>
      </w:r>
      <w:r w:rsidR="00EB3DF1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to be rep</w:t>
      </w:r>
      <w:r w:rsidR="00542060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resented by a Gaussian function</w:t>
      </w:r>
      <w:r w:rsidR="00305150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, Eq. (4), </w:t>
      </w:r>
      <w:r w:rsidR="00EB3DF1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with its numerical parameters given in Fig (4). Both of our measured correlation functions</w:t>
      </w:r>
      <w:r w:rsidR="00542060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resembled delta distributions peaking</w:t>
      </w:r>
      <w:r w:rsidR="00EB3DF1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near </w:t>
      </w:r>
      <w:r w:rsidR="00EB3DF1" w:rsidRPr="00C26FEA">
        <w:rPr>
          <w:rFonts w:ascii="Times New Roman" w:hAnsi="Times New Roman" w:cs="Times New Roman"/>
          <w:sz w:val="24"/>
        </w:rPr>
        <w:t>θ = 180°</w:t>
      </w:r>
      <w:r w:rsidR="00542060">
        <w:rPr>
          <w:rFonts w:ascii="Times New Roman" w:hAnsi="Times New Roman" w:cs="Times New Roman" w:hint="eastAsia"/>
          <w:sz w:val="24"/>
        </w:rPr>
        <w:t xml:space="preserve"> with less than 2 degrees of deviation</w:t>
      </w:r>
      <w:r w:rsidR="00EB3DF1">
        <w:rPr>
          <w:rFonts w:ascii="Times New Roman" w:hAnsi="Times New Roman" w:cs="Times New Roman" w:hint="eastAsia"/>
          <w:sz w:val="24"/>
        </w:rPr>
        <w:t>. This proves that</w:t>
      </w:r>
      <w:r w:rsidR="00542060">
        <w:rPr>
          <w:rFonts w:ascii="Times New Roman" w:hAnsi="Times New Roman" w:cs="Times New Roman" w:hint="eastAsia"/>
          <w:sz w:val="24"/>
        </w:rPr>
        <w:t xml:space="preserve"> an angular separation of </w:t>
      </w:r>
      <w:r w:rsidR="00542060" w:rsidRPr="00C26FEA">
        <w:rPr>
          <w:rFonts w:ascii="Times New Roman" w:hAnsi="Times New Roman" w:cs="Times New Roman"/>
          <w:sz w:val="24"/>
        </w:rPr>
        <w:t>θ = 180°</w:t>
      </w:r>
      <w:r w:rsidR="00EB3DF1">
        <w:rPr>
          <w:rFonts w:ascii="Times New Roman" w:hAnsi="Times New Roman" w:cs="Times New Roman" w:hint="eastAsia"/>
          <w:sz w:val="24"/>
        </w:rPr>
        <w:t xml:space="preserve"> </w:t>
      </w:r>
      <w:r w:rsidR="00542060">
        <w:rPr>
          <w:rFonts w:ascii="Times New Roman" w:hAnsi="Times New Roman" w:cs="Times New Roman" w:hint="eastAsia"/>
          <w:sz w:val="24"/>
        </w:rPr>
        <w:t xml:space="preserve">returns </w:t>
      </w:r>
      <w:r w:rsidR="00EB3DF1">
        <w:rPr>
          <w:rFonts w:ascii="Times New Roman" w:hAnsi="Times New Roman" w:cs="Times New Roman" w:hint="eastAsia"/>
          <w:sz w:val="24"/>
        </w:rPr>
        <w:t xml:space="preserve">the maximum probability to detect coincidental gamma </w:t>
      </w:r>
      <w:r w:rsidR="00542060">
        <w:rPr>
          <w:rFonts w:ascii="Times New Roman" w:hAnsi="Times New Roman" w:cs="Times New Roman" w:hint="eastAsia"/>
          <w:sz w:val="24"/>
        </w:rPr>
        <w:t xml:space="preserve">rays; such result reinforces that </w:t>
      </w:r>
      <w:r w:rsidR="00542060" w:rsidRPr="00C47048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the </w:t>
      </w:r>
      <w:r w:rsidR="00542060" w:rsidRPr="00C47048">
        <w:rPr>
          <w:rStyle w:val="a4"/>
          <w:rFonts w:ascii="Times New Roman" w:hAnsi="Times New Roman" w:cs="Times New Roman"/>
          <w:i w:val="0"/>
          <w:color w:val="auto"/>
          <w:sz w:val="24"/>
        </w:rPr>
        <w:t>annihilation</w:t>
      </w:r>
      <w:r w:rsidR="00542060" w:rsidRPr="00C47048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of an electron and a positron is a momentum and energy conserving process.</w:t>
      </w:r>
      <w:r w:rsidR="00542060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Though our </w:t>
      </w:r>
      <w:r w:rsidR="00542060">
        <w:rPr>
          <w:rStyle w:val="a4"/>
          <w:rFonts w:ascii="Times New Roman" w:hAnsi="Times New Roman" w:cs="Times New Roman"/>
          <w:i w:val="0"/>
          <w:color w:val="auto"/>
          <w:sz w:val="24"/>
        </w:rPr>
        <w:t>measured correlation functions had non-zero widths, unlike a perfect delta function, such broadening phenomen</w:t>
      </w:r>
      <w:r w:rsidR="00542060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on</w:t>
      </w:r>
      <w:r w:rsidR="00542060"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 is a result of the</w:t>
      </w:r>
      <w:r w:rsidR="00542060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 </w:t>
      </w:r>
      <w:r w:rsidR="00542060">
        <w:rPr>
          <w:rStyle w:val="a4"/>
          <w:rFonts w:ascii="Times New Roman" w:hAnsi="Times New Roman" w:cs="Times New Roman"/>
          <w:i w:val="0"/>
          <w:color w:val="auto"/>
          <w:sz w:val="24"/>
        </w:rPr>
        <w:t>non-zero angular resolution of our detector</w:t>
      </w:r>
      <w:r w:rsidR="00542060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. </w:t>
      </w:r>
    </w:p>
    <w:p w:rsidR="00542060" w:rsidRDefault="00542060" w:rsidP="00542060">
      <w:pPr>
        <w:pStyle w:val="a3"/>
        <w:ind w:leftChars="0" w:left="567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542060" w:rsidRPr="00542060" w:rsidRDefault="00542060" w:rsidP="00542060">
      <w:pPr>
        <w:pStyle w:val="a3"/>
        <w:numPr>
          <w:ilvl w:val="0"/>
          <w:numId w:val="1"/>
        </w:numPr>
        <w:ind w:leftChars="0" w:rightChars="260" w:right="520"/>
        <w:jc w:val="left"/>
        <w:rPr>
          <w:rStyle w:val="a4"/>
          <w:rFonts w:ascii="Times New Roman" w:hAnsi="Times New Roman" w:cs="Times New Roman" w:hint="eastAsia"/>
          <w:b/>
          <w:i w:val="0"/>
          <w:color w:val="auto"/>
          <w:sz w:val="32"/>
        </w:rPr>
      </w:pPr>
      <w:r>
        <w:rPr>
          <w:rStyle w:val="a4"/>
          <w:rFonts w:ascii="Times New Roman" w:hAnsi="Times New Roman" w:cs="Times New Roman" w:hint="eastAsia"/>
          <w:b/>
          <w:i w:val="0"/>
          <w:color w:val="auto"/>
          <w:sz w:val="32"/>
        </w:rPr>
        <w:t>Acknowledgements</w:t>
      </w:r>
    </w:p>
    <w:p w:rsidR="00542060" w:rsidRDefault="00542060" w:rsidP="00542060">
      <w:pPr>
        <w:pStyle w:val="a3"/>
        <w:ind w:leftChars="0" w:left="1120" w:rightChars="260" w:right="520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32"/>
        </w:rPr>
      </w:pPr>
    </w:p>
    <w:p w:rsidR="00542060" w:rsidRPr="00542060" w:rsidRDefault="00542060" w:rsidP="00542060">
      <w:pPr>
        <w:pStyle w:val="a3"/>
        <w:ind w:leftChars="0" w:left="567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b/>
          <w:i w:val="0"/>
          <w:color w:val="auto"/>
          <w:sz w:val="24"/>
        </w:rPr>
      </w:pP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Thank you Chris or your patience, coaching, and being open minded to hearing about my </w:t>
      </w:r>
      <w:r w:rsidR="005C0483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brain. I will come back to studying Co 60 when I</w:t>
      </w:r>
      <w:r w:rsidR="005C0483">
        <w:rPr>
          <w:rStyle w:val="a4"/>
          <w:rFonts w:ascii="Times New Roman" w:hAnsi="Times New Roman" w:cs="Times New Roman"/>
          <w:i w:val="0"/>
          <w:color w:val="auto"/>
          <w:sz w:val="24"/>
        </w:rPr>
        <w:t>’</w:t>
      </w:r>
      <w:r w:rsidR="005C0483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m a couple semesters smarter.</w:t>
      </w:r>
    </w:p>
    <w:p w:rsidR="00D67E31" w:rsidRPr="00542060" w:rsidRDefault="00D67E31" w:rsidP="00542060">
      <w:pPr>
        <w:ind w:rightChars="260" w:right="520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32"/>
        </w:rPr>
      </w:pPr>
    </w:p>
    <w:p w:rsidR="00485B03" w:rsidRPr="004845A0" w:rsidRDefault="00485B03" w:rsidP="002B10FC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BE3F99" w:rsidRDefault="00BE3F99" w:rsidP="00BE3F99">
      <w:pPr>
        <w:tabs>
          <w:tab w:val="center" w:pos="4913"/>
        </w:tabs>
        <w:ind w:leftChars="283" w:left="566" w:rightChars="260" w:right="520" w:firstLineChars="236" w:firstLine="755"/>
        <w:jc w:val="left"/>
        <w:rPr>
          <w:rStyle w:val="a4"/>
          <w:rFonts w:ascii="Times New Roman" w:hAnsi="Times New Roman" w:cs="Times New Roman" w:hint="eastAsia"/>
          <w:b/>
          <w:i w:val="0"/>
          <w:color w:val="auto"/>
          <w:sz w:val="24"/>
        </w:rPr>
      </w:pPr>
      <w:r>
        <w:rPr>
          <w:rStyle w:val="a4"/>
          <w:rFonts w:ascii="Times New Roman" w:hAnsi="Times New Roman" w:cs="Times New Roman" w:hint="eastAsia"/>
          <w:b/>
          <w:i w:val="0"/>
          <w:color w:val="auto"/>
          <w:sz w:val="32"/>
        </w:rPr>
        <w:t>References</w:t>
      </w:r>
      <w:r>
        <w:rPr>
          <w:rStyle w:val="a4"/>
          <w:rFonts w:ascii="Times New Roman" w:hAnsi="Times New Roman" w:cs="Times New Roman"/>
          <w:b/>
          <w:i w:val="0"/>
          <w:color w:val="auto"/>
          <w:sz w:val="32"/>
        </w:rPr>
        <w:tab/>
      </w:r>
    </w:p>
    <w:p w:rsidR="00BE3F99" w:rsidRPr="00BE3F99" w:rsidRDefault="00BE3F99" w:rsidP="00BE3F99">
      <w:pPr>
        <w:tabs>
          <w:tab w:val="center" w:pos="4913"/>
        </w:tabs>
        <w:ind w:rightChars="260" w:right="520"/>
        <w:jc w:val="left"/>
        <w:rPr>
          <w:rStyle w:val="a4"/>
          <w:rFonts w:ascii="Times New Roman" w:hAnsi="Times New Roman" w:cs="Times New Roman" w:hint="eastAsia"/>
          <w:b/>
          <w:i w:val="0"/>
          <w:color w:val="auto"/>
          <w:sz w:val="24"/>
        </w:rPr>
      </w:pPr>
    </w:p>
    <w:p w:rsidR="00BE3F99" w:rsidRDefault="00BE3F99" w:rsidP="00BE3F99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[1]</w:t>
      </w:r>
      <w:r w:rsidRPr="00BE3F99">
        <w:rPr>
          <w:rFonts w:hint="eastAsia"/>
        </w:rPr>
        <w:t xml:space="preserve"> </w:t>
      </w:r>
      <w:r w:rsidRPr="00BE3F99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“</w:t>
      </w:r>
      <w:r w:rsidRPr="00BE3F99">
        <w:rPr>
          <w:rStyle w:val="a4"/>
          <w:rFonts w:ascii="Times New Roman" w:hAnsi="Times New Roman" w:cs="Times New Roman"/>
          <w:i w:val="0"/>
          <w:color w:val="auto"/>
          <w:sz w:val="24"/>
        </w:rPr>
        <w:t>Annihilation Radiation.” Wikipedia, Wikimedia Foundation, 8 Sept. 2017, en.wikipedia.org/wiki/</w:t>
      </w:r>
      <w:proofErr w:type="spellStart"/>
      <w:r w:rsidRPr="00BE3F99">
        <w:rPr>
          <w:rStyle w:val="a4"/>
          <w:rFonts w:ascii="Times New Roman" w:hAnsi="Times New Roman" w:cs="Times New Roman"/>
          <w:i w:val="0"/>
          <w:color w:val="auto"/>
          <w:sz w:val="24"/>
        </w:rPr>
        <w:t>Annihilation_radiation</w:t>
      </w:r>
      <w:proofErr w:type="spellEnd"/>
      <w:r w:rsidRPr="00BE3F99">
        <w:rPr>
          <w:rStyle w:val="a4"/>
          <w:rFonts w:ascii="Times New Roman" w:hAnsi="Times New Roman" w:cs="Times New Roman"/>
          <w:i w:val="0"/>
          <w:color w:val="auto"/>
          <w:sz w:val="24"/>
        </w:rPr>
        <w:t>.</w:t>
      </w:r>
    </w:p>
    <w:p w:rsidR="00BE3F99" w:rsidRDefault="00BE3F99" w:rsidP="00BE3F99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BE3F99" w:rsidRDefault="00BE3F99" w:rsidP="00BE3F99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[2]</w:t>
      </w:r>
      <w:r w:rsidRPr="00BE3F99">
        <w:rPr>
          <w:rFonts w:hint="eastAsia"/>
        </w:rPr>
        <w:t xml:space="preserve"> </w:t>
      </w:r>
      <w:r w:rsidRPr="00BE3F99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“</w:t>
      </w:r>
      <w:r w:rsidRPr="00BE3F99"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Gamma </w:t>
      </w:r>
      <w:proofErr w:type="spellStart"/>
      <w:r w:rsidRPr="00BE3F99">
        <w:rPr>
          <w:rStyle w:val="a4"/>
          <w:rFonts w:ascii="Times New Roman" w:hAnsi="Times New Roman" w:cs="Times New Roman"/>
          <w:i w:val="0"/>
          <w:color w:val="auto"/>
          <w:sz w:val="24"/>
        </w:rPr>
        <w:t>Gamma</w:t>
      </w:r>
      <w:proofErr w:type="spellEnd"/>
      <w:r w:rsidRPr="00BE3F99"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 Coincidence.” </w:t>
      </w:r>
      <w:proofErr w:type="gramStart"/>
      <w:r w:rsidRPr="00BE3F99">
        <w:rPr>
          <w:rStyle w:val="a4"/>
          <w:rFonts w:ascii="Times New Roman" w:hAnsi="Times New Roman" w:cs="Times New Roman"/>
          <w:i w:val="0"/>
          <w:color w:val="auto"/>
          <w:sz w:val="24"/>
        </w:rPr>
        <w:t>PHY 353L Modern Lab,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 University of Texas at Austin, </w:t>
      </w:r>
      <w:r w:rsidRPr="00BE3F99">
        <w:rPr>
          <w:rStyle w:val="a4"/>
          <w:rFonts w:ascii="Times New Roman" w:hAnsi="Times New Roman" w:cs="Times New Roman"/>
          <w:i w:val="0"/>
          <w:color w:val="auto"/>
          <w:sz w:val="24"/>
        </w:rPr>
        <w:t>web2.ph.utexas.edu/~phy353l/</w:t>
      </w:r>
      <w:proofErr w:type="spellStart"/>
      <w:r w:rsidRPr="00BE3F99">
        <w:rPr>
          <w:rStyle w:val="a4"/>
          <w:rFonts w:ascii="Times New Roman" w:hAnsi="Times New Roman" w:cs="Times New Roman"/>
          <w:i w:val="0"/>
          <w:color w:val="auto"/>
          <w:sz w:val="24"/>
        </w:rPr>
        <w:t>GammaGamma</w:t>
      </w:r>
      <w:proofErr w:type="spellEnd"/>
      <w:r w:rsidRPr="00BE3F99">
        <w:rPr>
          <w:rStyle w:val="a4"/>
          <w:rFonts w:ascii="Times New Roman" w:hAnsi="Times New Roman" w:cs="Times New Roman"/>
          <w:i w:val="0"/>
          <w:color w:val="auto"/>
          <w:sz w:val="24"/>
        </w:rPr>
        <w:t>/gammagamma.html.</w:t>
      </w:r>
      <w:proofErr w:type="gramEnd"/>
    </w:p>
    <w:p w:rsidR="00BE3F99" w:rsidRDefault="00BE3F99" w:rsidP="00BE3F99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BE3F99" w:rsidRDefault="00BE3F99" w:rsidP="00BE3F99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[3] </w:t>
      </w:r>
      <w:r w:rsidRPr="00BE3F99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“</w:t>
      </w:r>
      <w:r w:rsidRPr="00BE3F99">
        <w:rPr>
          <w:rStyle w:val="a4"/>
          <w:rFonts w:ascii="Times New Roman" w:hAnsi="Times New Roman" w:cs="Times New Roman"/>
          <w:i w:val="0"/>
          <w:color w:val="auto"/>
          <w:sz w:val="24"/>
        </w:rPr>
        <w:t>Dirac Delta Function.” Wikipedia, Wikimedia Foundation, 3 Apr. 2018, en.wikipedia.org/wiki/</w:t>
      </w:r>
      <w:proofErr w:type="spellStart"/>
      <w:r w:rsidRPr="00BE3F99">
        <w:rPr>
          <w:rStyle w:val="a4"/>
          <w:rFonts w:ascii="Times New Roman" w:hAnsi="Times New Roman" w:cs="Times New Roman"/>
          <w:i w:val="0"/>
          <w:color w:val="auto"/>
          <w:sz w:val="24"/>
        </w:rPr>
        <w:t>Dirac_delta_function</w:t>
      </w:r>
      <w:proofErr w:type="spellEnd"/>
      <w:r w:rsidRPr="00BE3F99">
        <w:rPr>
          <w:rStyle w:val="a4"/>
          <w:rFonts w:ascii="Times New Roman" w:hAnsi="Times New Roman" w:cs="Times New Roman"/>
          <w:i w:val="0"/>
          <w:color w:val="auto"/>
          <w:sz w:val="24"/>
        </w:rPr>
        <w:t>.</w:t>
      </w:r>
    </w:p>
    <w:p w:rsidR="00BE3F99" w:rsidRDefault="00BE3F99" w:rsidP="00BE3F99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BE3F99" w:rsidRDefault="00BE3F99" w:rsidP="00BE3F99">
      <w:pPr>
        <w:ind w:leftChars="283" w:left="566" w:rightChars="260" w:right="520" w:firstLineChars="236" w:firstLine="566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  <w:r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 xml:space="preserve">[4] </w:t>
      </w:r>
      <w:r w:rsidRPr="00BE3F99">
        <w:rPr>
          <w:rStyle w:val="a4"/>
          <w:rFonts w:ascii="Times New Roman" w:hAnsi="Times New Roman" w:cs="Times New Roman" w:hint="eastAsia"/>
          <w:i w:val="0"/>
          <w:color w:val="auto"/>
          <w:sz w:val="24"/>
        </w:rPr>
        <w:t>“</w:t>
      </w:r>
      <w:r w:rsidR="009E6364" w:rsidRPr="009E6364"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Nuclear and Relativity Experiments: </w:t>
      </w:r>
      <w:proofErr w:type="spellStart"/>
      <w:r w:rsidR="009E6364" w:rsidRPr="009E6364">
        <w:rPr>
          <w:rStyle w:val="a4"/>
          <w:rFonts w:ascii="Times New Roman" w:hAnsi="Times New Roman" w:cs="Times New Roman"/>
          <w:i w:val="0"/>
          <w:color w:val="auto"/>
          <w:sz w:val="24"/>
        </w:rPr>
        <w:t>Scintillator</w:t>
      </w:r>
      <w:proofErr w:type="spellEnd"/>
      <w:r w:rsidR="009E6364" w:rsidRPr="009E6364"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 Detector Operation</w:t>
      </w:r>
      <w:r w:rsidRPr="00BE3F99">
        <w:rPr>
          <w:rStyle w:val="a4"/>
          <w:rFonts w:ascii="Times New Roman" w:hAnsi="Times New Roman" w:cs="Times New Roman"/>
          <w:i w:val="0"/>
          <w:color w:val="auto"/>
          <w:sz w:val="24"/>
        </w:rPr>
        <w:t>” PHY 353L Modern Lab,</w:t>
      </w:r>
      <w:r>
        <w:rPr>
          <w:rStyle w:val="a4"/>
          <w:rFonts w:ascii="Times New Roman" w:hAnsi="Times New Roman" w:cs="Times New Roman"/>
          <w:i w:val="0"/>
          <w:color w:val="auto"/>
          <w:sz w:val="24"/>
        </w:rPr>
        <w:t xml:space="preserve"> University of Texas at Austin, </w:t>
      </w:r>
      <w:r w:rsidR="009E6364" w:rsidRPr="009E6364">
        <w:rPr>
          <w:rStyle w:val="a4"/>
          <w:rFonts w:ascii="Times New Roman" w:hAnsi="Times New Roman" w:cs="Times New Roman"/>
          <w:i w:val="0"/>
          <w:color w:val="auto"/>
          <w:sz w:val="24"/>
        </w:rPr>
        <w:t>https://web2.ph.utexas.edu/~phy353l/RelativisticDynamics/Scintillator%20Explan</w:t>
      </w:r>
      <w:r w:rsidR="009E6364" w:rsidRPr="009E6364">
        <w:rPr>
          <w:rStyle w:val="a4"/>
          <w:rFonts w:ascii="Times New Roman" w:hAnsi="Times New Roman" w:cs="Times New Roman"/>
          <w:i w:val="0"/>
          <w:color w:val="auto"/>
          <w:sz w:val="24"/>
        </w:rPr>
        <w:lastRenderedPageBreak/>
        <w:t>ation.pdf</w:t>
      </w:r>
    </w:p>
    <w:p w:rsidR="00BE3F99" w:rsidRDefault="00BE3F99" w:rsidP="00BE3F99">
      <w:pPr>
        <w:ind w:leftChars="283" w:left="566" w:rightChars="260" w:right="520" w:firstLineChars="59" w:firstLine="142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p w:rsidR="00BE3F99" w:rsidRPr="00BE3F99" w:rsidRDefault="00BE3F99" w:rsidP="00BE3F99">
      <w:pPr>
        <w:ind w:leftChars="283" w:left="566" w:rightChars="260" w:right="520" w:firstLineChars="59" w:firstLine="142"/>
        <w:jc w:val="left"/>
        <w:rPr>
          <w:rStyle w:val="a4"/>
          <w:rFonts w:ascii="Times New Roman" w:hAnsi="Times New Roman" w:cs="Times New Roman" w:hint="eastAsia"/>
          <w:i w:val="0"/>
          <w:color w:val="auto"/>
          <w:sz w:val="24"/>
        </w:rPr>
      </w:pPr>
    </w:p>
    <w:sectPr w:rsidR="00BE3F99" w:rsidRPr="00BE3F99" w:rsidSect="007B5165">
      <w:footerReference w:type="defaul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07B" w:rsidRDefault="00BC007B" w:rsidP="005C4A65">
      <w:r>
        <w:separator/>
      </w:r>
    </w:p>
  </w:endnote>
  <w:endnote w:type="continuationSeparator" w:id="0">
    <w:p w:rsidR="00BC007B" w:rsidRDefault="00BC007B" w:rsidP="005C4A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87D" w:rsidRPr="007B5165" w:rsidRDefault="00AE687D" w:rsidP="007B5165">
    <w:pPr>
      <w:ind w:leftChars="567" w:left="1134" w:rightChars="260" w:right="520"/>
      <w:jc w:val="right"/>
      <w:rPr>
        <w:rFonts w:ascii="Times New Roman" w:hAnsi="Times New Roman" w:cs="Times New Roman"/>
        <w:i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07B" w:rsidRDefault="00BC007B" w:rsidP="005C4A65">
      <w:r>
        <w:separator/>
      </w:r>
    </w:p>
  </w:footnote>
  <w:footnote w:type="continuationSeparator" w:id="0">
    <w:p w:rsidR="00BC007B" w:rsidRDefault="00BC007B" w:rsidP="005C4A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11110"/>
    <w:multiLevelType w:val="multilevel"/>
    <w:tmpl w:val="8C623028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">
    <w:nsid w:val="25AD127E"/>
    <w:multiLevelType w:val="multilevel"/>
    <w:tmpl w:val="39746792"/>
    <w:lvl w:ilvl="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>
    <w:nsid w:val="40542444"/>
    <w:multiLevelType w:val="hybridMultilevel"/>
    <w:tmpl w:val="5DC4A864"/>
    <w:lvl w:ilvl="0" w:tplc="52C6C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15062C9"/>
    <w:multiLevelType w:val="hybridMultilevel"/>
    <w:tmpl w:val="F7E0DF8E"/>
    <w:lvl w:ilvl="0" w:tplc="932C6B4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4FE7"/>
    <w:rsid w:val="00002121"/>
    <w:rsid w:val="000344E7"/>
    <w:rsid w:val="000D0C9F"/>
    <w:rsid w:val="000D1EC7"/>
    <w:rsid w:val="000E7A94"/>
    <w:rsid w:val="001576A6"/>
    <w:rsid w:val="001965A0"/>
    <w:rsid w:val="001B3B08"/>
    <w:rsid w:val="001C7870"/>
    <w:rsid w:val="001F1E5F"/>
    <w:rsid w:val="002318B5"/>
    <w:rsid w:val="00240C33"/>
    <w:rsid w:val="002B04B2"/>
    <w:rsid w:val="002B10FC"/>
    <w:rsid w:val="002C0A3C"/>
    <w:rsid w:val="002C293D"/>
    <w:rsid w:val="002D35BC"/>
    <w:rsid w:val="002E05BF"/>
    <w:rsid w:val="00305150"/>
    <w:rsid w:val="00322BAA"/>
    <w:rsid w:val="0034371C"/>
    <w:rsid w:val="00343AAA"/>
    <w:rsid w:val="00380329"/>
    <w:rsid w:val="003A3DD1"/>
    <w:rsid w:val="00427356"/>
    <w:rsid w:val="00452925"/>
    <w:rsid w:val="00470BAF"/>
    <w:rsid w:val="00471A75"/>
    <w:rsid w:val="00472608"/>
    <w:rsid w:val="004845A0"/>
    <w:rsid w:val="00485B03"/>
    <w:rsid w:val="0049750C"/>
    <w:rsid w:val="004C15D0"/>
    <w:rsid w:val="004D43E7"/>
    <w:rsid w:val="0051070B"/>
    <w:rsid w:val="00542060"/>
    <w:rsid w:val="00547999"/>
    <w:rsid w:val="0057730A"/>
    <w:rsid w:val="005C0483"/>
    <w:rsid w:val="005C4A65"/>
    <w:rsid w:val="00611DE5"/>
    <w:rsid w:val="006242ED"/>
    <w:rsid w:val="00674921"/>
    <w:rsid w:val="00697802"/>
    <w:rsid w:val="006D06CB"/>
    <w:rsid w:val="006F1872"/>
    <w:rsid w:val="006F1DCE"/>
    <w:rsid w:val="0070364B"/>
    <w:rsid w:val="0078061B"/>
    <w:rsid w:val="007B5165"/>
    <w:rsid w:val="007F1DD8"/>
    <w:rsid w:val="00886A16"/>
    <w:rsid w:val="0089612E"/>
    <w:rsid w:val="008C09FB"/>
    <w:rsid w:val="009061B4"/>
    <w:rsid w:val="0094482C"/>
    <w:rsid w:val="009957D8"/>
    <w:rsid w:val="009B34A9"/>
    <w:rsid w:val="009E6364"/>
    <w:rsid w:val="009F6181"/>
    <w:rsid w:val="00A931AC"/>
    <w:rsid w:val="00AA2374"/>
    <w:rsid w:val="00AA3B49"/>
    <w:rsid w:val="00AD287B"/>
    <w:rsid w:val="00AE687D"/>
    <w:rsid w:val="00B15DDD"/>
    <w:rsid w:val="00B30D6C"/>
    <w:rsid w:val="00B44D4A"/>
    <w:rsid w:val="00B639B6"/>
    <w:rsid w:val="00B75E66"/>
    <w:rsid w:val="00BB6597"/>
    <w:rsid w:val="00BB6E54"/>
    <w:rsid w:val="00BC007B"/>
    <w:rsid w:val="00BE15D7"/>
    <w:rsid w:val="00BE3F99"/>
    <w:rsid w:val="00BF0A4D"/>
    <w:rsid w:val="00C26FEA"/>
    <w:rsid w:val="00C47048"/>
    <w:rsid w:val="00C651FC"/>
    <w:rsid w:val="00CD306C"/>
    <w:rsid w:val="00CD5EC4"/>
    <w:rsid w:val="00CD67A5"/>
    <w:rsid w:val="00CE161E"/>
    <w:rsid w:val="00D110D0"/>
    <w:rsid w:val="00D37D7E"/>
    <w:rsid w:val="00D65423"/>
    <w:rsid w:val="00D67E31"/>
    <w:rsid w:val="00DA6BA0"/>
    <w:rsid w:val="00DB4FE7"/>
    <w:rsid w:val="00E1095E"/>
    <w:rsid w:val="00E137F4"/>
    <w:rsid w:val="00E562AB"/>
    <w:rsid w:val="00E71DAE"/>
    <w:rsid w:val="00E82751"/>
    <w:rsid w:val="00EB3DF1"/>
    <w:rsid w:val="00F5489E"/>
    <w:rsid w:val="00F85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92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DCE"/>
    <w:pPr>
      <w:ind w:leftChars="400" w:left="800"/>
    </w:pPr>
  </w:style>
  <w:style w:type="character" w:styleId="a4">
    <w:name w:val="Subtle Emphasis"/>
    <w:basedOn w:val="a0"/>
    <w:uiPriority w:val="19"/>
    <w:qFormat/>
    <w:rsid w:val="00C651FC"/>
    <w:rPr>
      <w:i/>
      <w:iCs/>
      <w:color w:val="808080" w:themeColor="text1" w:themeTint="7F"/>
    </w:rPr>
  </w:style>
  <w:style w:type="character" w:styleId="a5">
    <w:name w:val="Placeholder Text"/>
    <w:basedOn w:val="a0"/>
    <w:uiPriority w:val="99"/>
    <w:semiHidden/>
    <w:rsid w:val="001C7870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1C787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C7870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2E05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2C0A3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header"/>
    <w:basedOn w:val="a"/>
    <w:link w:val="Char0"/>
    <w:uiPriority w:val="99"/>
    <w:semiHidden/>
    <w:unhideWhenUsed/>
    <w:rsid w:val="005C4A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semiHidden/>
    <w:rsid w:val="005C4A65"/>
  </w:style>
  <w:style w:type="paragraph" w:styleId="a9">
    <w:name w:val="footer"/>
    <w:basedOn w:val="a"/>
    <w:link w:val="Char1"/>
    <w:uiPriority w:val="99"/>
    <w:semiHidden/>
    <w:unhideWhenUsed/>
    <w:rsid w:val="005C4A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semiHidden/>
    <w:rsid w:val="005C4A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C172D3-9693-49F3-BB93-4582795D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윤예지</dc:creator>
  <cp:lastModifiedBy>윤예지</cp:lastModifiedBy>
  <cp:revision>2</cp:revision>
  <dcterms:created xsi:type="dcterms:W3CDTF">2018-04-10T16:36:00Z</dcterms:created>
  <dcterms:modified xsi:type="dcterms:W3CDTF">2018-04-10T16:36:00Z</dcterms:modified>
</cp:coreProperties>
</file>