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Conversations Essay: Exploring Interpersonal Dynamics 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Professional Environments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Guiding Question: What makes working in teams hard and how do we mitigate these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problems?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“You do not rise to the level of your goals. You fall to the level of your systems.” This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quote from James Clear’s Atomic Habits encapsulates a core truth about both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individual and team dynamics.1 While often understood at a personal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level—highlighting the importance of habits in achieving success—it applies just 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effectively to teams. Teams develop communication, negotiation and feedback habits,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whether through deliberate systems or disorganized patterns, and those habits dictate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their success or failure. In this essay, we will explore strategies that foster effective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communication, methods for navigating negotiation and conflict, and the importance of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constructive feedback in professional settings.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 Clear, J. (2018). Atomic habits: tiny changes, remarkable results : an easy &amp; proven way to build good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habits &amp; break bad ones. New York, New York, Avery, an imprint of Penguin Random House.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Effective Communication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team’s communication habits form their basis of collaboration. Positive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communication habits like punctuality and clarity streamline collaboration, while poor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habits, such as lateness and ambiguity, can derail a team's progress.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As such, it is imperative that teams develop strategies to foster effective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communication. While it must be noted that these strategies are highly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context-dependent, there are a few that are useful in most situations. One such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strategy is clear and structured communication, such as meeting agendas and email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formats. In a professional context, structured communication means that team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members express themselves with clarity, avoiding ambiguous or jargon-filled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language that could confuse others. According to an article by Conrad and Poole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(2012), using structured formats such as agendas during meetings and clear subject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lines in emails significantly enhances the productivity of communication.2 This method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ensures that information is transmitted in a manner that is easily digestible and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actionable by the team members, thus minimizing the likelihood of errors and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misinterpretation.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Another effective communication strategy is having regular feedback loops. As noted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by DeNisi and Kluger (2000), providing and receiving feedback consistently allows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 Conrad, C., Poole, M. S. (2012). Strategic Organizational Communication: In a Global Economy. United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Kingdom: Wiley.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teams to address issues in real time and make necessary adjustments to both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individual and collective performance.3 This continuous optimization of the team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dynamic has compounding effects, resulting in hyper-efficient teams after extended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periods of collaboration.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Effective communication was crucial to our group’s success, reducing uncertainty,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eliminating indecision, and clarifying responsibilities. Early on, we established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communication norms, including the platforms we used and an informal tone, which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streamlined our interactions. We also assigned a “point person” for each deliverable,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giving them decision-making authority and helping maintain momentum. Clear role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assignments ensured accountability and kept us on track to meet deadlines.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However, our communication was not always perfect. One mistake we persistently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made was infrequent, and ineffective, “big picture” thinking. While we communicated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about weekly deliverables effectively, we did not set aside time to strategize for the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month/quarter. This meant that we completed weekly assignments with agreeable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quality and timeliness, but they were not cohesive in working towards a greater goal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(the pitch presentation). As a result, we had built a corpus of high-quality work that we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could not use for the most important part of the project.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 DeNisi, A. S., &amp; Kluger, A. N. (2000). Feedback effectiveness: Can 360-degree appraisals be improved?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Academy of Management Perspectives, 14(1), 129–139. doi:10.5465/ame.2000.2909845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Personally, there are several ways I can improve my effective communication skills. My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group mentioned that I can improve upon communicating tasks more clearly when I am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 point person for a particular deliverable. In this situation, I think the root cause was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discomfort with being in a position of authority over my classmates, despite everyone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agreeing that it would be helpful. Henceforth, I will leverage this authority effectively for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the entire group by fulfilling the responsibilities it includes without hesitation. Another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piece of feedback that I received was streamlining discussions to keep the group 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track. This makes sense, as I tend to think out loud which often results in unfocused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verbal communication that can be confusing for my teammates. To mitigate this, I will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 a rough mental outline of my thoughts before converting them to speech.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Negotiation and Conflict Resolution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Conflicts and disagreements are inevitable, especially when diverse perspectives and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expertise converge. However, with effective negotiation and conflict resolution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strategies, teams can transform potential disruptions into opportunities for growth and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innovation.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One key principle in negotiation is integrative bargaining, often referred to as 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"win-win" approach. Rather than focusing solely on competing for resources or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outcomes, integrative bargaining seeks to expand the range of possible solutions by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exploring underlying interests. A study by Thompson, Wang, and Gunia (2010)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emphasizes the importance of this strategy in fostering collaboration, as it encourages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open communication about each party’s goals and interests, allowing for creative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solutions that benefit all involved.4 This approach not only resolves the immediate issue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but also strengthens relationships by showing a commitment to fairness and long-term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cooperation.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Another important strategy is principled negotiation, introduced by Fisher, Ury, and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Patton (1991) in their influential work Getting to Yes. Principled negotiation focuses 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separating people from the problem, ensuring that the issue is addressed without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personal attacks or emotional escalation.5 This method fosters collaboration by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creating a respectful and solution-oriented environment where team members feel safe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sharing their perspectives. Moreover, the use of objective criteria during negotiations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helps avoid unnecessary conflict by grounding decisions in neutral standards rather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than subjective opinions or power dynamics. By relying on data, precedents, or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benchmarks, teams can reach more equitable agreements, which are essential for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maintaining trust and collaboration in a work environment.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Negotiation principles can be leveraged very effectively in the professional world. In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2018, Netflix and Warner Bros. entered high-stakes negotiations over the streaming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rights to Friends. Warner Bros. planned to reclaim the show for their upcoming service,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HBO Max, while Netflix wanted to retain it due to its popularity. Both companies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5 Fisher, R., Ury, W., &amp; Patton, B. (2011). Getting to yes: negotiating agreement without giving in. 3rd ed.,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rev. ed. New York, Penguin.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4 Thompson, L. L., Wang, J., &amp; Gunia, B. C. (2010). Negotiation. Annual Review of Psychology, 61,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491–515. https://doi.org/10.1146/annurev.psych.093008.100458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leveraged their BATNAs (Best Alternative to Negotiated Agreement) —Netflix could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focus on growing its original content, while Warner Bros. could boost HBO Max with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Friends. By focusing on interests over positions, they reached a compromise: Netflix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paid $100 million for one more year of streaming rights, giving both sides what they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needed—time and additional revenue.6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 few core principles that are important to me are empathy, transparency, and a focus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on solutions. I believe empathy helps me understand where others are coming from,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allowing me to see the bigger picture in a negotiation and find common ground.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Transparency is essential because it builds trust—I’ve found that when I’m honest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about my limitations or needs, it encourages others to be upfront as well, which makes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resolving conflicts much smoother. Lastly, keeping a problem-solving mindset helps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me avoid getting stuck in the emotions of a disagreement, focusing instead on how to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move forward and create win-win outcomes for everyone involved.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Feedback Insights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Feedback plays a pivotal role in shaping interpersonal dynamics, acting as a tool for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both individual growth and relationship development. Within teams, effective feedback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helps cultivate a culture of continuous improvement and mutual respect. As Stone and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Heen (2014) argue in Thanks for the Feedback, the key to impactful feedback lies in its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6 Adalian, J. (2018). Why Netflix Spent $80 Million to Keep Friends for Another Year. Retrieved from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https://www.vulture.com/2018/12/netflix-friends-2019-streaming-deal.html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delivery and reception.7 Feedback that is clear, actionable, and focused on behaviors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rather than personal characteristics allows individuals to take it constructively,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promoting self-improvement without damaging relationships. This type of feedback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helps team members reflect on their actions and adjust their behavior in a positive way.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Similarly, DeNisi and Kluger (2000) emphasize that feedback enhances both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performance and team dynamics when it is delivered in a respectful and timely manner.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By clarifying expectations and addressing issues before they escalate, feedback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reduces uncertainty and fosters trust within the group. However, poorly delivered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feedback—when it feels overly critical or vague—can strain relationships, create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defensiveness, and hinder collaboration. For feedback to strengthen interpersonal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dynamics, it needs to be framed in a way that encourages growth while maintaining the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trust and respect that are essential to effective teamwork.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Seeking and receiving feedback has been crucial in my personal and professional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growth because it has shown me my strengths and weaknesses, plus honed my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empathy by giving me a sharper understanding of how my actions affect others in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different situations. In this class, receiving feedback from my group has helped me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identify areas of improvement in my verbal communication, such as brevity, as well as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leadership skills such as delegation that I can further develop.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7 Stone, D., &amp; Heen, S. (2014). Thanks for the feedback: the science and art of receiving feedback well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(even when it is off base, unfair, poorly delivered, and frankly, you're not in the mood). New York, New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York, Viking.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Based on my experiences, there are a few useful guidelines for giving and receiving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feedback gracefully. When giving feedback, focus on specific behaviors rather than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personal attributes. For example, instead of saying, “You’re always late,” say, “I’ve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noticed you’ve been late to meetings, and it’s affecting our timelines. How can we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address this?” This makes the feedback actionable and less personal. Additionally, be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clear and offer concrete suggestions for improvement, such as “Summarizing your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points more concisely in meetings could help keep discussions on track.” When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receiving feedback, listen openly without becoming defensive. Ask clarifying questions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like, “What improvements would you suggest?” to show receptiveness. Finally, express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appreciation by saying something like, “Thank you for the feedback, I’ll consider how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to implement this,” which fosters a positive feedback culture.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Conclusion and Reflection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 conclusion, effective communication, negotiation, and feedback are key to teamwork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and professional success. Clear systems minimize delays, interest-based negotiation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fosters collaboration, and constructive feedback drives continuous improvement. By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adopting these practices, teams can transform conflicts into growth opportunities,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paving the way for sustained progress and shared success.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Works Cited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Adalian, J. (2018). Why Netflix Spent $100 Million to Keep Friends for Another Year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Vulture. Retrieved from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https://www.vulture.com/2018/12/netflix-friends-2019-streaming-deal.html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Clear, J. (2018). Atomic Habits: Tiny Changes, Remarkable Results: An Easy &amp; Proven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Way to Build Good Habits &amp; Break Bad Ones. New York, NY: Avery, an imprint of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Penguin Random House.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Conrad, C., &amp; Poole, M. S. (2012). Strategic Organizational Communication: In a Global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Economy. United Kingdom: Wiley.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DeNisi, A. S., &amp; Kluger, A. N. (2000). Feedback Effectiveness: Can 360-degree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Appraisals Be Improved? Academy of Management Perspectives, 14(1), 129–139.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https://doi.org/10.5465/ame.2000.2909845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Fisher, R., Ury, W., &amp; Patton, B. (2011). Getting to Yes: Negotiating Agreement Without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Giving In (3rd ed., rev. ed.). New York, NY: Penguin.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Stone, D., &amp; Heen, S. (2014). Thanks for the Feedback: The Science and Art of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Receiving Feedback Well. New York, NY: Viking.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Thompson, L. L., Wang, J., &amp; Gunia, B. C. (2010). Negotiation. Annual Review of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Psychology, 61, 491–515. https://doi.org/10.1146/annurev.psych.093008.100458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