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Teams and Communication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Growing up, sports were a core part of my life. I joined soccer and baseball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teams shortly after learning to walk, and by the time I was twelve, I discovered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sport I’d fall in love with—volleyball. Over the next decade, volleyball would remain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constant in my life. I played on dozens of teams, from a 6th grade coed team 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representing the United States at the U19 World Championships and finally here 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Stanford. I learned a great deal about life and volleyball during this time, but one thing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particular sticks out above the rest. Every coach I ever played for instilled in me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 of effective and transparent communication. In fact, as I’ve grown older, I can see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that this lesson spreads far beyond the volleyball court, and across all mediums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functions, all teams fundamentally rely on the same thing to operate—reliable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effective communication. In this essay, we will explore the nuances specifically of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professional, inter-team communication, broken down into three separate categories—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effective communication, negotiation and conflict resolution, and feedback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mechanisms. By examining these elements, we’ll see how mastering the art of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communication not only strengthens team dynamics but also empowers individuals 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navigate complex challenges with confidence and clarity.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fully understand why e ffective communication is so vital to the successful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operation of cohesive teams, we must first understand why teams are a powerful tool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first place. Although it is obvious that a large group of people working together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achieve a common objective will be far more effective than a single person doing so,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idea of a “common objective" itself is not insignificant. Without effective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communication, it is impossible to orient a team in the right direction, allowing them 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work together and achieve more than the sum of their individual efforts. With that being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said, I would argue that efficacy fundamentally is based on honesty. This relates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directly to our case study, “Give Your Colleague the Rating He Deserves—or the 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 Wants?” In this case study, the authors explore a situation in which one member 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team (Mark) falls behind considerably on their work and yet expects positive reviews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his teammates. Mark’s teammates, Nisha and Ben, show moments of both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effective and ineffective communication. Initially, they allow themselves to become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frustrated without directly addressing the issue. They confront Mark lightly but allow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him to talk his way out of the situation (Mayo et al., 2020). This is understandable, 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they want to be polite, especially in a professional workplace, but in order to be able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communicate effectively, honesty is paramount. This is something I personally struggle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with to this day, especially with people I don’t know particularly well. I currently work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with a startup, which has put me in a position where I need to give feedback 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designers and engineers about their work that isn’t always overwhelmingly positive. 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has been an area of focus for me to be clear and direct when I am not happy with work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presented to me, because no matter how difficult it may be to say in the moment, it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absolutely necessary for the long-term success of our team. This is also a two-way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street, where people receiving feedback have to be willing to leave their egos at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door, but I will discuss this in more detail later in this paper. In the end, effective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communication is not just about exchanging words but about fostering an environment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of honesty and trust, where every team member feels aligned and capable of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contributing their best, even when the conversations may get slightly uncomfortable.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Negotiation and con flict resolution skills are essential for operating in teams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effectively. There has to be a balance of power, sharing of responsibilities, and sharing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of blame and rewards. All of these situations and more are causes for conflict between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team members, where the way in which they are handled can make or break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success of a team. When conflict inevitably arises, it’s critical that team members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approach it with a mindset geared toward understanding and collaboration rather than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defensiveness. Effective negotiation allows individuals to voice their concerns and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advocate for their needs, while conflict resolution provides a pathway to address those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concerns constructively. In an article for HBS Online, Catherine Cote identifies five key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conflict resolution strategies: avoiding, competing, accommodating, compromising,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collaborating(5 Strategies for Conflict Resolution in the Workplace, 2023). These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are each useful in their own contexts, with varying efficacy depending on the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importance of your goal and the relationships you have with the rest of the team. One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area I find myself disagreeing with Cote is surrounding the efficacy of competition. She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claims both that “this conflict style [competing] is for scenarios in which you place high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importance on your goal and low importance on your relationships with others. It’s high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assertiveness and low in cooperation” and “When using a competing style 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situations where your relationships do matter (for instance, with a colleague), you risk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impeding trust—along with collaboration, creativity, and productivity” (5 Strategies for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Conflict Resolution in the Workplace, 2023). As I previously mentioned, I have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somewhat substantial background in sport, and I believe that contrary to what was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previously stated, competition can be highly effective as long as ego is not involved.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Putting ideas head to head and allowing them to be fleshed out and compared is the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ultimate form of conflict resolution if team members can separate themselves from their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ideas and allow themselves to be vulnerable in this way. Without an emotional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attachment to your own ideas, competition is not only effective, but I would argue it is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purest form of conflict resolution. This all funnels back to what I would consider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one of my core principles, honesty. Without honesty, productive conflict resolution 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nearly impossible, and while deceit may seem like a fast solution to make your own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ideas “win”, it comes at the expense of the success of the team.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Finally, giving and receiving feedback is an absolutely vital process for teams 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function well. As people work together over time, they become aware of one another’s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strengths and weaknesses, and when it is appropriate, bringing these to the attention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of your teammates is an extremely beneficial exercise. Both allowing others to give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feedback to you as well as giving others feedback when it would be valuable are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characteristics I would attribute to a great teammate. I have always been one to desire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feedback. I want people to tell me if they aren’t happy with how I’m performing, or even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they see something that they think maybe I don’t. One of the most interesting and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related performance evaluations I have received was at the midpoint of my summer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internship, two years ago. I was working as a product management intern at Spectrum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Mobile, and the PM that I was working for told me to think about our team exactly 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that, a team. She told me that I was too unwilling to have necessary conversations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because I was trying to be overly friendly with everyone and reminded me that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everyone around me was a professional adult, and it was frankly disrespectful to treat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them as anything else. This really informed the way I thought about teamwork moving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forward, because while it is absolutely positive to have friendly relationships with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everyone you work with, it is far more important to have a mutual respect and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understanding that you are both doing what you believe is best for the success of your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product and your team. Only when that is mutually understood are you able to truly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have beneficial discourse.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 summary, the lessons I've gained from years of professional teamwork and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athletic competition all point to one fundamental idea: effective communication is the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cornerstone of any successful team. Teams may function with unity and purpose when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there is effective communication, whether it is through honest criticism, clear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instructions, or constructive conflict resolution. From volleyball courts to startup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meetings, my experience has taught me that although tactics and abilities differ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depending on the situation, open, courteous, and straightforward communication is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always crucial. An atmosphere of trust and shared purpose is produced when team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members are prepared to have open discussions, face difficult realities, and put the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success of the group ahead of their own egos. I'll keep these lessons in mind as 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advance in my career, understanding that effective communication is about laying the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groundwork for long-term cooperation and respect rather than merely accomplishing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particular objectives. Ultimately, communication is what turns a collection of people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into a team that can accomplish more than they could ever do separately; it is not just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 tool for success.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 Strategies for Conflict Resolution in the workplace. (2023, September 7). Business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Insights Blog. https://online.hbs.edu/blog/post/strategies-for-conflict-resolution-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in-the-workplace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Mayo, A., Margolis, J., &amp; Gallo, A. (2020). CASE STUDY Give your colleague the rating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