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Exploring Interpersonal Dynamics in Professional Environments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Former NBA coach Phil Jackson once said, “The strength of the team is each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individual member. The strength of each member is the team.” Now more than ever, 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believe developing healthy teamwork and interpersonal dynamics is essential. From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projects at Stanford to summer internships and sports teams, working with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others has taught me how to engage in effective communication, negotiation, conflict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resolution, and constructive feedback. However, these experiences have also exposed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 to common pitfalls that can hinder team success.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this essay, I explore the core elements of successful team dynamics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strategies to foster productive collaboration. I will do this through two lenses: my own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experiences in group projects and case studies of notable work teams that have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encountered serious conflicts in the real world. Through this paper, I aim to outline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steps that can create a more effective and harmonious work environment for any team.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Effective communication is the foundation of any successful team. Without it,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misunderstandings and inefficiencies can lead to frustration and setbacks. In a team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setting, communication aligns members on work habits, concerns, and goals,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strengthening the group over time.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One of my most memorable lessons regarding communication occurred during 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sophomore-year class project, where I unintentionally caused issues due to my lack of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communication. I assumed I understood my tasks well enough and, because of this,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did not regularly check in with my teammates. By the time I completed my section, 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discovered that another teammate had already done overlapping work, wasting time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both of us. This led to some tension, as that teammate had tried to check in with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 a few times, but I had told them that meeting was unnecessary.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Reflecting on this experience, I learned that simply keeping an open line of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communication can prevent these misunderstandings. Even brief check-ins to clarify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tasks or confirm deadlines would have kept us aligned and avoided assumptions.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Going forward, I try to actively listen to others and ask clarifying questions to avoid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assumptions. Choosing appropriate communication tools is also crucial; whether it’s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group messaging for quick updates, shared documents for collaborative work, or video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calls for detailed discussions, I aim to match communication methods to the team’s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needs. By catering communication channels to the preferences of the group, I have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found that everyone feels more unified in how to move forward.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Negotiation and Conflict Resolution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addition to communication, negotiation and conflict resolution are essential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maintaining harmony within a team, especially when different opinions arise. 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collaborative environments, conflict is often unavoidable, so it is better to manage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these differences constructively and thoughtfully. This allows a team to move forward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through potentially tense moments without resentment.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 example of this occurred last year when I was working on a class project with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three other students. Early on, one teammate assigned herself as the “leader” without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consulting the rest of us or understanding our preferred roles. As the self-appointed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leader, she began assigning tasks with little regard for what the rest of us wanted to do,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creating discomfort for myself and others as she adopted a power complex over us,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even though she was our equal. This situation made me realize the importance of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negotiating roles early on to establish equitable responsibilities. If our group had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discussed our strengths and interests at the beginning, we likely would have split the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work in a more agreeable way.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 see the importance of negotiation and conflict resolution in the professional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world as well. A key example was the 2023 bombshell news that broke at OpenAI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regarding Sam Altman's “departure” from the company. The conflict stemmed from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misalignment of goals between OpenAI board members, some of whom expressed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concern over balancing OpenAI’s mission to develop beneficial AI with the pressures of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raising billions of dollars. Instead of resolving this conflict privately, the board publicly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fired Altman, which led many OpenAI employees to threaten to leave the company 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well (Radical Ventures). The board’s decision, made without consulting employees 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Altman, led to public backlash and internal turmoil. Had the board reached a private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resolution, the public blowback and many other domino effects could have been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avoided. This example illustrates how essential it is to address conflicting priorities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through negotiation and compromise.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When it comes to negotiation tips, achieving “mutual benefit” is always a goal.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concept emphasizes finding solutions that meet everyone’s needs as fully 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possible (Riaz Counseling). In my projects, I encourage open discussions on roles at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beginning, ensuring tasks align with each person’s strengths. I work hard 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understand each member’s perspective to prevent conflicts before they escalate.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Additionally, using “I” statements rather than “you” statements during disagreements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keeps the conversation focused on solutions rather than on statements that could be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perceived as personal critiques.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Feedback Insights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 team settings, I have often found that offering constructive feedback is a great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means to let people know what they are doing well, how they can improve, and ensure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their efforts are aligned with the group’s goals. Receiving feedback, however, is not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always easy, especially when it focuses on areas of improvement. I believe that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learning to accept feedback is a skill that requires practice, but once this is unlocked, 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allows one to reach their full potential in a team setting.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 have firsthand experience with this. In one of my projects last school year, 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teammate pulled me aside after one of our work sessions to politely share that I tended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to dominate our discussions without providing enough space for others in the group 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speak up. Initially when I heard this feedback, I felt defensive; I had never thought of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myself as someone who overshadows the viewpoints of others and was sure that she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must have been mistaken. But upon further reflection, I recognized that there was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some validity in her observation. The topic of our group project was one that I was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personally passionate about, and because of that, I always wanted to chime in with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new ideas.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 this moment, I was presented with a crossroads: I could ignore my teammates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advice and continue with the status quo of always chiming in to our group ideas, or 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could change things going forward and attempt to make other perspectives feel more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included in our project. I chose the ladder. After that conversation, I started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encouraging others to offer their opinions before me. As a result, the group dynamic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improved dramatically and we actually made a lot more progress than in the first half of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project because everyone had more ownership in our decisions. This challenging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experience taught me the importance of feedback, even when it is uncomfortable.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 professional contexts, feedback is also very common, often showcased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through performance evaluations. Constructive feedback in work settings helps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individuals identify areas where they can enhance or improve their skills. To give and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receive feedback effectively, it is most helpful to focus on specific, actionable, 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object areas, rather than personal traits. For instance, rather than saying, “Your work is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not organized,” a more constructive piece of feedback could be, “I think creating 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timeline might help you keep track of deadlines going forward.” This creates 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supportive environment where team members feel appreciated and motivated to grow,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which ultimately contributes to a better team dynamic.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Conclusion and Reflection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Through my experiences in group projects and work teams, I have come 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appreciate the importance of maintaining positive interpersonal dynamics between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myself and the other members of my time. To do so, it is important to engage 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effective communication, negotiation, conflict resolution, and feedback - all skills that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enable teams to work collaboratively. Effective communication ensures that all team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members are aligned. Negotiation and conflict resolution allow for diverse perspectives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and creates an atmosphere of understanding. Constructive feedback, when delivered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well, can change one member’s trajectory on the team for the better. As I look to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graduate from Stanford in the near future, I know I will be presented with opportunities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I will be able to use the learnings I have outlined in this essay.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Radical Ventures. "What’s Happening at OpenAI? When Mission and Execution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Conflict." Radical Ventures, 20 November 2023,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https://radical.vc/whats-happening-at-openai-when-mission-and-execution-con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flict.. Accessed 4 November 2024.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Riaz Counseling. "Understanding What a Mutually Beneficial Relationship Is." Riaz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Counseling,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https://riazcounseling.com/understanding-what-a-mutually-beneficial-relationshi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p-is/. Accessed 4 November 2024.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