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Conversations Essay: Exploring Interpersonal Dynamics in Professional Environments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 it school, work, or community spaces, in today’s diverse and interconnected world, we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come together with people from all walks of life in different settings to achieve common goals.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beauty of diverse teams lies in this blend of varied insights, which fosters innovation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enables outcomes more than any single perspective could offer. Each team member brings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unique background, perspective, and set of experiences that can enrich group discussions, fuel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productive debates, and open doors to creative problem-solving. To fully harness the potential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rewards of these diverse dynamics, however, individuals must equip themselves with a good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of interpersonal skills to ensure the social dynamics of the group run smoothly. Effective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communication, conflict resolution, and constructive feedback are essential for bridging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differences, building trust, and creating an environment where all voices can be heard. This essay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explores these vital interpersonal tools and their importance in fostering successful collaboration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individual growth within professional settings.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Effective communication is the foundation of any successful team. It can serve as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stable ground upon which understanding is built, ideas grow, and collaboration flourishes or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rocky surface over which friction heightens and resentment builds. When team members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communicate effectively, they don’t just transactionally exchange information—they connect,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energize, and empower each other to contribute fully and to the best of their abilities. Being 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effective communicator is not an inherent ability, and can be continuously developed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mastered. Additionally, there is not one single method to achieving success in communication,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rather several strategies that individuals can employ to grow in their communicating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capacities.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many may think that the first step is speaking clearly, an often forgotten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prerequisite is active listening. Active listening is the practice of fully focusing on the speaker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truly absorbing their message. It goes beyond simply the words being exchanged, but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involves paying attention to tone, body language, and emotions to truly understand what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speaker is conveying. Physical attributes like maintaining eye contact, nodding, and brief verbal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confirmations are necessary to do in order to excel as an active listener.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stress the importance of active listening before any specific speaking techniques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because of a specific instance within my group encountered while working through our pitch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presentation. With deadlines coming by fast and work loading up in other classes, our group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meetings grew to become quicker and less methodical. Members of our group, myself included,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were satisfied going forward with ideas pushed early on, avoiding hearing from everyone in 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for the sake of time. In the rush of work, the problematic nature of our dynamic did not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arise to the surface until one group member shared that they did not feel very heard or valued 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environment we had created. They specifically highlighted the lack of active listening present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the team. This pushed me to reflect on the dynamic we had fostered and I came to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realization that by skipping over active listening, we had created an environment that was not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welcoming and safe for all the individuals involved. Despite not feeling a problem initially, after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laying out the situation and changing our behavior, I noticed a serious positive change in the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interpersonal dynamics of our group and felt more comfortable than ever to contribute.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Going forward past active listening, when engaging in group discussions it is crucial 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have empathy and use emotional intelligence to connect with team members on a deeper level.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Empathy focuses not only on hearing, but truly understanding and sharing in the emotions 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others and where they are coming from, helping everyone to feel seen and valued. Emotional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intelligence goes a step further by incorporating self-awareness, helping individuals to manage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their own emotions and to predict the feelings of others.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These tools, active listening, empathy, and emotional intelligence, are just the starting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point for mastering effective communication. While they lay a strong foundation, there are many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more skills and strategies we can use to enhance our ability to connect and collaborate. By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employing these techniques, teams can foster open and honest communication between each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other. This communication is key to creating a safe environment where everyone feels respected,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valued, and empowered to share their perspectives. Ultimately, when team members feel heard,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they are more willing to take risks, offer creative ideas, and engage fully in their work, leading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stronger collaboration and more innovative outcomes.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Having established steps for communicating effectively, it is important to understand how 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undergo inevitable troubles in team dynamics. Negotiation and conflict resolution are essential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skills in any collaborative environment, enabling teams to address differences constructively 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work toward mutually beneficial solutions. Despite having strong communication skills, in the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face of difficulty, many individuals struggle with taking the action that will lead to the most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satisfaction between the parties involved. In these moments of difficulty, emotions run high 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individuals become entrenched in their positions out of fear of blame. It is for that reason that 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 important for team members to equip themselves with abilities to overcome these potentially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heated moments.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lot of the stress and agony of the heated moments can be avoided before projects 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deadlines even begin. This can be done by setting strong team norms and boundaries in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proactive approach that helps prevent misunderstandings and prepares the group to handle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conflicts constructively when they arise. In doing so, team members should set clear expectations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 guidelines for interaction, creating a shared understanding of how to communicate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respectfully, address disagreements, and collaborate effectively. Many people handle conflicts 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their own ways, and by communicating norms before delving into a project, all parties involved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can be informed about the best solutions for each individual involved. Before doing any work 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our class long project this quarter, our group made sure to set clear norms and expectations about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how we wanted our interpersonal dynamic to be run. For example, every group member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highlighted the workload they had during the quarter and what their ideal weekly contribution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could look like. We also individually highlighted values that might be important to us, like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showing up to meeting times punctually. These team norms not only allowed us to set a vision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how the upcoming work would flow, but also allowed us to understand each other and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contexts we are coming into this class with.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While preset norms and expectations help mitigate a lot of conflict, it is natural for new,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unexpected issues to arise. For that reason, setting early norms is not enough and we must be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able to squash these disagreements when they arise. In a Harvard Business School study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outlining strategies people take for conflict resolution, five strategies and their pros and cons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were outlined. The article highlights avoiding, competing, accommodating, compromising, 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collaborating. Each of these strategies is weighed against each other and they find that 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professional settings, collaboration offers the best path to mutual satisfaction by maintaining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both the relationship and the goal. The key with this technique is to frame a conflict as 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collaboration. This can open doors to help each other discover its cause without placing blame 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threat, then find what you can do to improve performance and meet common goals.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Finally, a main reason that we find ourselves in group scenarios within professional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settings is for growth. Growth in the form of the company or academic goal, but also for personal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growth. In order to grow, we need to know what our strengths and weaknesses are, and to know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these, we need feedback. Feedback serves as both a mirror for self-reflection and a tool for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self-betterment. As previously mentioned, in moments of intense focus on a goal, we lose sight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of what we might be able to better at. However, it is crucial that feedback comes in 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constructive manner that helps team members grow and thrive. In doing so, the team member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receiving feedback knows that the pointers are coming from a place of support, rather than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malice. The ability to give and receive feedback gracefully is for fostering a collaborative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environment built on trust, openness, and mutual respect. Constructive feedback within team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dynamics helps clarify expectations, align efforts, and build a culture of continuous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improvement. It enables us to understand how their actions affect others and the overall project,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providing a pathway to adjust and enhance their contributions.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 conclusion, mastering interpersonal dynamics through effective communication, negotiation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conflict resolution, and constructive feedback is essential for success in professional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environments. Effective communication lays a foundation for clear understanding 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collaboration, while negotiation and conflict resolution provide the tools to address the inevitable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challenges constructively and maintain team cohesion. Constructive feedback, in turn, fosters 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culture of continuous improvement and personal growth. Together, these three initiatives create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 environment where individuals are empowered to succeed. Ultimately, these interpersonal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skills are necessary for thriving in today’s interconnected and diverse professional landscapes,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collaboration and adaptability are key to achieving both personal and organizational goals.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“5 Strategies for Conflict Resolution in the Workplace.” Business Insights Blog, 7 Sept.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2023, online.hbs.edu/blog/post/strategies-for-conflict-resolution-in-the-workplace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