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Exploring Interpersonal Dynamics in Professional Environments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Interpersonal dynamics in professional environments not only influences productivity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creativity, it can even determine the success or failure of a product. Interpersonal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dynamics range from communication styles and effectiveness, negotiation and conflict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resolution, and the giving and receiving of feedback. In this essay, I will highlight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importance of getting these 3 areas right as well as highlight strategies on how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achieve success in each area. My reflections and suggestions come from my own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personal experiences as well as the wisdom of leaders and managers.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Effective Communication and Interpersonal Dynamics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the most basic sense, effective communication means that your utterance (or written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text such as email) achieves what you set out to achieve: proposing your new idea,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requesting someone complete a task, apologizing for a mistake you made, etc.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Strategies that help achieve one of these goals may not apply to the others; it's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important to think about what your goal is in communication so that you can be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effective.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Effective Communication in Professional Contexts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According to work management expert Julia Martins, it’s important to “aim to be clear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concise” and “make sure the goal is to get to a better place than where you are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now” (Martin) In a professional setting in which case the goal is to solve problems 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those you communicate with are often collaborators, it’s also important that your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communication results in greater collaboration, not conflict. While we can’t always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guarantee that others will agree with us, there are ways to adjust our tone of voice 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framing of the situation that minimizes the chances the other party will feel hurt 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defensive. Larry Porter also suggests checking for understanding instead of assuming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other party understands. (Porter)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Good and Bad Communication Examples (from experience)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While working on our Soup &amp; Bread pitch for this class, we ran into an awkward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situation where Person 1 deleted the slide person 2 created. Person 2 confronted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Person 1 about what happened, but Person 1 failed to effectively communicate what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had happened. Observing all of this, I knew what happened but I didn’t speak 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because I didn’t want to “throw Person 1 under the bus.” The lack of communication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Person 2 about the purpose of their slide, from Person 1 about what happened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slide and why, and from me about what I knew had happened resulted in a lack of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accountability and trust amongst our team members. Person 2 could’ve asked “what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happened to my slide?” in a less accusatory way, making it easier for person 1 to own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up to their choice to delete it. Person 1 should have taken responsibility for their actions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rather than act confused which led to more confusion and suspicion from Person 2. All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parties could have centered themselves on the goal of the conversation, which was not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find who to blame, but rather to work together to locate the contents of the missing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financial projections.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Negotiation and Conflict Resolution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Working together in teams means that ideas come from multiple sources; naturally,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ideas won’t always line up. Learning how to successfully negotiate with team members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achieve a common goal is important if you want to see your ideas be implemented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without also alienating others. Negotiation is great for resolving conflicting ideas, but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conflict resolution is necessary for resolving interpersonal issues and conflicting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behaviors that will inevitably come up.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Negotiation and Conflict Resolution Strategies and Principles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Negotiation and conflict resolution are never easy, and many people get nervous about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approaching these topics. Here I’ve gathered some useful strategies that can help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ordinary people be extraordinary negotiators and conflict resolvers.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(1) No matter how tempting, don’t slide the conflict under the rug. According to Dr.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David Bradford from the GSB at Stanford University, simply agreeing to disagree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makes the conflict fester, which in turn “caus[es] the relationship to deteriorate.”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(Bradford 11). Allowing your relationship with someone you need to continue 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collaborate with deteriorate hardly fosters collaboration.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(2) In tense situations where decisions need to be made, try creating “release valves”,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or small breaks between discussing options and making decisions. (Bonsall)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helps foster collaboration in a work environment because it can calm down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parties involved, allowing for less reactive, emotion-driven speech and more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carefully thought out next steps.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(3) Suppress the desire to compete. The goal of negotiation and conflict resolution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should be to reconcile a relationship or more a project forward in the best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possible direction. (Bradford 11) If your goal is to prove that you’re right and the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other party is wrong (whether in ideas or behavior), your tone of voice and choice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of language may compete with the larger goal, making the situation worse than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before. Competition is the enemy of collaboration; suppressing your competitive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attitude towards coworkers is necessary to make room for collaboration.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My Personal Conflict Resolution Principles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Now that we’ve heard from the experts, here is my number one guiding principle for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conflict resolution: Remember what it’s like to feel accused, ignored, misunderstood, 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blamed by another person. It sucks! All of your defenses go up, you feel embarrassed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and hurt and unvalued, and your excitement to interact with the person causing all of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disappears. This guiding principle may not be as applicable to someone who is not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naturally competitive and argumentative. For people who tend to be more passive, this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empathy exercise doesn’t offer any courage. Rather, it’s meant to help a defensive and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competitive person like me watch her tone and attitude so that she works towards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resolution, not personal victory.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Feedback Insights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One of the best parts about working in a team is that other people can see your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blindspots, and if they’re helpful team members, they’ll show you your blindspots in 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truthful and constructive way. Feedback is important because often, what we think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we’re doing is either not what we’re actually doing, or is not what others think we’re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doing. Nobody is perfect, thus feedback is necessary for relationships to thrive despite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mistakes and miscommunication.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How Receiving Feedback Affected 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Feedback has been absolutely critical for my personal and professional growth. In high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school, I got feedback from some close friends that although they knew me to be 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sweet person, other classmates found me intimidating, cold, and judgmental. If my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friends didn’t have the courage to tell me this unpleasant information about how I was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perceived, I would’ve continued to go about my life wondering why it was hard to make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new friends.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 believe my ability to receive and implement feedback will have a direct positive impact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on my future performance evaluations, because it will allow me to continue to grow by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addressing blind spots. Giving feedback displays leadership because it supports others’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professional development and success; I believe this will lead to career advancement 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my leadership skills are seen and felt by those in my teams. And feedback given 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taken well leads to smooth team dynamics, since it minimizes conflict and supports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everyone’s growth.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Guidelines for Giving and Receiving Feedback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Here are two guidelines for giving feedback that I’ve collected through research: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(1) A simple “Hey, can I give you some feedback?” goes a long way because 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reduces the risk that people will respond defensively because they are caught off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guard. This tip off can help people be more receptive to hearing what you have 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say. (Carmichael 2)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(2) Give feedback for behaviors the person can change. (Porter 18) Grounding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feedback in behaviors makes it more reliant on objective facts that can’t be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disputed rather than general claims about a person that may be subjective or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even hurtful. If the person is unable to change their behavior, the feedback has no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actionable path forward and becomes painful or uncomfortable rather than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helpful.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Here are two steps for receiving feedback well by Cameron Conway. I like these steps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because they focus on how feedback can help you grow professionally, and they have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nothing to do with your emotional response to feedback which can be a huge source of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extra pain and friction: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(1) Do you trust the motives and goals of the person giving the feedback? Grounding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yourself in the good intentions and trust you have for the person can help you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take a more objective approach to evaluating what they have to say. (Conway)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(2) Does the feedback align with your professional values and goals? If so, think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about how you can take steps to implement the feedback. (Conway)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Conclusion and Reflection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 this essay, I’ve discussed the importance of and strategies for effective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communication, conflict resolution, and helpful feedback. In each of these realms, it’s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clear that focusing on a common goal and avoiding instinctive, emotion-based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reactions can help all sides navigate these potentially tense situations. And it’s clear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that when done well, honest communication, going through instead of around conflicts,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and giving and receiving feedback leads to growth and advancement for individual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careers as well as larger projects and goals.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Bonsall, A. (2022, September 29). 3 types of meetings — and how to do each one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well. Harvard Business Review.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Bradford, D. L. (n.d.). Effective Feedback and the Developmental Process.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Graduate School of Business, Stanford University.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Carmichael, S. G. (2014, June 30). Everything you need to know about giving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negative feedback. Harvard Business Review.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Conaway, C. (2022, June 14). The right way to process feedback. Harvard Business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Review. https://hbr.org/2022/06/the-right-way-to-process-feedback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Martins, J. (2024, March 27). 12 tips for effective communication in the workplace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[2024] • asana. Asana. https://asana.com/resources/effective-communication-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workplace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Porter, L. (n.d.-a). Giving and Receiving Feedback; It Will Never Be Easy But It Can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Be Better. unknown; unknown.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