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rPr/>
      </w:pPr>
      <w:r>
        <w:rPr>
          <w:rtl w:val="off"/>
        </w:rPr>
        <w:t>Partie I : aperçu du logiciel</w:t>
      </w:r>
    </w:p>
    <w:tbl>
      <w:tblPr>
        <w:tblStyle w:val="Table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9212"/>
      </w:tblGrid>
      <w:tr>
        <w:trPr>
          <w:cantSplit/>
        </w:trPr>
        <w:tc>
          <w:tcPr/>
          <w:p>
            <w:pPr>
              <w:rPr>
                <w:b/>
              </w:rPr>
            </w:pPr>
            <w:r>
              <w:rPr>
                <w:b/>
                <w:rtl w:val="off"/>
              </w:rPr>
              <w:t>(images mis en avant des extraits de catégories de produits avec le nom)</w:t>
            </w:r>
          </w:p>
          <w:p>
            <w:pPr>
              <w:rPr/>
            </w:pPr>
            <w:r>
              <w:rPr>
                <w:rtl w:val="off"/>
              </w:rPr>
              <w:t xml:space="preserve"> </w:t>
            </w:r>
          </w:p>
          <w:tbl>
            <w:tblPr>
              <w:tblStyle w:val="Table1"/>
              <w:tblW w:w="46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  <w:jc w:val="left"/>
              <w:tblLayout w:type="fixed"/>
            </w:tblPr>
            <w:tblGrid>
              <w:gridCol w:w="1555"/>
              <w:gridCol w:w="1555"/>
              <w:gridCol w:w="1555"/>
            </w:tblGrid>
            <w:tr>
              <w:trPr>
                <w:cantSplit/>
                <w:trHeight w:val="1851" w:hRule="atLeast"/>
              </w:trPr>
              <w:tc>
                <w:tcPr/>
                <w:p>
                  <w:pPr>
                    <w:rPr/>
                  </w:pPr>
                  <w:r>
                    <w:rPr/>
                    <w:drawing>
                      <wp:inline distT="0" distB="0" distL="0" distR="0">
                        <wp:extent cx="811978" cy="827348"/>
                        <wp:effectExtent l="9525" t="9525" r="9525" b="9525"/>
                        <wp:docPr id="1025" name="shape1025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0"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1978" cy="827348"/>
                                </a:xfrm>
                                <a:prstGeom prst="rect"/>
                                <a:ln>
                                  <a:solidFill>
                                    <a:prstClr val="black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b/>
                      <w:color w:val="00B0F0"/>
                      <w:rtl w:val="off"/>
                    </w:rPr>
                    <w:t xml:space="preserve">    </w:t>
                  </w:r>
                  <w:r>
                    <w:rPr>
                      <w:b/>
                      <w:color w:val="00B0F0"/>
                      <w:sz w:val="18"/>
                      <w:szCs w:val="18"/>
                      <w:rtl w:val="off"/>
                    </w:rPr>
                    <w:t>Entretiens</w:t>
                  </w:r>
                </w:p>
              </w:tc>
              <w:tc>
                <w:tcPr>
                  <w:shd w:val="clear" w:color="auto" w:fill="auto"/>
                </w:tcPr>
                <w:p>
                  <w:pPr>
                    <w:rPr/>
                  </w:pPr>
                  <w:r>
                    <mc:AlternateContent>
                      <mc:Choice Requires="wps">
                        <w:drawing>
                          <wp:anchor distT="0" distB="0" distL="114300" distR="114300" behindDoc="0" locked="0" layoutInCell="1" simplePos="0" relativeHeight="0" allowOverlap="1" hidden="0">
                            <wp:simplePos x="0" y="0"/>
                            <wp:positionH relativeFrom="column">
                              <wp:posOffset>12701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795020" cy="707666"/>
                            <wp:effectExtent l="12700" t="12700" r="12700" b="12700"/>
                            <wp:wrapNone/>
                            <wp:docPr id="1026" name="shape1026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948490" y="3426167"/>
                                      <a:ext cx="795020" cy="707666"/>
                                    </a:xfrm>
                                    <a:prstGeom prst="noSmoking">
                                      <a:avLst xmlns="http://schemas.openxmlformats.org/drawingml/2006/main">
                                        <a:gd name="adj" fmla="val 18750"/>
                                      </a:avLst>
                                    </a:prstGeom>
                                    <a:solidFill>
                                      <a:schemeClr val="accent1"/>
                                    </a:solidFill>
                                    <a:ln w="25400">
                                      <a:solidFill>
                                        <a:srgbClr val="395e89"/>
                                      </a:solidFill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ind w:left="0" w:right="0" w:firstLine="0"/>
                                          <w:jc w:val="left"/>
                                          <w:spacing w:after="0" w:before="0" w:line="240"/>
                                          <w:textDirection w:val="btLr"/>
                                          <w:rPr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25" tIns="91425" rIns="91425" bIns="91425" anchor="ctr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coordsize="21600, 21600" path="m0,10800qy10800,0,21600,10800,10800,21600,0,10800xar@0,@0,@16,@16,@12,@14,@15,@13xar@0,@0,@16,@16,@13,@15,@14,@12xe">
                            <v:formulas>
                              <v:f eqn="val #0"/>
                              <v:f eqn="prod @0 2 1"/>
                              <v:f eqn="sum 21600 0 @1"/>
                              <v:f eqn="prod @2 @2 1"/>
                              <v:f eqn="prod @0 @0 1"/>
                              <v:f eqn="sum @3 0 @4"/>
                              <v:f eqn="prod @5 1 8"/>
                              <v:f eqn="sqrt @6"/>
                              <v:f eqn="prod @4 1 8"/>
                              <v:f eqn="sqrt @8"/>
                              <v:f eqn="sum @7 @9 0"/>
                              <v:f eqn="sum @7 0 @9"/>
                              <v:f eqn="sum @10 10800 0"/>
                              <v:f eqn="sum 10800 0 @10"/>
                              <v:f eqn="sum @11 10800 0"/>
                              <v:f eqn="sum 10800 0 @11"/>
                              <v:f eqn="sum 21600 0 @0"/>
                            </v:formulas>
                          </v:shapetype>
                          <v:shape id="1026" type="#_x0000_t57" o:spt="57" style="position:absolute;margin-left:1.00008pt;margin-top:3pt;width:64.6pt;height:57.7217pt;mso-wrap-style:infront;mso-position-horizontal-relative:column;mso-position-vertical-relative:line;v-text-anchor:middle;z-index:0" coordsize="21600, 21600" o:allowincell="t" filled="t" fillcolor="#4f81bd" stroked="t" strokecolor="#395e89" strokeweight="2pt">
                            <v:textbox inset="2.5mm,2.5mm,2.5mm,2.5mm">
                              <w:txbxContent>
                                <w:p>
                                  <w:pPr>
                                    <w:ind w:left="0" w:right="0" w:firstLine="0"/>
                                    <w:jc w:val="left"/>
                                    <w:spacing w:after="0" w:before="0" w:line="240"/>
                                    <w:textDirection w:val="btLr"/>
                                    <w:rPr/>
                                  </w:pPr>
                                </w:p>
                              </w:txbxContent>
                            </v:textbox>
                            <v:stroke joinstyle="round" startarrowwidth="narrow" startarrowlength="short" endarrowwidth="narrow" endarrowlength="short"/>
                          </v:shape>
                        </w:pict>
                      </mc:Fallback>
                    </mc:AlternateContent>
                  </w: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  <w:p>
                  <w:pPr>
                    <w:rPr>
                      <w:b/>
                      <w:color w:val="00B0F0"/>
                      <w:sz w:val="18"/>
                      <w:szCs w:val="18"/>
                    </w:rPr>
                  </w:pPr>
                  <w:r>
                    <w:rPr>
                      <w:b/>
                      <w:color w:val="00B0F0"/>
                      <w:sz w:val="18"/>
                      <w:szCs w:val="18"/>
                      <w:rtl w:val="off"/>
                    </w:rPr>
                    <w:t>Pneumatiques</w:t>
                  </w: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</w:tc>
              <w:tc>
                <w:tcPr/>
                <w:p>
                  <w:pPr>
                    <w:rPr/>
                  </w:pPr>
                  <w:r>
                    <mc:AlternateContent>
                      <mc:Choice Requires="wps">
                        <w:drawing>
                          <wp:anchor distT="0" distB="0" distL="114300" distR="114300" behindDoc="0" locked="0" layoutInCell="1" simplePos="0" relativeHeight="0" allowOverlap="1" hidden="0">
                            <wp:simplePos x="0" y="0"/>
                            <wp:positionH relativeFrom="column">
                              <wp:posOffset>-38099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914400" cy="683426"/>
                            <wp:effectExtent l="12700" t="12700" r="12700" b="12700"/>
                            <wp:wrapNone/>
                            <wp:docPr id="1027" name="shape1027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888800" y="3438287"/>
                                      <a:ext cx="914400" cy="683426"/>
                                    </a:xfrm>
                                    <a:prstGeom prst="star12">
                                      <a:avLst xmlns="http://schemas.openxmlformats.org/drawingml/2006/main">
                                        <a:gd name="adj" fmla="val 37500"/>
                                      </a:avLst>
                                    </a:prstGeom>
                                    <a:solidFill>
                                      <a:schemeClr val="accent1"/>
                                    </a:solidFill>
                                    <a:ln w="25400">
                                      <a:solidFill>
                                        <a:srgbClr val="395e89"/>
                                      </a:solidFill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ind w:left="0" w:right="0" w:firstLine="0"/>
                                          <w:jc w:val="left"/>
                                          <w:spacing w:after="0" w:before="0" w:line="240"/>
                                          <w:textDirection w:val="btLr"/>
                                          <w:rPr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25" tIns="91425" rIns="91425" bIns="91425" anchor="ctr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style="margin-left:384.945pt;margin-top:270.731pt;width:74pt;height:55.8131pt;" coordsize="1440, 1076" path="m0,5952l7897,5848l7795,269l8037,5667l360,5486l8279,5562l8418,0l8558,5562l1080,5486l8800,5667l9042,269l8940,5848l1440,5952l8940,6057l9042,807l8800,6238l1080,6418l8558,6342l8418,1076l8279,6342l360,6418l8037,6238l7795,807l7897,6057xe" filled="t" fillcolor="#4f81bd" stroked="t" strokecolor="#395e89" strokeweight="2pt" adj="37500">
                            <v:textbox inset="2.5mm,2.5mm,2.5mm,2.5mm">
                              <w:txbxContent>
                                <w:p>
                                  <w:pPr>
                                    <w:ind w:left="0" w:right="0" w:firstLine="0"/>
                                    <w:jc w:val="left"/>
                                    <w:spacing w:after="0" w:before="0" w:line="240"/>
                                    <w:textDirection w:val="btLr"/>
                                    <w:rPr/>
                                  </w:pPr>
                                </w:p>
                              </w:txbxContent>
                            </v:textbox>
                            <v:stroke joinstyle="round" startarrowwidth="narrow" startarrowlength="short" endarrowwidth="narrow" endarrowlength="short"/>
                          </v:shape>
                        </w:pict>
                      </mc:Fallback>
                    </mc:AlternateContent>
                  </w: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  <w:p>
                  <w:pPr>
                    <w:rPr/>
                  </w:pPr>
                </w:p>
                <w:p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color w:val="00B0F0"/>
                      <w:sz w:val="18"/>
                      <w:szCs w:val="18"/>
                      <w:rtl w:val="off"/>
                    </w:rPr>
                    <w:t>Energie solaire</w:t>
                  </w:r>
                </w:p>
              </w:tc>
            </w:tr>
          </w:tbl>
          <w:p>
            <w:pPr>
              <w:rPr/>
            </w:pPr>
            <w:r>
              <w:rPr>
                <w:rtl w:val="off"/>
              </w:rPr>
              <w:t xml:space="preserve"> </w:t>
            </w:r>
          </w:p>
          <w:p>
            <w:pPr>
              <w:rPr>
                <w:b/>
              </w:rPr>
            </w:pPr>
            <w:r>
              <w:rPr>
                <w:b/>
                <w:rtl w:val="off"/>
              </w:rPr>
              <w:t>(Aperçu du tableau avec quelques extraits des produits)</w:t>
            </w:r>
          </w:p>
          <w:tbl>
            <w:tblPr>
              <w:tblStyle w:val="Table1"/>
              <w:tblW w:w="89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  <w:jc w:val="left"/>
              <w:tblLayout w:type="fixed"/>
            </w:tblPr>
            <w:tblGrid>
              <w:gridCol w:w="852"/>
              <w:gridCol w:w="703"/>
              <w:gridCol w:w="992"/>
              <w:gridCol w:w="1417"/>
              <w:gridCol w:w="709"/>
              <w:gridCol w:w="709"/>
              <w:gridCol w:w="1843"/>
              <w:gridCol w:w="1761"/>
            </w:tblGrid>
            <w:tr>
              <w:trPr>
                <w:cantSplit/>
              </w:trPr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 xml:space="preserve">Images 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Nom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Prix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Fournisseur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Zone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Stock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Stock à commander</w:t>
                  </w:r>
                </w:p>
              </w:tc>
              <w:tc>
                <w:tcPr/>
                <w:p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off"/>
                    </w:rPr>
                    <w:t>Contacter</w:t>
                  </w:r>
                </w:p>
              </w:tc>
            </w:tr>
            <w:tr>
              <w:trPr>
                <w:cantSplit/>
                <w:trHeight w:val="621" w:hRule="atLeast"/>
              </w:trPr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mc:AlternateContent>
                      <mc:Choice Requires="wps">
                        <w:drawing>
                          <wp:anchor distT="0" distB="0" distL="114300" distR="114300" behindDoc="0" locked="0" layoutInCell="1" simplePos="0" relativeHeight="0" allowOverlap="1" hidden="0">
                            <wp:simplePos x="0" y="0"/>
                            <wp:positionH relativeFrom="column">
                              <wp:posOffset>101601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246380" cy="269240"/>
                            <wp:effectExtent l="12700" t="12700" r="12700" b="12700"/>
                            <wp:wrapNone/>
                            <wp:docPr id="1028" name="shape1028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5222810" y="3645380"/>
                                      <a:ext cx="246380" cy="269240"/>
                                    </a:xfrm>
                                    <a:prstGeom prst="noSmoking">
                                      <a:avLst xmlns="http://schemas.openxmlformats.org/drawingml/2006/main">
                                        <a:gd name="adj" fmla="val 18750"/>
                                      </a:avLst>
                                    </a:prstGeom>
                                    <a:solidFill>
                                      <a:schemeClr val="accent1"/>
                                    </a:solidFill>
                                    <a:ln w="25400">
                                      <a:solidFill>
                                        <a:srgbClr val="395e89"/>
                                      </a:solidFill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ind w:left="0" w:right="0" w:firstLine="0"/>
                                          <w:jc w:val="left"/>
                                          <w:spacing w:after="0" w:before="0" w:line="240"/>
                                          <w:textDirection w:val="btL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25" tIns="91425" rIns="91425" bIns="91425" anchor="ctr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coordsize="21600, 21600" path="m0,10800qy10800,0,21600,10800,10800,21600,0,10800xar@0,@0,@16,@16,@12,@14,@15,@13xar@0,@0,@16,@16,@13,@15,@14,@12xe">
                            <v:formulas>
                              <v:f eqn="val #0"/>
                              <v:f eqn="prod @0 2 1"/>
                              <v:f eqn="sum 21600 0 @1"/>
                              <v:f eqn="prod @2 @2 1"/>
                              <v:f eqn="prod @0 @0 1"/>
                              <v:f eqn="sum @3 0 @4"/>
                              <v:f eqn="prod @5 1 8"/>
                              <v:f eqn="sqrt @6"/>
                              <v:f eqn="prod @4 1 8"/>
                              <v:f eqn="sqrt @8"/>
                              <v:f eqn="sum @7 @9 0"/>
                              <v:f eqn="sum @7 0 @9"/>
                              <v:f eqn="sum @10 10800 0"/>
                              <v:f eqn="sum 10800 0 @10"/>
                              <v:f eqn="sum @11 10800 0"/>
                              <v:f eqn="sum 10800 0 @11"/>
                              <v:f eqn="sum 21600 0 @0"/>
                            </v:formulas>
                          </v:shapetype>
                          <v:shape id="1028" type="#_x0000_t57" o:spt="57" style="position:absolute;margin-left:8.00008pt;margin-top:1pt;width:21.4pt;height:23.2pt;mso-wrap-style:infront;mso-position-horizontal-relative:column;mso-position-vertical-relative:line;v-text-anchor:middle;z-index:0" coordsize="21600, 21600" o:allowincell="t" filled="t" fillcolor="#4f81bd" stroked="t" strokecolor="#395e89" strokeweight="2pt">
                            <v:textbox inset="2.5mm,2.5mm,2.5mm,2.5mm">
                              <w:txbxContent>
                                <w:p>
                                  <w:pPr>
                                    <w:ind w:left="0" w:right="0" w:firstLine="0"/>
                                    <w:jc w:val="left"/>
                                    <w:spacing w:after="0" w:before="0" w:line="240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  <v:stroke joinstyle="round" startarrowwidth="narrow" startarrowlength="short" endarrowwidth="narrow" endarrowlength="short"/>
                          </v:shape>
                        </w:pict>
                      </mc:Fallback>
                    </mc:AlternateConten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Pneu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 xml:space="preserve"> 60 000 Ar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Pneu Michellin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Itaosy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30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/>
                <w:p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  <w:rtl w:val="off"/>
                    </w:rPr>
                    <w:t>image cliquable</w:t>
                  </w:r>
                  <w:r>
                    <mc:AlternateContent>
                      <mc:Choice Requires="wps">
                        <w:drawing>
                          <wp:anchor distT="0" distB="0" distL="114300" distR="114300" behindDoc="0" locked="0" layoutInCell="1" simplePos="0" relativeHeight="0" allowOverlap="1" hidden="0">
                            <wp:simplePos x="0" y="0"/>
                            <wp:positionH relativeFrom="column">
                              <wp:posOffset>50800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57505" cy="238539"/>
                            <wp:effectExtent l="12700" t="12700" r="12700" b="12700"/>
                            <wp:wrapNone/>
                            <wp:docPr id="1029" name="shape1029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5167248" y="3660731"/>
                                      <a:ext cx="357505" cy="238539"/>
                                    </a:xfrm>
                                    <a:prstGeom prst="wedgeRoundRectCallout">
                                      <a:avLst xmlns="http://schemas.openxmlformats.org/drawingml/2006/main">
                                        <a:gd name="adj1" fmla="val -20833"/>
                                        <a:gd name="adj2" fmla="val 62500"/>
                                        <a:gd name="adj3" fmla="val 0"/>
                                      </a:avLst>
                                    </a:prstGeom>
                                    <a:solidFill>
                                      <a:schemeClr val="accent1"/>
                                    </a:solidFill>
                                    <a:ln w="25400">
                                      <a:solidFill>
                                        <a:srgbClr val="395e89"/>
                                      </a:solidFill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ind w:left="0" w:right="0" w:firstLine="0"/>
                                          <w:jc w:val="center"/>
                                          <w:spacing w:after="200" w:before="0" w:line="276"/>
                                          <w:textDirection w:val="btLr"/>
                                          <w:rPr>
                                            <w:b/>
                                            <w:sz w:val="12"/>
                                            <w:szCs w:val="1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25" tIns="45700" rIns="91425" bIns="45700" anchor="ctr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coordsize="21600, 21600" adj="6300,24300" path="m3600,0qx0,3600l0,@8,@12,@24,0,@9,0,18000qy3600,21600l@6,21600,@15,@27,@7,21600,18000,21600qx21600,18000l21600,@9,@18,@30,21600,@8,21600,3600qy18000,0l@7,0,@21,@33,@6,0xe"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</v:shapetype>
                          <v:shape id="1029" type="#_x0000_t62" o:spt="62" style="position:absolute;margin-left:4.00008pt;margin-top:6pt;width:30.15pt;height:20.7826pt;mso-wrap-style:infront;mso-position-horizontal-relative:column;mso-position-vertical-relative:line;v-text-anchor:middle;z-index:0" coordsize="21600, 21600" o:allowincell="t" filled="t" fillcolor="#4f81bd" stroked="t" strokecolor="#395e89" strokeweight="2pt" adj="6300,24300">
                            <v:textbox inset="2.5mm,1.3mm,2.5mm,1.3mm">
                              <w:txbxContent>
                                <w:p>
                                  <w:pPr>
                                    <w:ind w:left="0" w:right="0" w:firstLine="0"/>
                                    <w:jc w:val="center"/>
                                    <w:spacing w:after="200" w:before="0" w:line="276"/>
                                    <w:textDirection w:val="btL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v:textbox>
                            <v:stroke joinstyle="round" startarrowwidth="narrow" startarrowlength="short" endarrowwidth="narrow" endarrowlength="short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rPr>
                <w:cantSplit/>
                <w:trHeight w:val="688" w:hRule="atLeast"/>
              </w:trPr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mc:AlternateContent>
                      <mc:Choice Requires="wps">
                        <w:drawing>
                          <wp:anchor distT="0" distB="0" distL="114300" distR="114300" behindDoc="0" locked="0" layoutInCell="1" simplePos="0" relativeHeight="0" allowOverlap="1" hidden="0">
                            <wp:simplePos x="0" y="0"/>
                            <wp:positionH relativeFrom="column">
                              <wp:posOffset>50800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293894" cy="285667"/>
                            <wp:effectExtent l="12700" t="12700" r="12700" b="12700"/>
                            <wp:wrapNone/>
                            <wp:docPr id="1030" name="shape1030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5199053" y="3637167"/>
                                      <a:ext cx="293894" cy="285667"/>
                                    </a:xfrm>
                                    <a:prstGeom prst="flowChartOr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25400">
                                      <a:solidFill>
                                        <a:srgbClr val="395e89"/>
                                      </a:solidFill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ind w:left="0" w:right="0" w:firstLine="0"/>
                                          <w:jc w:val="left"/>
                                          <w:spacing w:after="0" w:before="0" w:line="240"/>
                                          <w:textDirection w:val="btL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25" tIns="91425" rIns="91425" bIns="91425" anchor="ctr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coordsize="21600, 21600" path="m10800,0qx0,10800,10800,21600,21600,10800,10800,0xem0,10800nfl21600,10800em10800,0nfl10800,21600e"/>
                          <v:shape id="1030" type="#_x0000_t124" o:spt="124" style="position:absolute;margin-left:4.00008pt;margin-top:6pt;width:25.1413pt;height:24.4935pt;mso-wrap-style:infront;mso-position-horizontal-relative:column;mso-position-vertical-relative:line;v-text-anchor:middle;z-index:0" coordsize="21600, 21600" o:allowincell="t" filled="t" fillcolor="#4f81bd" stroked="t" strokecolor="#395e89" strokeweight="2pt">
                            <v:textbox inset="2.5mm,2.5mm,2.5mm,2.5mm">
                              <w:txbxContent>
                                <w:p>
                                  <w:pPr>
                                    <w:ind w:left="0" w:right="0" w:firstLine="0"/>
                                    <w:jc w:val="left"/>
                                    <w:spacing w:after="0" w:before="0" w:line="240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  <v:stroke joinstyle="round" startarrowwidth="narrow" startarrowlength="short" endarrowwidth="narrow" endarrowlength="short"/>
                          </v:shape>
                        </w:pict>
                      </mc:Fallback>
                    </mc:AlternateConten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Volant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50 000 Ar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Meca-auto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Ivato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off"/>
                    </w:rPr>
                    <w:t>5</w:t>
                  </w:r>
                </w:p>
              </w:tc>
              <w:tc>
                <w:tcPr/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/>
                <w:p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color w:val="FF0000"/>
                      <w:sz w:val="12"/>
                      <w:szCs w:val="12"/>
                      <w:rtl w:val="off"/>
                    </w:rPr>
                    <w:t>image cliquable</w:t>
                  </w:r>
                  <w:r>
                    <mc:AlternateContent>
                      <mc:Choice Requires="wps">
                        <w:drawing>
                          <wp:anchor distT="0" distB="0" distL="114300" distR="114300" behindDoc="0" locked="0" layoutInCell="1" simplePos="0" relativeHeight="0" allowOverlap="1" hidden="0">
                            <wp:simplePos x="0" y="0"/>
                            <wp:positionH relativeFrom="column">
                              <wp:posOffset>88901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57505" cy="238539"/>
                            <wp:effectExtent l="12700" t="12700" r="12700" b="12700"/>
                            <wp:wrapNone/>
                            <wp:docPr id="1031" name="shape1031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5167248" y="3660731"/>
                                      <a:ext cx="357505" cy="238539"/>
                                    </a:xfrm>
                                    <a:prstGeom prst="wedgeRoundRectCallout">
                                      <a:avLst xmlns="http://schemas.openxmlformats.org/drawingml/2006/main">
                                        <a:gd name="adj1" fmla="val -20833"/>
                                        <a:gd name="adj2" fmla="val 62500"/>
                                        <a:gd name="adj3" fmla="val 0"/>
                                      </a:avLst>
                                    </a:prstGeom>
                                    <a:solidFill>
                                      <a:schemeClr val="accent1"/>
                                    </a:solidFill>
                                    <a:ln w="25400">
                                      <a:solidFill>
                                        <a:srgbClr val="395e89"/>
                                      </a:solidFill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ind w:left="0" w:right="0" w:firstLine="0"/>
                                          <w:jc w:val="center"/>
                                          <w:spacing w:after="200" w:before="0" w:line="276"/>
                                          <w:textDirection w:val="btLr"/>
                                          <w:rPr>
                                            <w:b/>
                                            <w:sz w:val="12"/>
                                            <w:szCs w:val="1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25" tIns="45700" rIns="91425" bIns="45700" anchor="ctr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coordsize="21600, 21600" adj="6300,24300" path="m3600,0qx0,3600l0,@8,@12,@24,0,@9,0,18000qy3600,21600l@6,21600,@15,@27,@7,21600,18000,21600qx21600,18000l21600,@9,@18,@30,21600,@8,21600,3600qy18000,0l@7,0,@21,@33,@6,0xe"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</v:shapetype>
                          <v:shape id="1031" type="#_x0000_t62" o:spt="62" style="position:absolute;margin-left:7.00008pt;margin-top:6pt;width:30.15pt;height:20.7826pt;mso-wrap-style:infront;mso-position-horizontal-relative:column;mso-position-vertical-relative:line;v-text-anchor:middle;z-index:0" coordsize="21600, 21600" o:allowincell="t" filled="t" fillcolor="#4f81bd" stroked="t" strokecolor="#395e89" strokeweight="2pt" adj="6300,24300">
                            <v:textbox inset="2.5mm,1.3mm,2.5mm,1.3mm">
                              <w:txbxContent>
                                <w:p>
                                  <w:pPr>
                                    <w:ind w:left="0" w:right="0" w:firstLine="0"/>
                                    <w:jc w:val="center"/>
                                    <w:spacing w:after="200" w:before="0" w:line="276"/>
                                    <w:textDirection w:val="btLr"/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v:textbox>
                            <v:stroke joinstyle="round" startarrowwidth="narrow" startarrowlength="short" endarrowwidth="narrow" endarrowlength="short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  <w:r>
              <w:rPr>
                <w:rtl w:val="off"/>
              </w:rPr>
              <w:t xml:space="preserve">Bouton pour </w:t>
            </w:r>
            <w:r>
              <w:rPr>
                <w:b/>
                <w:rtl w:val="off"/>
              </w:rPr>
              <w:t>se connecter/créer compte</w:t>
            </w:r>
            <w:r>
              <w:rPr>
                <w:rtl w:val="off"/>
              </w:rPr>
              <w:t xml:space="preserve"> juste en bas du tableau</w:t>
            </w:r>
          </w:p>
          <w:p>
            <w:pPr>
              <w:rPr/>
            </w:pPr>
          </w:p>
          <w:p>
            <w:pPr>
              <w:rPr/>
            </w:pPr>
            <w:r>
              <mc:AlternateContent>
                <mc:Choice Requires="wps">
                  <w:drawing>
                    <wp:anchor distT="0" distB="0" distL="114300" distR="114300" behindDoc="0" locked="0" layoutInCell="1" simplePos="0" relativeHeight="0" allowOverlap="1" hidden="0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101600</wp:posOffset>
                      </wp:positionV>
                      <wp:extent cx="1285336" cy="517585"/>
                      <wp:effectExtent l="12700" t="12700" r="12700" b="12700"/>
                      <wp:wrapNone/>
                      <wp:docPr id="1032" name="shape103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4703332" y="3521208"/>
                                <a:ext cx="1285336" cy="517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>
                                <a:solidFill>
                                  <a:srgbClr val="395e89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0" w:right="0" w:firstLine="0"/>
                                    <w:jc w:val="center"/>
                                    <w:spacing w:after="200" w:before="0" w:line="276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 w:val="0"/>
                                      <w:smallCaps w:val="off"/>
                                      <w:strike w:val="off"/>
                                      <w:color w:val="FFFF00"/>
                                      <w:sz w:val="24"/>
                                      <w:vertAlign w:val="baseline"/>
                                    </w:rPr>
                                    <w:t>Créer compte</w:t>
                                  </w:r>
                                </w:p>
                              </w:txbxContent>
                            </wps:txbx>
                            <wps:bodyPr rot="0" vert="horz" wrap="square" lIns="91425" tIns="45700" rIns="91425" bIns="4570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style="position:absolute;margin-left:254pt;margin-top:8pt;width:103.208pt;height:42.7547pt;mso-wrap-style:infront;mso-position-horizontal-relative:column;mso-position-vertical-relative:line;v-text-anchor:middle;z-index:0" o:allowincell="t" filled="t" fillcolor="#4f81bd" stroked="t" strokecolor="#395e89" strokeweight="2pt">
                      <v:textbox inset="2.5mm,1.3mm,2.5mm,1.3mm"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after="200" w:before="0" w:line="276"/>
                              <w:textDirection w:val="btLr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 w:val="0"/>
                                <w:smallCaps w:val="off"/>
                                <w:strike w:val="off"/>
                                <w:color w:val="FFFF00"/>
                                <w:sz w:val="24"/>
                                <w:vertAlign w:val="baseline"/>
                              </w:rPr>
                              <w:t>Créer compte</w:t>
                            </w:r>
                          </w:p>
                        </w:txbxContent>
                      </v:textbox>
                      <v:stroke joinstyle="round" startarrowwidth="narrow" startarrowlength="short" endarrowwidth="narrow" endarrowlength="short"/>
                    </v:rect>
                  </w:pict>
                </mc:Fallback>
              </mc:AlternateConten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  <w:r>
              <mc:AlternateContent>
                <mc:Choice Requires="wps">
                  <w:drawing>
                    <wp:anchor distT="0" distB="0" distL="114300" distR="114300" behindDoc="0" locked="0" layoutInCell="1" simplePos="0" relativeHeight="0" allowOverlap="1" hidden="0">
                      <wp:simplePos x="0" y="0"/>
                      <wp:positionH relativeFrom="column">
                        <wp:posOffset>4521200</wp:posOffset>
                      </wp:positionH>
                      <wp:positionV relativeFrom="paragraph">
                        <wp:posOffset>25400</wp:posOffset>
                      </wp:positionV>
                      <wp:extent cx="1190445" cy="508958"/>
                      <wp:effectExtent l="12700" t="12700" r="12700" b="12700"/>
                      <wp:wrapNone/>
                      <wp:docPr id="1033" name="shape1033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4750778" y="3525521"/>
                                <a:ext cx="1190445" cy="508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>
                                <a:solidFill>
                                  <a:srgbClr val="395e89"/>
                                </a:solidFill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0" w:right="0" w:firstLine="0"/>
                                    <w:jc w:val="center"/>
                                    <w:spacing w:after="200" w:before="0" w:line="276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 w:val="0"/>
                                      <w:smallCaps w:val="off"/>
                                      <w:strike w:val="off"/>
                                      <w:color w:val="FFFF00"/>
                                      <w:sz w:val="24"/>
                                      <w:vertAlign w:val="baseline"/>
                                    </w:rPr>
                                    <w:t>Se connecter</w:t>
                                  </w:r>
                                </w:p>
                              </w:txbxContent>
                            </wps:txbx>
                            <wps:bodyPr rot="0" vert="horz" wrap="square" lIns="91425" tIns="45700" rIns="91425" bIns="4570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style="position:absolute;margin-left:356pt;margin-top:2pt;width:95.7358pt;height:42.0754pt;mso-wrap-style:infront;mso-position-horizontal-relative:column;mso-position-vertical-relative:line;v-text-anchor:middle;z-index:0" o:allowincell="t" filled="t" fillcolor="#4f81bd" stroked="t" strokecolor="#395e89" strokeweight="2pt">
                      <v:textbox inset="2.5mm,1.3mm,2.5mm,1.3mm"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after="200" w:before="0" w:line="276"/>
                              <w:textDirection w:val="btLr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 w:val="0"/>
                                <w:smallCaps w:val="off"/>
                                <w:strike w:val="off"/>
                                <w:color w:val="FFFF00"/>
                                <w:sz w:val="24"/>
                                <w:vertAlign w:val="baseline"/>
                              </w:rPr>
                              <w:t>Se connecter</w:t>
                            </w:r>
                          </w:p>
                        </w:txbxContent>
                      </v:textbox>
                      <v:stroke joinstyle="round" startarrowwidth="narrow" startarrowlength="short" endarrowwidth="narrow" endarrowlength="short"/>
                    </v:rect>
                  </w:pict>
                </mc:Fallback>
              </mc:AlternateContent>
            </w:r>
          </w:p>
          <w:p>
            <w:pPr>
              <w:rPr/>
            </w:pPr>
          </w:p>
          <w:p>
            <w:pPr>
              <w:ind w:left="72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200" w:before="0" w:line="276" w:lineRule="auto"/>
              <w:rPr>
                <w:rFonts w:ascii="Calibri" w:eastAsia="Calibri" w:hAnsi="Calibri" w:cs="Calibri"/>
                <w:b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Calibri" w:eastAsia="Calibri" w:hAnsi="Calibri" w:cs="Calibri"/>
                <w:b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Créer compte :</w:t>
            </w:r>
          </w:p>
          <w:p>
            <w:pPr>
              <w:rPr/>
            </w:pPr>
            <w:r>
              <w:rPr>
                <w:rtl w:val="off"/>
              </w:rPr>
              <w:t>Si ce bouton sera cliqué, la page de création utilisateur sera affiché</w:t>
            </w:r>
          </w:p>
          <w:p>
            <w:pPr>
              <w:ind w:left="72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200" w:before="0" w:line="276" w:lineRule="auto"/>
              <w:rPr/>
            </w:pPr>
            <w:r>
              <w:rPr>
                <w:rFonts w:ascii="Calibri" w:eastAsia="Calibri" w:hAnsi="Calibri" w:cs="Calibri"/>
                <w:b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Se connecter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 :</w:t>
            </w:r>
          </w:p>
          <w:p>
            <w:pPr>
              <w:rPr/>
            </w:pPr>
            <w:bookmarkStart w:id="1" w:name="_heading=h.aspgjxx22fz1" w:colFirst="0" w:colLast="0"/>
            <w:bookmarkEnd w:id="1"/>
            <w:r>
              <w:rPr>
                <w:rtl w:val="off"/>
              </w:rPr>
              <w:t xml:space="preserve">Une fois cliqué, la page de connexion sera affiché </w:t>
            </w:r>
          </w:p>
          <w:p>
            <w:pPr>
              <w:rPr>
                <w:b/>
                <w:u w:val="single" w:color="auto"/>
              </w:rPr>
            </w:pPr>
            <w:r>
              <w:rPr>
                <w:b/>
                <w:u w:val="single" w:color="auto"/>
                <w:rtl w:val="off"/>
              </w:rPr>
              <w:t xml:space="preserve">NB : </w:t>
            </w:r>
          </w:p>
          <w:p>
            <w:pPr>
              <w:ind w:left="72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76" w:lineRule="auto"/>
              <w:rPr/>
            </w:pP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Le premier compte créé sera l’administrateur de la base. Ce type d’utilisateur aura l’accès sur toutes les fonctionnalités générales (ex : activation des permissions, création des autres comptes utilisateurs à partir de la même base)</w:t>
            </w:r>
          </w:p>
          <w:p>
            <w:pPr>
              <w:ind w:left="72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76" w:lineRule="auto"/>
              <w:rPr/>
            </w:pP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Si compte utilisateur-consommateur, l’interface </w:t>
            </w:r>
            <w:r>
              <w:rPr>
                <w:rtl w:val="off"/>
              </w:rPr>
              <w:t>affichée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une fois connecté sera par défaut  </w:t>
            </w:r>
            <w:r>
              <w:rPr>
                <w:rFonts w:ascii="Calibri" w:eastAsia="Calibri" w:hAnsi="Calibri" w:cs="Calibri"/>
                <w:b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la page liste produit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. Les parties menus en haut et partie rubrique à gauche seront </w:t>
            </w:r>
            <w:r>
              <w:rPr>
                <w:rtl w:val="off"/>
              </w:rPr>
              <w:t>masquées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automatiques. Juste en haut à droite, l’icône du profil utilisateur </w:t>
            </w:r>
            <w:r>
              <w:rPr>
                <w:rFonts w:ascii="Calibri" w:eastAsia="Calibri" w:hAnsi="Calibri" w:cs="Calibri"/>
                <w:b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(ce dernier sert à voir la fiche utilisateur-configuration-suivi commande-échanges avec le fournisseur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)</w:t>
            </w:r>
          </w:p>
          <w:p>
            <w:pPr>
              <w:ind w:left="72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200" w:before="0" w:line="276" w:lineRule="auto"/>
              <w:rPr/>
            </w:pP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Si compte utilisateur-entité/fournisseur, l’interface </w:t>
            </w:r>
            <w:r>
              <w:rPr>
                <w:rtl w:val="off"/>
              </w:rPr>
              <w:t>affichée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une fois </w:t>
            </w:r>
            <w:r>
              <w:rPr>
                <w:rtl w:val="off"/>
              </w:rPr>
              <w:t>connecté</w:t>
            </w:r>
            <w:r>
              <w:rPr>
                <w:rFonts w:ascii="Calibri" w:eastAsia="Calibri" w:hAnsi="Calibri" w:cs="Calibri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sera par défaut </w:t>
            </w:r>
            <w:r>
              <w:rPr>
                <w:rFonts w:ascii="Calibri" w:eastAsia="Calibri" w:hAnsi="Calibri" w:cs="Calibri"/>
                <w:b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« la page d’accueil » avec tous les menus mentionnés dans le CDC page de connexion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</w:tr>
    </w:tbl>
    <w:p>
      <w:pPr>
        <w:rPr/>
      </w:pPr>
    </w:p>
    <w:sectPr>
      <w:pgSz w:w="11906" w:h="16838"/>
      <w:pgMar w:top="1417" w:right="1417" w:bottom="1417" w:left="1417" w:header="708" w:footer="708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00002FF" w:usb1="4000ACFF" w:usb2="00000001" w:usb3="00000001" w:csb0="2000019F" w:csb1="00000001"/>
  </w:font>
  <w:font w:name="Noto Sans Symbols">
    <w:panose1 w:val="020B0502040504020204"/>
    <w:charset w:val="00"/>
    <w:notTrueType w:val="false"/>
    <w:sig w:usb0="00000001" w:usb1="0200FDEE" w:usb2="03040000" w:usb3="0500A048" w:csb0="00000001" w:csb1="00000001"/>
  </w:font>
  <w:font w:name="Courier New">
    <w:panose1 w:val="02070309020205020404"/>
    <w:charset w:val="00"/>
    <w:notTrueType w:val="false"/>
    <w:sig w:usb0="00007A87" w:usb1="80000000" w:usb2="00000008" w:usb3="00000001" w:csb0="400001FF" w:csb1="FFFF0000"/>
  </w:font>
  <w:font w:name="Cambria">
    <w:panose1 w:val="02040503050406030204"/>
    <w:charset w:val="00"/>
    <w:notTrueType w:val="false"/>
    <w:sig w:usb0="E00002FF" w:usb1="400004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">
    <w:multiLevelType w:val="singleLevel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fr"/>
        <w:rFonts w:ascii="Calibri" w:eastAsia="Calibri" w:hAnsi="Calibri" w:cs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TableNormal"/>
  </w:style>
  <w:style w:type="numbering" w:default="1" w:styleId="Aucuneliste">
    <w:name w:val="No List"/>
    <w:semiHidden/>
    <w:unhideWhenUsed/>
  </w:style>
  <w:style w:type="table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paragraph" w:styleId="Heading1">
    <w:name w:val="heading 1"/>
    <w:basedOn w:val="Normal"/>
    <w:next w:val="Normal"/>
    <w:pPr>
      <w:keepNext/>
      <w:keepLines/>
      <w:spacing w:after="0" w:before="480" w:lineRule="auto"/>
    </w:pPr>
    <w:rPr>
      <w:rFonts w:ascii="Cambria" w:eastAsia="Cambria" w:hAnsi="Cambria" w:cs="Cambria"/>
      <w:b/>
      <w:color w:val="3660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SM-G930U</cp:lastModifiedBy>
  <cp:revision>1</cp:revision>
  <dcterms:created xsi:type="dcterms:W3CDTF">2025-08-10T08:12:00Z</dcterms:created>
  <cp:version>04.2000</cp:version>
</cp:coreProperties>
</file>