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B98F" w14:textId="25B5607E" w:rsidR="003D1752" w:rsidRPr="005B4C39" w:rsidRDefault="003D1752" w:rsidP="00984DA7">
      <w:pPr>
        <w:spacing w:after="0" w:line="240" w:lineRule="auto"/>
        <w:jc w:val="both"/>
        <w:rPr>
          <w:rFonts w:ascii="Arial" w:eastAsia="Calibri" w:hAnsi="Arial" w:cs="Arial"/>
          <w:b/>
          <w:kern w:val="0"/>
          <w:sz w:val="20"/>
          <w:szCs w:val="20"/>
          <w:lang w:val="es-MX" w:eastAsia="es-ES"/>
          <w14:ligatures w14:val="none"/>
        </w:rPr>
      </w:pPr>
      <w:r w:rsidRPr="005B4C39">
        <w:rPr>
          <w:rFonts w:ascii="Arial" w:eastAsia="Calibri" w:hAnsi="Arial" w:cs="Arial"/>
          <w:b/>
          <w:kern w:val="0"/>
          <w:sz w:val="20"/>
          <w:szCs w:val="20"/>
          <w:lang w:val="es-MX" w:eastAsia="es-ES"/>
          <w14:ligatures w14:val="none"/>
        </w:rPr>
        <w:t xml:space="preserve">                                                                      </w:t>
      </w:r>
    </w:p>
    <w:p w14:paraId="0A59D7CD" w14:textId="77777777" w:rsidR="009776CC" w:rsidRPr="005B4C39" w:rsidRDefault="009776CC" w:rsidP="009776CC">
      <w:pPr>
        <w:jc w:val="center"/>
        <w:rPr>
          <w:rFonts w:ascii="Arial" w:hAnsi="Arial" w:cs="Arial"/>
          <w:b/>
          <w:sz w:val="20"/>
          <w:szCs w:val="20"/>
        </w:rPr>
      </w:pPr>
      <w:r w:rsidRPr="005B4C39">
        <w:rPr>
          <w:rFonts w:ascii="Arial" w:hAnsi="Arial" w:cs="Arial"/>
          <w:b/>
          <w:sz w:val="20"/>
          <w:szCs w:val="20"/>
        </w:rPr>
        <w:t>AYUDA MEMORIA</w:t>
      </w:r>
    </w:p>
    <w:p w14:paraId="33B8939D" w14:textId="6AEFFDFC" w:rsidR="009776CC" w:rsidRPr="005B4C39" w:rsidRDefault="009776CC" w:rsidP="009776CC">
      <w:pPr>
        <w:tabs>
          <w:tab w:val="left" w:pos="1985"/>
        </w:tabs>
        <w:ind w:left="2268" w:hanging="2268"/>
        <w:jc w:val="both"/>
        <w:rPr>
          <w:rFonts w:ascii="Arial" w:hAnsi="Arial" w:cs="Arial"/>
          <w:bCs/>
          <w:sz w:val="20"/>
          <w:szCs w:val="20"/>
        </w:rPr>
      </w:pPr>
      <w:r w:rsidRPr="005B4C39">
        <w:rPr>
          <w:rFonts w:ascii="Arial" w:hAnsi="Arial" w:cs="Arial"/>
          <w:bCs/>
          <w:sz w:val="20"/>
          <w:szCs w:val="20"/>
        </w:rPr>
        <w:t>ASUNTO:</w:t>
      </w:r>
      <w:r w:rsidRPr="005B4C39">
        <w:rPr>
          <w:rFonts w:ascii="Arial" w:hAnsi="Arial" w:cs="Arial"/>
          <w:bCs/>
          <w:sz w:val="20"/>
          <w:szCs w:val="20"/>
        </w:rPr>
        <w:tab/>
        <w:t>:</w:t>
      </w:r>
      <w:r w:rsidRPr="005B4C39">
        <w:rPr>
          <w:rFonts w:ascii="Arial" w:hAnsi="Arial" w:cs="Arial"/>
          <w:bCs/>
          <w:sz w:val="20"/>
          <w:szCs w:val="20"/>
        </w:rPr>
        <w:tab/>
      </w:r>
      <w:r w:rsidR="00A52501" w:rsidRPr="005B4C39">
        <w:rPr>
          <w:rFonts w:ascii="Arial" w:eastAsia="Calibri" w:hAnsi="Arial" w:cs="Arial"/>
          <w:kern w:val="0"/>
          <w:sz w:val="20"/>
          <w:szCs w:val="20"/>
          <w:lang w:eastAsia="es-ES"/>
          <w14:ligatures w14:val="none"/>
        </w:rPr>
        <w:t>Situación actual de la implementación de la Unidad de Protección Especial – San Martín</w:t>
      </w:r>
    </w:p>
    <w:p w14:paraId="7187B95D" w14:textId="22CEC67F" w:rsidR="009776CC" w:rsidRPr="005B4C39" w:rsidRDefault="009776CC" w:rsidP="009776CC">
      <w:pPr>
        <w:pBdr>
          <w:bottom w:val="single" w:sz="4" w:space="1" w:color="auto"/>
        </w:pBdr>
        <w:tabs>
          <w:tab w:val="left" w:pos="1985"/>
        </w:tabs>
        <w:ind w:left="2268" w:hanging="2268"/>
        <w:jc w:val="both"/>
        <w:rPr>
          <w:rFonts w:ascii="Arial" w:hAnsi="Arial" w:cs="Arial"/>
          <w:bCs/>
          <w:iCs/>
          <w:sz w:val="20"/>
          <w:szCs w:val="20"/>
        </w:rPr>
      </w:pPr>
      <w:r w:rsidRPr="005B4C39">
        <w:rPr>
          <w:rFonts w:ascii="Arial" w:hAnsi="Arial" w:cs="Arial"/>
          <w:bCs/>
          <w:iCs/>
          <w:sz w:val="20"/>
          <w:szCs w:val="20"/>
        </w:rPr>
        <w:t>FECHA</w:t>
      </w:r>
      <w:r w:rsidRPr="005B4C39">
        <w:rPr>
          <w:rFonts w:ascii="Arial" w:hAnsi="Arial" w:cs="Arial"/>
          <w:bCs/>
          <w:iCs/>
          <w:sz w:val="20"/>
          <w:szCs w:val="20"/>
        </w:rPr>
        <w:tab/>
        <w:t>:</w:t>
      </w:r>
      <w:r w:rsidRPr="005B4C39">
        <w:rPr>
          <w:rFonts w:ascii="Arial" w:hAnsi="Arial" w:cs="Arial"/>
          <w:bCs/>
          <w:iCs/>
          <w:sz w:val="20"/>
          <w:szCs w:val="20"/>
        </w:rPr>
        <w:tab/>
      </w:r>
      <w:r w:rsidR="005E75C0">
        <w:rPr>
          <w:rFonts w:ascii="Arial" w:hAnsi="Arial" w:cs="Arial"/>
          <w:bCs/>
          <w:iCs/>
          <w:sz w:val="20"/>
          <w:szCs w:val="20"/>
        </w:rPr>
        <w:t>30</w:t>
      </w:r>
      <w:r w:rsidRPr="005B4C39">
        <w:rPr>
          <w:rFonts w:ascii="Arial" w:hAnsi="Arial" w:cs="Arial"/>
          <w:bCs/>
          <w:iCs/>
          <w:sz w:val="20"/>
          <w:szCs w:val="20"/>
        </w:rPr>
        <w:t xml:space="preserve"> de enero de 2025</w:t>
      </w:r>
    </w:p>
    <w:p w14:paraId="10974DF3" w14:textId="46AF8E06" w:rsidR="00785F60" w:rsidRPr="00DA62E8" w:rsidRDefault="00785F60" w:rsidP="00DA62E8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785F60">
        <w:rPr>
          <w:rFonts w:ascii="Arial" w:hAnsi="Arial" w:cs="Arial"/>
          <w:sz w:val="20"/>
          <w:szCs w:val="20"/>
          <w:lang w:val="es-MX"/>
        </w:rPr>
        <w:t xml:space="preserve">La Unidad de Protección </w:t>
      </w:r>
      <w:r w:rsidRPr="00DA62E8">
        <w:rPr>
          <w:rFonts w:ascii="Arial" w:hAnsi="Arial" w:cs="Arial"/>
          <w:sz w:val="20"/>
          <w:szCs w:val="20"/>
          <w:lang w:val="es-MX"/>
        </w:rPr>
        <w:t>Especial – UPE es la unidad orgánica desconcentrada encargada de evaluar a las niñas, niños y adolescentes en presunta situación de riesgo o desprotección familiar, a fin de iniciar los procedimientos por desprotección familiar y por riesgo, en el marco del Decreto Legislativo N° 1297 y su reglamento.</w:t>
      </w:r>
    </w:p>
    <w:p w14:paraId="734637DA" w14:textId="77777777" w:rsidR="00785F60" w:rsidRPr="0001452E" w:rsidRDefault="00785F60" w:rsidP="00DA62E8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DA62E8">
        <w:rPr>
          <w:rFonts w:ascii="Arial" w:hAnsi="Arial" w:cs="Arial"/>
          <w:sz w:val="20"/>
          <w:szCs w:val="20"/>
          <w:lang w:val="es-MX"/>
        </w:rPr>
        <w:t>Las UPE se organizan territorialmente por distritos judiciales con el propósito de garantizar la coherencia institucional entre el sistema de protección y el sistema de justicia. Esta organización permite delimitar competencias territoriales, optimizar la gestión administrativa y fortalecer la articulación operativa. Queda pendiente desconcentrar la competencia en los distritos judiciales de Cañete, Pasco, Sullana, Huaura, Santa, San Martín y</w:t>
      </w:r>
      <w:r w:rsidRPr="00785F60">
        <w:rPr>
          <w:rFonts w:ascii="Arial" w:hAnsi="Arial" w:cs="Arial"/>
          <w:sz w:val="20"/>
          <w:szCs w:val="20"/>
          <w:lang w:val="es-MX"/>
        </w:rPr>
        <w:t xml:space="preserve"> Selva Central.</w:t>
      </w:r>
    </w:p>
    <w:p w14:paraId="51D9233C" w14:textId="154A84DB" w:rsidR="0001452E" w:rsidRPr="00785F60" w:rsidRDefault="0001452E" w:rsidP="00DA62E8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MX"/>
        </w:rPr>
        <w:t xml:space="preserve">De acuerdo con la información remitida por el Poder </w:t>
      </w:r>
      <w:r w:rsidR="0063277E">
        <w:rPr>
          <w:rFonts w:ascii="Arial" w:hAnsi="Arial" w:cs="Arial"/>
          <w:sz w:val="20"/>
          <w:szCs w:val="20"/>
          <w:lang w:val="es-MX"/>
        </w:rPr>
        <w:t>Judicial, a</w:t>
      </w:r>
      <w:r w:rsidR="00A82F0F">
        <w:rPr>
          <w:rFonts w:ascii="Arial" w:hAnsi="Arial" w:cs="Arial"/>
          <w:sz w:val="20"/>
          <w:szCs w:val="20"/>
          <w:lang w:val="es-MX"/>
        </w:rPr>
        <w:t xml:space="preserve"> </w:t>
      </w:r>
      <w:r w:rsidR="0063277E">
        <w:rPr>
          <w:rFonts w:ascii="Arial" w:hAnsi="Arial" w:cs="Arial"/>
          <w:sz w:val="20"/>
          <w:szCs w:val="20"/>
          <w:lang w:val="es-MX"/>
        </w:rPr>
        <w:t>continuación,</w:t>
      </w:r>
      <w:r w:rsidR="00A82F0F">
        <w:rPr>
          <w:rFonts w:ascii="Arial" w:hAnsi="Arial" w:cs="Arial"/>
          <w:sz w:val="20"/>
          <w:szCs w:val="20"/>
          <w:lang w:val="es-MX"/>
        </w:rPr>
        <w:t xml:space="preserve"> se presentan los casos iniciados por la Corte Superior de Justicia de San Martín en materia de desprotección familiar:</w:t>
      </w:r>
      <w:r>
        <w:rPr>
          <w:rFonts w:ascii="Arial" w:hAnsi="Arial" w:cs="Arial"/>
          <w:sz w:val="20"/>
          <w:szCs w:val="20"/>
          <w:lang w:val="es-MX"/>
        </w:rPr>
        <w:t xml:space="preserve"> </w:t>
      </w:r>
    </w:p>
    <w:p w14:paraId="760E4473" w14:textId="21F58B3B" w:rsidR="00DA62E8" w:rsidRPr="00DA62E8" w:rsidRDefault="00DA62E8" w:rsidP="00DA62E8">
      <w:pPr>
        <w:spacing w:after="0"/>
        <w:jc w:val="both"/>
        <w:rPr>
          <w:rFonts w:ascii="Arial" w:hAnsi="Arial" w:cs="Arial"/>
          <w:sz w:val="20"/>
          <w:szCs w:val="20"/>
        </w:rPr>
      </w:pPr>
      <w:r w:rsidRPr="00DA62E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3EB22DC" wp14:editId="7D2DB3C8">
            <wp:extent cx="6031230" cy="2141220"/>
            <wp:effectExtent l="0" t="0" r="7620" b="0"/>
            <wp:docPr id="817450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50565" name=""/>
                    <pic:cNvPicPr/>
                  </pic:nvPicPr>
                  <pic:blipFill rotWithShape="1">
                    <a:blip r:embed="rId7"/>
                    <a:srcRect t="18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214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5C915" w14:textId="77777777" w:rsidR="00984DA7" w:rsidRPr="005B4C39" w:rsidRDefault="00984DA7" w:rsidP="00984DA7">
      <w:pPr>
        <w:pStyle w:val="Prrafodelista"/>
        <w:spacing w:after="0"/>
        <w:jc w:val="both"/>
        <w:rPr>
          <w:rFonts w:ascii="Arial" w:hAnsi="Arial" w:cs="Arial"/>
          <w:sz w:val="20"/>
          <w:szCs w:val="20"/>
        </w:rPr>
      </w:pPr>
    </w:p>
    <w:p w14:paraId="665DCF76" w14:textId="77777777" w:rsidR="00A873A6" w:rsidRDefault="00984DA7" w:rsidP="00CB2975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01452E">
        <w:rPr>
          <w:rFonts w:ascii="Arial" w:hAnsi="Arial" w:cs="Arial"/>
          <w:b/>
          <w:bCs/>
          <w:sz w:val="20"/>
          <w:szCs w:val="20"/>
        </w:rPr>
        <w:t>Estado de implementación</w:t>
      </w:r>
      <w:r w:rsidR="00A873A6">
        <w:rPr>
          <w:rFonts w:ascii="Arial" w:hAnsi="Arial" w:cs="Arial"/>
          <w:b/>
          <w:bCs/>
          <w:sz w:val="20"/>
          <w:szCs w:val="20"/>
        </w:rPr>
        <w:t>:</w:t>
      </w:r>
    </w:p>
    <w:p w14:paraId="1492BAB3" w14:textId="6CC3E4C2" w:rsidR="00C0451D" w:rsidRPr="00A873A6" w:rsidRDefault="00984DA7" w:rsidP="00C0451D">
      <w:pPr>
        <w:pStyle w:val="Prrafodelista"/>
        <w:numPr>
          <w:ilvl w:val="0"/>
          <w:numId w:val="1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873A6">
        <w:rPr>
          <w:rFonts w:ascii="Arial" w:hAnsi="Arial" w:cs="Arial"/>
          <w:b/>
          <w:bCs/>
          <w:sz w:val="20"/>
          <w:szCs w:val="20"/>
        </w:rPr>
        <w:t>Infraestructura (alquiler de local)</w:t>
      </w:r>
      <w:r w:rsidR="00CB2975" w:rsidRPr="00A873A6">
        <w:rPr>
          <w:rFonts w:ascii="Arial" w:hAnsi="Arial" w:cs="Arial"/>
          <w:b/>
          <w:bCs/>
          <w:sz w:val="20"/>
          <w:szCs w:val="20"/>
        </w:rPr>
        <w:t xml:space="preserve">: </w:t>
      </w:r>
      <w:r w:rsidR="0001452E" w:rsidRPr="00A873A6">
        <w:rPr>
          <w:rFonts w:ascii="Arial" w:hAnsi="Arial" w:cs="Arial"/>
          <w:sz w:val="20"/>
          <w:szCs w:val="20"/>
        </w:rPr>
        <w:t>La UPE San Martín ha sido proyectada co</w:t>
      </w:r>
      <w:r w:rsidR="00C01453" w:rsidRPr="00A873A6">
        <w:rPr>
          <w:rFonts w:ascii="Arial" w:hAnsi="Arial" w:cs="Arial"/>
          <w:sz w:val="20"/>
          <w:szCs w:val="20"/>
        </w:rPr>
        <w:t xml:space="preserve">mo una </w:t>
      </w:r>
      <w:r w:rsidR="0001452E" w:rsidRPr="00A873A6">
        <w:rPr>
          <w:rFonts w:ascii="Arial" w:hAnsi="Arial" w:cs="Arial"/>
          <w:sz w:val="20"/>
          <w:szCs w:val="20"/>
        </w:rPr>
        <w:t xml:space="preserve">UPE </w:t>
      </w:r>
      <w:r w:rsidR="00C01453" w:rsidRPr="00A873A6">
        <w:rPr>
          <w:rFonts w:ascii="Arial" w:hAnsi="Arial" w:cs="Arial"/>
          <w:sz w:val="20"/>
          <w:szCs w:val="20"/>
        </w:rPr>
        <w:t xml:space="preserve">de </w:t>
      </w:r>
      <w:r w:rsidR="0001452E" w:rsidRPr="00A873A6">
        <w:rPr>
          <w:rFonts w:ascii="Arial" w:hAnsi="Arial" w:cs="Arial"/>
          <w:sz w:val="20"/>
          <w:szCs w:val="20"/>
        </w:rPr>
        <w:t xml:space="preserve">tipo D, con atención estimada de 1 a 100 </w:t>
      </w:r>
      <w:r w:rsidR="00C01453" w:rsidRPr="00A873A6">
        <w:rPr>
          <w:rFonts w:ascii="Arial" w:hAnsi="Arial" w:cs="Arial"/>
          <w:sz w:val="20"/>
          <w:szCs w:val="20"/>
        </w:rPr>
        <w:t xml:space="preserve">niñas, niños y adolescentes </w:t>
      </w:r>
      <w:r w:rsidR="0001452E" w:rsidRPr="00A873A6">
        <w:rPr>
          <w:rFonts w:ascii="Arial" w:hAnsi="Arial" w:cs="Arial"/>
          <w:sz w:val="20"/>
          <w:szCs w:val="20"/>
        </w:rPr>
        <w:t>mensuales.</w:t>
      </w:r>
      <w:r w:rsidR="009606E6" w:rsidRPr="00A873A6">
        <w:rPr>
          <w:rFonts w:ascii="Arial" w:hAnsi="Arial" w:cs="Arial"/>
          <w:sz w:val="20"/>
          <w:szCs w:val="20"/>
        </w:rPr>
        <w:t xml:space="preserve"> </w:t>
      </w:r>
      <w:r w:rsidRPr="00A873A6">
        <w:rPr>
          <w:rFonts w:ascii="Arial" w:hAnsi="Arial" w:cs="Arial"/>
          <w:sz w:val="20"/>
          <w:szCs w:val="20"/>
        </w:rPr>
        <w:t>El MIMP no cuenta con inmueble propio en la región San Martín, por lo que se optó por la modalidad de alquiler</w:t>
      </w:r>
      <w:r w:rsidR="005C02CB" w:rsidRPr="00A873A6">
        <w:rPr>
          <w:rFonts w:ascii="Arial" w:hAnsi="Arial" w:cs="Arial"/>
          <w:sz w:val="20"/>
          <w:szCs w:val="20"/>
        </w:rPr>
        <w:t xml:space="preserve"> de inmueble</w:t>
      </w:r>
      <w:r w:rsidRPr="00A873A6">
        <w:rPr>
          <w:rFonts w:ascii="Arial" w:hAnsi="Arial" w:cs="Arial"/>
          <w:sz w:val="20"/>
          <w:szCs w:val="20"/>
        </w:rPr>
        <w:t xml:space="preserve"> en</w:t>
      </w:r>
      <w:r w:rsidR="005C02CB" w:rsidRPr="00A873A6">
        <w:rPr>
          <w:rFonts w:ascii="Arial" w:hAnsi="Arial" w:cs="Arial"/>
          <w:sz w:val="20"/>
          <w:szCs w:val="20"/>
        </w:rPr>
        <w:t xml:space="preserve"> el</w:t>
      </w:r>
      <w:r w:rsidRPr="00A873A6">
        <w:rPr>
          <w:rFonts w:ascii="Arial" w:hAnsi="Arial" w:cs="Arial"/>
          <w:sz w:val="20"/>
          <w:szCs w:val="20"/>
        </w:rPr>
        <w:t xml:space="preserve"> Jr. Túpac Amaru N° 311 – Tarapoto, cuenta con: 4 pisos, Área construida aproximada de 600 m², Propietario: Ciro Augusto Alegría Lozano.</w:t>
      </w:r>
      <w:r w:rsidR="00A873A6" w:rsidRPr="00A873A6">
        <w:rPr>
          <w:rFonts w:ascii="Arial" w:hAnsi="Arial" w:cs="Arial"/>
          <w:sz w:val="20"/>
          <w:szCs w:val="20"/>
        </w:rPr>
        <w:t xml:space="preserve"> </w:t>
      </w:r>
      <w:r w:rsidRPr="00A873A6">
        <w:rPr>
          <w:rFonts w:ascii="Arial" w:hAnsi="Arial" w:cs="Arial"/>
          <w:sz w:val="20"/>
          <w:szCs w:val="20"/>
        </w:rPr>
        <w:t>A la fecha</w:t>
      </w:r>
      <w:r w:rsidR="00A873A6" w:rsidRPr="00A873A6">
        <w:rPr>
          <w:rFonts w:ascii="Arial" w:hAnsi="Arial" w:cs="Arial"/>
          <w:sz w:val="20"/>
          <w:szCs w:val="20"/>
        </w:rPr>
        <w:t>,</w:t>
      </w:r>
      <w:r w:rsidR="00A873A6">
        <w:rPr>
          <w:rFonts w:ascii="Arial" w:hAnsi="Arial" w:cs="Arial"/>
          <w:sz w:val="20"/>
          <w:szCs w:val="20"/>
        </w:rPr>
        <w:t xml:space="preserve"> l</w:t>
      </w:r>
      <w:r w:rsidR="00C0451D" w:rsidRPr="00A873A6">
        <w:rPr>
          <w:rFonts w:ascii="Arial" w:hAnsi="Arial" w:cs="Arial"/>
          <w:sz w:val="20"/>
          <w:szCs w:val="20"/>
        </w:rPr>
        <w:t xml:space="preserve">a Oficina General de Administración </w:t>
      </w:r>
      <w:r w:rsidR="00722B55">
        <w:rPr>
          <w:rFonts w:ascii="Arial" w:hAnsi="Arial" w:cs="Arial"/>
          <w:sz w:val="20"/>
          <w:szCs w:val="20"/>
        </w:rPr>
        <w:t xml:space="preserve">emitió el informe de sustento a la Oficina General de Jurídica, </w:t>
      </w:r>
      <w:r w:rsidR="00C0451D" w:rsidRPr="00A873A6">
        <w:rPr>
          <w:rFonts w:ascii="Arial" w:hAnsi="Arial" w:cs="Arial"/>
          <w:sz w:val="20"/>
          <w:szCs w:val="20"/>
        </w:rPr>
        <w:t>se encuentra en el proceso de evaluación del expediente, para proseguir el trámite de aprobación de la contratación directa, y posterior suscripción de contrato.</w:t>
      </w:r>
    </w:p>
    <w:p w14:paraId="2D75CD39" w14:textId="77777777" w:rsidR="00984DA7" w:rsidRPr="005B4C39" w:rsidRDefault="00984DA7" w:rsidP="00C0451D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83A83A3" w14:textId="38723EC4" w:rsidR="00984DA7" w:rsidRDefault="00984DA7" w:rsidP="00074D97">
      <w:pPr>
        <w:pStyle w:val="Prrafodelista"/>
        <w:numPr>
          <w:ilvl w:val="0"/>
          <w:numId w:val="1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722B55">
        <w:rPr>
          <w:rFonts w:ascii="Arial" w:hAnsi="Arial" w:cs="Arial"/>
          <w:b/>
          <w:bCs/>
          <w:sz w:val="20"/>
          <w:szCs w:val="20"/>
        </w:rPr>
        <w:t>Equipamiento</w:t>
      </w:r>
      <w:r w:rsidR="00722B55" w:rsidRPr="00722B55">
        <w:rPr>
          <w:rFonts w:ascii="Arial" w:hAnsi="Arial" w:cs="Arial"/>
          <w:b/>
          <w:bCs/>
          <w:sz w:val="20"/>
          <w:szCs w:val="20"/>
        </w:rPr>
        <w:t xml:space="preserve">: </w:t>
      </w:r>
      <w:r w:rsidR="00722B55" w:rsidRPr="008E6073">
        <w:rPr>
          <w:rFonts w:ascii="Arial" w:hAnsi="Arial" w:cs="Arial"/>
          <w:sz w:val="20"/>
          <w:szCs w:val="20"/>
        </w:rPr>
        <w:t>Se han concluido los procesos de a</w:t>
      </w:r>
      <w:r w:rsidRPr="008E6073">
        <w:rPr>
          <w:rFonts w:ascii="Arial" w:hAnsi="Arial" w:cs="Arial"/>
          <w:sz w:val="20"/>
          <w:szCs w:val="20"/>
        </w:rPr>
        <w:t>dquisición</w:t>
      </w:r>
      <w:r w:rsidRPr="00722B55">
        <w:rPr>
          <w:rFonts w:ascii="Arial" w:hAnsi="Arial" w:cs="Arial"/>
          <w:sz w:val="20"/>
          <w:szCs w:val="20"/>
        </w:rPr>
        <w:t xml:space="preserve"> de sillas giratorias</w:t>
      </w:r>
      <w:r w:rsidR="00722B55" w:rsidRPr="00722B55">
        <w:rPr>
          <w:rFonts w:ascii="Arial" w:hAnsi="Arial" w:cs="Arial"/>
          <w:sz w:val="20"/>
          <w:szCs w:val="20"/>
        </w:rPr>
        <w:t xml:space="preserve">, </w:t>
      </w:r>
      <w:r w:rsidRPr="00722B55">
        <w:rPr>
          <w:rFonts w:ascii="Arial" w:hAnsi="Arial" w:cs="Arial"/>
          <w:sz w:val="20"/>
          <w:szCs w:val="20"/>
        </w:rPr>
        <w:t>mobiliario (escritorios, mesas, kitchenette, camarotes, armarios, sofás y cuna de bebé</w:t>
      </w:r>
      <w:r w:rsidR="00722B55" w:rsidRPr="00722B55">
        <w:rPr>
          <w:rFonts w:ascii="Arial" w:hAnsi="Arial" w:cs="Arial"/>
          <w:sz w:val="20"/>
          <w:szCs w:val="20"/>
        </w:rPr>
        <w:t>. Asimismo, se encuentran en</w:t>
      </w:r>
      <w:r w:rsidR="00722B55">
        <w:rPr>
          <w:rFonts w:ascii="Arial" w:hAnsi="Arial" w:cs="Arial"/>
          <w:sz w:val="20"/>
          <w:szCs w:val="20"/>
        </w:rPr>
        <w:t xml:space="preserve"> p</w:t>
      </w:r>
      <w:r w:rsidRPr="00722B55">
        <w:rPr>
          <w:rFonts w:ascii="Arial" w:hAnsi="Arial" w:cs="Arial"/>
          <w:sz w:val="20"/>
          <w:szCs w:val="20"/>
        </w:rPr>
        <w:t>rocesos de requerimientos en curso</w:t>
      </w:r>
      <w:r w:rsidR="004B54C9">
        <w:rPr>
          <w:rFonts w:ascii="Arial" w:hAnsi="Arial" w:cs="Arial"/>
          <w:sz w:val="20"/>
          <w:szCs w:val="20"/>
        </w:rPr>
        <w:t xml:space="preserve"> para la a</w:t>
      </w:r>
      <w:r w:rsidRPr="004B54C9">
        <w:rPr>
          <w:rFonts w:ascii="Arial" w:hAnsi="Arial" w:cs="Arial"/>
          <w:sz w:val="20"/>
          <w:szCs w:val="20"/>
        </w:rPr>
        <w:t>dquisición de televisores, rack, refrigeradora, dispensador de agua y lavadora.</w:t>
      </w:r>
      <w:r w:rsidR="008E6073">
        <w:rPr>
          <w:rFonts w:ascii="Arial" w:hAnsi="Arial" w:cs="Arial"/>
          <w:sz w:val="20"/>
          <w:szCs w:val="20"/>
        </w:rPr>
        <w:t xml:space="preserve"> </w:t>
      </w:r>
      <w:r w:rsidRPr="008E6073">
        <w:rPr>
          <w:rFonts w:ascii="Arial" w:hAnsi="Arial" w:cs="Arial"/>
          <w:sz w:val="20"/>
          <w:szCs w:val="20"/>
        </w:rPr>
        <w:t>El traslado de bienes al nuevo local está previsto para la segunda semana de febrero de 2026.</w:t>
      </w:r>
    </w:p>
    <w:p w14:paraId="3A918AE0" w14:textId="77777777" w:rsidR="006D2120" w:rsidRPr="008E6073" w:rsidRDefault="006D2120" w:rsidP="006D2120">
      <w:pPr>
        <w:pStyle w:val="Prrafodelista"/>
        <w:spacing w:after="0"/>
        <w:jc w:val="both"/>
        <w:rPr>
          <w:rFonts w:ascii="Arial" w:hAnsi="Arial" w:cs="Arial"/>
          <w:sz w:val="20"/>
          <w:szCs w:val="20"/>
        </w:rPr>
      </w:pPr>
    </w:p>
    <w:p w14:paraId="61CD2BFA" w14:textId="2E33815E" w:rsidR="00984DA7" w:rsidRPr="00CF6577" w:rsidRDefault="006D2120" w:rsidP="00074D97">
      <w:pPr>
        <w:pStyle w:val="Prrafodelista"/>
        <w:numPr>
          <w:ilvl w:val="0"/>
          <w:numId w:val="1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CF6577">
        <w:rPr>
          <w:rFonts w:ascii="Arial" w:hAnsi="Arial" w:cs="Arial"/>
          <w:b/>
          <w:bCs/>
          <w:sz w:val="20"/>
          <w:szCs w:val="20"/>
        </w:rPr>
        <w:t>Recursos</w:t>
      </w:r>
      <w:r w:rsidR="00984DA7" w:rsidRPr="00CF6577">
        <w:rPr>
          <w:rFonts w:ascii="Arial" w:hAnsi="Arial" w:cs="Arial"/>
          <w:b/>
          <w:bCs/>
          <w:sz w:val="20"/>
          <w:szCs w:val="20"/>
        </w:rPr>
        <w:t xml:space="preserve"> humanos</w:t>
      </w:r>
      <w:r w:rsidRPr="00CF6577">
        <w:rPr>
          <w:rFonts w:ascii="Arial" w:hAnsi="Arial" w:cs="Arial"/>
          <w:b/>
          <w:bCs/>
          <w:sz w:val="20"/>
          <w:szCs w:val="20"/>
        </w:rPr>
        <w:t xml:space="preserve">: </w:t>
      </w:r>
      <w:r w:rsidR="00984DA7" w:rsidRPr="00CF6577">
        <w:rPr>
          <w:rFonts w:ascii="Arial" w:hAnsi="Arial" w:cs="Arial"/>
          <w:sz w:val="20"/>
          <w:szCs w:val="20"/>
        </w:rPr>
        <w:t>La UPE San Martín, como UPE tipo D, requiere 30 personas para su funcionamiento óptimo.</w:t>
      </w:r>
      <w:r w:rsidR="00937AA1" w:rsidRPr="00CF6577">
        <w:rPr>
          <w:rFonts w:ascii="Arial" w:hAnsi="Arial" w:cs="Arial"/>
          <w:sz w:val="20"/>
          <w:szCs w:val="20"/>
        </w:rPr>
        <w:t xml:space="preserve"> </w:t>
      </w:r>
      <w:r w:rsidR="00984DA7" w:rsidRPr="00CF6577">
        <w:rPr>
          <w:rFonts w:ascii="Arial" w:hAnsi="Arial" w:cs="Arial"/>
          <w:sz w:val="20"/>
          <w:szCs w:val="20"/>
        </w:rPr>
        <w:t>En octubre de 2025 se cancelaron 21 convocatorias CAS por falta de sostenibilidad presupuestal.</w:t>
      </w:r>
      <w:r w:rsidR="00CF6577" w:rsidRPr="00CF6577">
        <w:rPr>
          <w:rFonts w:ascii="Arial" w:hAnsi="Arial" w:cs="Arial"/>
          <w:sz w:val="20"/>
          <w:szCs w:val="20"/>
        </w:rPr>
        <w:t xml:space="preserve"> A la fecha</w:t>
      </w:r>
      <w:r w:rsidR="00CF6577">
        <w:rPr>
          <w:rFonts w:ascii="Arial" w:hAnsi="Arial" w:cs="Arial"/>
          <w:sz w:val="20"/>
          <w:szCs w:val="20"/>
        </w:rPr>
        <w:t>, s</w:t>
      </w:r>
      <w:r w:rsidR="00984DA7" w:rsidRPr="00CF6577">
        <w:rPr>
          <w:rFonts w:ascii="Arial" w:hAnsi="Arial" w:cs="Arial"/>
          <w:sz w:val="20"/>
          <w:szCs w:val="20"/>
        </w:rPr>
        <w:t>e han</w:t>
      </w:r>
      <w:r w:rsidR="00CF6577">
        <w:rPr>
          <w:rFonts w:ascii="Arial" w:hAnsi="Arial" w:cs="Arial"/>
          <w:sz w:val="20"/>
          <w:szCs w:val="20"/>
        </w:rPr>
        <w:t xml:space="preserve"> publicado</w:t>
      </w:r>
      <w:r w:rsidR="00984DA7" w:rsidRPr="00CF6577">
        <w:rPr>
          <w:rFonts w:ascii="Arial" w:hAnsi="Arial" w:cs="Arial"/>
          <w:sz w:val="20"/>
          <w:szCs w:val="20"/>
        </w:rPr>
        <w:t xml:space="preserve"> 6 perfiles priorizados</w:t>
      </w:r>
      <w:r w:rsidR="00CF6577">
        <w:rPr>
          <w:rFonts w:ascii="Arial" w:hAnsi="Arial" w:cs="Arial"/>
          <w:sz w:val="20"/>
          <w:szCs w:val="20"/>
        </w:rPr>
        <w:t xml:space="preserve"> en el portal de Talento Perú</w:t>
      </w:r>
      <w:r w:rsidR="00984DA7" w:rsidRPr="00CF6577">
        <w:rPr>
          <w:rFonts w:ascii="Arial" w:hAnsi="Arial" w:cs="Arial"/>
          <w:sz w:val="20"/>
          <w:szCs w:val="20"/>
        </w:rPr>
        <w:t>.</w:t>
      </w:r>
      <w:r w:rsidR="00CF6577">
        <w:rPr>
          <w:rFonts w:ascii="Arial" w:hAnsi="Arial" w:cs="Arial"/>
          <w:sz w:val="20"/>
          <w:szCs w:val="20"/>
        </w:rPr>
        <w:t xml:space="preserve"> </w:t>
      </w:r>
      <w:r w:rsidR="00984DA7" w:rsidRPr="00CF6577">
        <w:rPr>
          <w:rFonts w:ascii="Arial" w:hAnsi="Arial" w:cs="Arial"/>
          <w:sz w:val="20"/>
          <w:szCs w:val="20"/>
        </w:rPr>
        <w:t>La firma de contratos CAS se estima entre febrero y marzo de 2026.</w:t>
      </w:r>
    </w:p>
    <w:p w14:paraId="5D086173" w14:textId="77777777" w:rsidR="003E5396" w:rsidRDefault="00984DA7" w:rsidP="00074D97">
      <w:pPr>
        <w:pStyle w:val="Prrafodelista"/>
        <w:numPr>
          <w:ilvl w:val="0"/>
          <w:numId w:val="16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5B4C39">
        <w:rPr>
          <w:rFonts w:ascii="Arial" w:hAnsi="Arial" w:cs="Arial"/>
          <w:b/>
          <w:bCs/>
          <w:sz w:val="20"/>
          <w:szCs w:val="20"/>
        </w:rPr>
        <w:lastRenderedPageBreak/>
        <w:t>Proyección de inicio de funcionamiento</w:t>
      </w:r>
      <w:r w:rsidR="00BF5BC7">
        <w:rPr>
          <w:rFonts w:ascii="Arial" w:hAnsi="Arial" w:cs="Arial"/>
          <w:b/>
          <w:bCs/>
          <w:sz w:val="20"/>
          <w:szCs w:val="20"/>
        </w:rPr>
        <w:t>:</w:t>
      </w:r>
    </w:p>
    <w:p w14:paraId="7A89DA82" w14:textId="2AD83156" w:rsidR="00984DA7" w:rsidRPr="00BF5BC7" w:rsidRDefault="00984DA7" w:rsidP="003E5396">
      <w:pPr>
        <w:pStyle w:val="Prrafodelista"/>
        <w:numPr>
          <w:ilvl w:val="0"/>
          <w:numId w:val="22"/>
        </w:num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BF5BC7">
        <w:rPr>
          <w:rFonts w:ascii="Arial" w:hAnsi="Arial" w:cs="Arial"/>
          <w:sz w:val="20"/>
          <w:szCs w:val="20"/>
        </w:rPr>
        <w:t xml:space="preserve">Firma del contrato de alquiler: </w:t>
      </w:r>
      <w:r w:rsidR="005E75C0">
        <w:rPr>
          <w:rFonts w:ascii="Arial" w:hAnsi="Arial" w:cs="Arial"/>
          <w:sz w:val="20"/>
          <w:szCs w:val="20"/>
        </w:rPr>
        <w:t>1ra semana de febrero</w:t>
      </w:r>
      <w:r w:rsidRPr="00BF5BC7">
        <w:rPr>
          <w:rFonts w:ascii="Arial" w:hAnsi="Arial" w:cs="Arial"/>
          <w:sz w:val="20"/>
          <w:szCs w:val="20"/>
        </w:rPr>
        <w:t xml:space="preserve"> de 2026 (estimado).</w:t>
      </w:r>
    </w:p>
    <w:p w14:paraId="67942693" w14:textId="779F82F4" w:rsidR="00984DA7" w:rsidRPr="005B4C39" w:rsidRDefault="00984DA7" w:rsidP="003E5396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5B4C39">
        <w:rPr>
          <w:rFonts w:ascii="Arial" w:hAnsi="Arial" w:cs="Arial"/>
          <w:sz w:val="20"/>
          <w:szCs w:val="20"/>
        </w:rPr>
        <w:t>Acondicionamiento del local: febrero de 2026.</w:t>
      </w:r>
    </w:p>
    <w:p w14:paraId="34872CAB" w14:textId="0736CFF8" w:rsidR="00984DA7" w:rsidRPr="005B4C39" w:rsidRDefault="00984DA7" w:rsidP="003E5396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5B4C39">
        <w:rPr>
          <w:rFonts w:ascii="Arial" w:hAnsi="Arial" w:cs="Arial"/>
          <w:sz w:val="20"/>
          <w:szCs w:val="20"/>
        </w:rPr>
        <w:t xml:space="preserve">Contratación de personal priorizado: </w:t>
      </w:r>
      <w:r w:rsidR="00074D97">
        <w:rPr>
          <w:rFonts w:ascii="Arial" w:hAnsi="Arial" w:cs="Arial"/>
          <w:sz w:val="20"/>
          <w:szCs w:val="20"/>
        </w:rPr>
        <w:t>entre febrero y marzo</w:t>
      </w:r>
      <w:r w:rsidRPr="005B4C39">
        <w:rPr>
          <w:rFonts w:ascii="Arial" w:hAnsi="Arial" w:cs="Arial"/>
          <w:sz w:val="20"/>
          <w:szCs w:val="20"/>
        </w:rPr>
        <w:t xml:space="preserve"> de 2026.</w:t>
      </w:r>
    </w:p>
    <w:p w14:paraId="10896072" w14:textId="2397B3E6" w:rsidR="009776CC" w:rsidRPr="005B4C39" w:rsidRDefault="00984DA7" w:rsidP="003E5396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5B4C39">
        <w:rPr>
          <w:rFonts w:ascii="Arial" w:hAnsi="Arial" w:cs="Arial"/>
          <w:sz w:val="20"/>
          <w:szCs w:val="20"/>
        </w:rPr>
        <w:t>Inicio de funcionamiento e inauguración: marzo de 2026.</w:t>
      </w:r>
    </w:p>
    <w:p w14:paraId="28D022F8" w14:textId="664E8DA0" w:rsidR="002E1F95" w:rsidRPr="005B4C39" w:rsidRDefault="00984DA7" w:rsidP="00984DA7">
      <w:pPr>
        <w:jc w:val="both"/>
        <w:rPr>
          <w:rFonts w:ascii="Arial" w:hAnsi="Arial" w:cs="Arial"/>
          <w:sz w:val="20"/>
          <w:szCs w:val="20"/>
        </w:rPr>
      </w:pPr>
      <w:r w:rsidRPr="005B4C39">
        <w:rPr>
          <w:rFonts w:ascii="Arial" w:hAnsi="Arial" w:cs="Arial"/>
          <w:sz w:val="20"/>
          <w:szCs w:val="20"/>
        </w:rPr>
        <w:t xml:space="preserve">La implementación de la UPE San Martín se encuentra en su fase final administrativa. Con la firma del contrato de alquiler prevista para </w:t>
      </w:r>
      <w:proofErr w:type="gramStart"/>
      <w:r w:rsidR="005E75C0">
        <w:rPr>
          <w:rFonts w:ascii="Arial" w:hAnsi="Arial" w:cs="Arial"/>
          <w:sz w:val="20"/>
          <w:szCs w:val="20"/>
        </w:rPr>
        <w:t>la  primera</w:t>
      </w:r>
      <w:proofErr w:type="gramEnd"/>
      <w:r w:rsidR="005E75C0">
        <w:rPr>
          <w:rFonts w:ascii="Arial" w:hAnsi="Arial" w:cs="Arial"/>
          <w:sz w:val="20"/>
          <w:szCs w:val="20"/>
        </w:rPr>
        <w:t xml:space="preserve"> semana de febrero </w:t>
      </w:r>
      <w:r w:rsidRPr="005B4C39">
        <w:rPr>
          <w:rFonts w:ascii="Arial" w:hAnsi="Arial" w:cs="Arial"/>
          <w:sz w:val="20"/>
          <w:szCs w:val="20"/>
        </w:rPr>
        <w:t>de 2026, el traslado de equipamiento en febrero y la contratación progresiva de personal CAS, se proyecta el inicio de funcionamiento e inauguración de la UPE la primera semana de marzo d</w:t>
      </w:r>
      <w:r w:rsidRPr="00854AD9">
        <w:rPr>
          <w:rFonts w:ascii="Arial" w:hAnsi="Arial" w:cs="Arial"/>
          <w:sz w:val="20"/>
          <w:szCs w:val="20"/>
        </w:rPr>
        <w:t>e 2026, fortaleciendo la atención especializada a niñas, niños y adolescentes en situación de riesgo o desprotección familiar en la región. Se propone la inauguración de la UPE San Martín en el mes de marzo de 2026.</w:t>
      </w:r>
    </w:p>
    <w:p w14:paraId="4C7E013D" w14:textId="6BB76E72" w:rsidR="002E1F95" w:rsidRPr="005B4C39" w:rsidRDefault="002E1F95" w:rsidP="00074D97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5B4C39">
        <w:rPr>
          <w:rFonts w:ascii="Arial" w:hAnsi="Arial" w:cs="Arial"/>
          <w:b/>
          <w:bCs/>
          <w:sz w:val="20"/>
          <w:szCs w:val="20"/>
        </w:rPr>
        <w:t>Reunión virtual sostenida con la Corte Superior de Justicia de San Martín</w:t>
      </w:r>
    </w:p>
    <w:p w14:paraId="19EB7221" w14:textId="377137C5" w:rsidR="002E1F95" w:rsidRPr="005B4C39" w:rsidRDefault="002E1F95" w:rsidP="002E1F95">
      <w:pPr>
        <w:jc w:val="both"/>
        <w:rPr>
          <w:rFonts w:ascii="Arial" w:hAnsi="Arial" w:cs="Arial"/>
          <w:sz w:val="20"/>
          <w:szCs w:val="20"/>
        </w:rPr>
      </w:pPr>
      <w:r w:rsidRPr="005B4C39">
        <w:rPr>
          <w:rFonts w:ascii="Arial" w:hAnsi="Arial" w:cs="Arial"/>
          <w:sz w:val="20"/>
          <w:szCs w:val="20"/>
        </w:rPr>
        <w:t xml:space="preserve">La Corte Superior de Justicia de San Martín y el Ministerio de la Mujer y Poblaciones Vulnerables sostuvieron una reunión virtual el 23 de diciembre de 2025, en la </w:t>
      </w:r>
      <w:r w:rsidR="00F13F75">
        <w:rPr>
          <w:rFonts w:ascii="Arial" w:hAnsi="Arial" w:cs="Arial"/>
          <w:sz w:val="20"/>
          <w:szCs w:val="20"/>
        </w:rPr>
        <w:t xml:space="preserve">se abordó el tema de la </w:t>
      </w:r>
      <w:r w:rsidRPr="005B4C39">
        <w:rPr>
          <w:rFonts w:ascii="Arial" w:hAnsi="Arial" w:cs="Arial"/>
          <w:sz w:val="20"/>
          <w:szCs w:val="20"/>
        </w:rPr>
        <w:t>creación e implementación de la Unidad de Protección Especial (UPE) en el distrito judicial de San Martín</w:t>
      </w:r>
      <w:r w:rsidR="00F13F75">
        <w:rPr>
          <w:rFonts w:ascii="Arial" w:hAnsi="Arial" w:cs="Arial"/>
          <w:sz w:val="20"/>
          <w:szCs w:val="20"/>
        </w:rPr>
        <w:t>.</w:t>
      </w:r>
      <w:r w:rsidRPr="005B4C39">
        <w:rPr>
          <w:rFonts w:ascii="Arial" w:hAnsi="Arial" w:cs="Arial"/>
          <w:sz w:val="20"/>
          <w:szCs w:val="20"/>
        </w:rPr>
        <w:t xml:space="preserve"> </w:t>
      </w:r>
      <w:r w:rsidR="00F13F75">
        <w:rPr>
          <w:rFonts w:ascii="Arial" w:hAnsi="Arial" w:cs="Arial"/>
          <w:sz w:val="20"/>
          <w:szCs w:val="20"/>
        </w:rPr>
        <w:t xml:space="preserve">En esta reunión participaron la </w:t>
      </w:r>
      <w:r w:rsidRPr="005B4C39">
        <w:rPr>
          <w:rFonts w:ascii="Arial" w:hAnsi="Arial" w:cs="Arial"/>
          <w:sz w:val="20"/>
          <w:szCs w:val="20"/>
        </w:rPr>
        <w:t xml:space="preserve">directora general de la Dirección General de Niñas, Niños y Adolescentes; directora de la Dirección de Protección Especial; el presidente de la Corte Superior de Justicia de San Martín; así como funcionarios de dicha Corte. </w:t>
      </w:r>
      <w:r w:rsidR="00A46DCA">
        <w:rPr>
          <w:rFonts w:ascii="Arial" w:hAnsi="Arial" w:cs="Arial"/>
          <w:sz w:val="20"/>
          <w:szCs w:val="20"/>
        </w:rPr>
        <w:t>En esta reunión se compartió información sobre los avances del MIMP en la implementación de la UPE y se reafirmó como prioridad de gestión para el sector.</w:t>
      </w:r>
    </w:p>
    <w:p w14:paraId="2F3EB656" w14:textId="3CB1642D" w:rsidR="002E1F95" w:rsidRDefault="002E1F95" w:rsidP="00A46DCA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sz w:val="20"/>
          <w:szCs w:val="20"/>
        </w:rPr>
      </w:pPr>
      <w:r w:rsidRPr="00A46DCA">
        <w:rPr>
          <w:rFonts w:ascii="Arial" w:hAnsi="Arial" w:cs="Arial"/>
          <w:sz w:val="20"/>
          <w:szCs w:val="20"/>
        </w:rPr>
        <w:t>Considerando que los procedimientos administrativos para la implementación de la UPE se encuentran en</w:t>
      </w:r>
      <w:r w:rsidRPr="005B4C39">
        <w:rPr>
          <w:rFonts w:ascii="Arial" w:hAnsi="Arial" w:cs="Arial"/>
          <w:sz w:val="20"/>
          <w:szCs w:val="20"/>
        </w:rPr>
        <w:t xml:space="preserve"> curso</w:t>
      </w:r>
      <w:r w:rsidR="00A46DCA">
        <w:rPr>
          <w:rFonts w:ascii="Arial" w:hAnsi="Arial" w:cs="Arial"/>
          <w:sz w:val="20"/>
          <w:szCs w:val="20"/>
        </w:rPr>
        <w:t xml:space="preserve"> y estos vienen siendo coordinados con el equipo de la CSJ de San Martín</w:t>
      </w:r>
      <w:r w:rsidRPr="005B4C39">
        <w:rPr>
          <w:rFonts w:ascii="Arial" w:hAnsi="Arial" w:cs="Arial"/>
          <w:sz w:val="20"/>
          <w:szCs w:val="20"/>
        </w:rPr>
        <w:t>, se recomienda que la atención de la solicitud de reunión se canalice a través de la Dirección de Protección Especial, en coordinación con la Dirección General de Niñas, Niños y Adolescentes.</w:t>
      </w:r>
    </w:p>
    <w:p w14:paraId="1CB2BDA9" w14:textId="77777777" w:rsidR="005E75C0" w:rsidRDefault="005E75C0" w:rsidP="005E75C0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14:paraId="22B0A9E0" w14:textId="0756D460" w:rsidR="005E75C0" w:rsidRPr="005B4C39" w:rsidRDefault="005E75C0" w:rsidP="005E75C0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5B4C39">
        <w:rPr>
          <w:rFonts w:ascii="Arial" w:hAnsi="Arial" w:cs="Arial"/>
          <w:b/>
          <w:bCs/>
          <w:sz w:val="20"/>
          <w:szCs w:val="20"/>
        </w:rPr>
        <w:t xml:space="preserve">Reunión </w:t>
      </w:r>
      <w:r>
        <w:rPr>
          <w:rFonts w:ascii="Arial" w:hAnsi="Arial" w:cs="Arial"/>
          <w:b/>
          <w:bCs/>
          <w:sz w:val="20"/>
          <w:szCs w:val="20"/>
        </w:rPr>
        <w:t xml:space="preserve">presencial </w:t>
      </w:r>
      <w:r w:rsidRPr="005B4C39">
        <w:rPr>
          <w:rFonts w:ascii="Arial" w:hAnsi="Arial" w:cs="Arial"/>
          <w:b/>
          <w:bCs/>
          <w:sz w:val="20"/>
          <w:szCs w:val="20"/>
        </w:rPr>
        <w:t>con la Corte Superior de Justicia de San Martín</w:t>
      </w:r>
    </w:p>
    <w:p w14:paraId="74F629DB" w14:textId="77777777" w:rsidR="005E75C0" w:rsidRDefault="005E75C0" w:rsidP="005E75C0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</w:p>
    <w:p w14:paraId="0047FE81" w14:textId="01004F40" w:rsidR="005E75C0" w:rsidRPr="005B4C39" w:rsidRDefault="005E75C0" w:rsidP="005E75C0">
      <w:pPr>
        <w:pStyle w:val="Prrafodelista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reunión se tenía prevista para el miércoles 28 de enero, sin embargo, debido a la agenda del Presidente de la Corte Superior de Justicia de San Martín la misma no se llevó a cabo.</w:t>
      </w:r>
    </w:p>
    <w:sectPr w:rsidR="005E75C0" w:rsidRPr="005B4C39" w:rsidSect="005D4681">
      <w:headerReference w:type="default" r:id="rId8"/>
      <w:pgSz w:w="12240" w:h="15840"/>
      <w:pgMar w:top="1701" w:right="1041" w:bottom="851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E945A" w14:textId="77777777" w:rsidR="00F90F07" w:rsidRDefault="00F90F07">
      <w:pPr>
        <w:spacing w:after="0" w:line="240" w:lineRule="auto"/>
      </w:pPr>
      <w:r>
        <w:separator/>
      </w:r>
    </w:p>
  </w:endnote>
  <w:endnote w:type="continuationSeparator" w:id="0">
    <w:p w14:paraId="1A456B0E" w14:textId="77777777" w:rsidR="00F90F07" w:rsidRDefault="00F90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92202" w14:textId="77777777" w:rsidR="00F90F07" w:rsidRDefault="00F90F07">
      <w:pPr>
        <w:spacing w:after="0" w:line="240" w:lineRule="auto"/>
      </w:pPr>
      <w:r>
        <w:separator/>
      </w:r>
    </w:p>
  </w:footnote>
  <w:footnote w:type="continuationSeparator" w:id="0">
    <w:p w14:paraId="79E36DC4" w14:textId="77777777" w:rsidR="00F90F07" w:rsidRDefault="00F90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49F59" w14:textId="1A3FDF9E" w:rsidR="00694B3A" w:rsidRDefault="005B4C39" w:rsidP="00630051">
    <w:pPr>
      <w:pStyle w:val="Encabezado"/>
      <w:ind w:left="708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5AD685" wp14:editId="656EB596">
              <wp:simplePos x="0" y="0"/>
              <wp:positionH relativeFrom="margin">
                <wp:posOffset>2529840</wp:posOffset>
              </wp:positionH>
              <wp:positionV relativeFrom="paragraph">
                <wp:posOffset>-20955</wp:posOffset>
              </wp:positionV>
              <wp:extent cx="2809875" cy="508635"/>
              <wp:effectExtent l="0" t="0" r="0" b="5715"/>
              <wp:wrapNone/>
              <wp:docPr id="2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9875" cy="508635"/>
                      </a:xfrm>
                      <a:prstGeom prst="rect">
                        <a:avLst/>
                      </a:prstGeom>
                      <a:noFill/>
                      <a:ln w="3175">
                        <a:noFill/>
                      </a:ln>
                      <a:effectLst/>
                    </wps:spPr>
                    <wps:txbx>
                      <w:txbxContent>
                        <w:p w14:paraId="031667F6" w14:textId="6CF3D5D6" w:rsidR="00694B3A" w:rsidRPr="005B4C39" w:rsidRDefault="00984DA7" w:rsidP="00630051">
                          <w:pPr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5B4C39"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20"/>
                              <w:szCs w:val="20"/>
                            </w:rPr>
                            <w:t xml:space="preserve">DIRECCIÓN DE PROTECCIÓN ESPECIAL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5AD685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style="position:absolute;left:0;text-align:left;margin-left:199.2pt;margin-top:-1.65pt;width:221.25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" filled="f" stroked="f" strokeweight=".25pt">
              <v:textbox>
                <w:txbxContent>
                  <w:p w14:paraId="031667F6" w14:textId="6CF3D5D6" w:rsidR="00694B3A" w:rsidRPr="005B4C39" w:rsidRDefault="00984DA7" w:rsidP="00630051">
                    <w:pPr>
                      <w:rPr>
                        <w:rFonts w:ascii="Arial" w:hAnsi="Arial" w:cs="Arial"/>
                        <w:b/>
                        <w:sz w:val="18"/>
                        <w:szCs w:val="18"/>
                      </w:rPr>
                    </w:pPr>
                    <w:r w:rsidRPr="005B4C39">
                      <w:rPr>
                        <w:rFonts w:ascii="Arial" w:hAnsi="Arial" w:cs="Arial"/>
                        <w:b/>
                        <w:bCs/>
                        <w:noProof/>
                        <w:sz w:val="20"/>
                        <w:szCs w:val="20"/>
                      </w:rPr>
                      <w:t xml:space="preserve">DIRECCIÓN DE PROTECCIÓN ESPECIAL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60288" behindDoc="0" locked="0" layoutInCell="1" allowOverlap="1" wp14:anchorId="50495CA0" wp14:editId="0714A3F0">
          <wp:simplePos x="0" y="0"/>
          <wp:positionH relativeFrom="margin">
            <wp:posOffset>81914</wp:posOffset>
          </wp:positionH>
          <wp:positionV relativeFrom="paragraph">
            <wp:posOffset>-49530</wp:posOffset>
          </wp:positionV>
          <wp:extent cx="2409825" cy="521970"/>
          <wp:effectExtent l="0" t="0" r="9525" b="0"/>
          <wp:wrapNone/>
          <wp:docPr id="769182053" name="Imagen 769182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>
                    <a:picLocks noChangeAspect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825" cy="521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0C3B"/>
    <w:multiLevelType w:val="hybridMultilevel"/>
    <w:tmpl w:val="E494C5BC"/>
    <w:lvl w:ilvl="0" w:tplc="730E67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B3461F"/>
    <w:multiLevelType w:val="hybridMultilevel"/>
    <w:tmpl w:val="A4C4986A"/>
    <w:lvl w:ilvl="0" w:tplc="A8A446D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86F1D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8235A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C06F3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B65A7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AA091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78543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BADFC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2A868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144EE"/>
    <w:multiLevelType w:val="hybridMultilevel"/>
    <w:tmpl w:val="AA447C82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8146E"/>
    <w:multiLevelType w:val="hybridMultilevel"/>
    <w:tmpl w:val="C8A646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32769"/>
    <w:multiLevelType w:val="hybridMultilevel"/>
    <w:tmpl w:val="5874C1F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047887"/>
    <w:multiLevelType w:val="hybridMultilevel"/>
    <w:tmpl w:val="4F46C20E"/>
    <w:lvl w:ilvl="0" w:tplc="28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328361C"/>
    <w:multiLevelType w:val="hybridMultilevel"/>
    <w:tmpl w:val="08D66A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53E8A"/>
    <w:multiLevelType w:val="hybridMultilevel"/>
    <w:tmpl w:val="0EEE337A"/>
    <w:lvl w:ilvl="0" w:tplc="59F6A20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B8A94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EA68E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0CE9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506BE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ACF54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2224E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0A000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3AAE8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14376"/>
    <w:multiLevelType w:val="hybridMultilevel"/>
    <w:tmpl w:val="8180A7DC"/>
    <w:lvl w:ilvl="0" w:tplc="B0C4BFFA">
      <w:start w:val="3"/>
      <w:numFmt w:val="bullet"/>
      <w:lvlText w:val="-"/>
      <w:lvlJc w:val="left"/>
      <w:pPr>
        <w:ind w:left="1080" w:hanging="360"/>
      </w:pPr>
      <w:rPr>
        <w:rFonts w:ascii="Calibri Light" w:eastAsia="Calibri" w:hAnsi="Calibri Light" w:cs="Calibri Light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85442B"/>
    <w:multiLevelType w:val="hybridMultilevel"/>
    <w:tmpl w:val="ED0A28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D486A"/>
    <w:multiLevelType w:val="hybridMultilevel"/>
    <w:tmpl w:val="7D84CC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3F587B"/>
    <w:multiLevelType w:val="hybridMultilevel"/>
    <w:tmpl w:val="F740EF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61C52"/>
    <w:multiLevelType w:val="hybridMultilevel"/>
    <w:tmpl w:val="51A0C5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6B6F42"/>
    <w:multiLevelType w:val="hybridMultilevel"/>
    <w:tmpl w:val="9FBEBB42"/>
    <w:lvl w:ilvl="0" w:tplc="89B441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  <w:sz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95625E"/>
    <w:multiLevelType w:val="hybridMultilevel"/>
    <w:tmpl w:val="C0A282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2003CC"/>
    <w:multiLevelType w:val="hybridMultilevel"/>
    <w:tmpl w:val="B890F0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C779D8"/>
    <w:multiLevelType w:val="hybridMultilevel"/>
    <w:tmpl w:val="703C1C52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AF92C73"/>
    <w:multiLevelType w:val="hybridMultilevel"/>
    <w:tmpl w:val="110C50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6D682E"/>
    <w:multiLevelType w:val="hybridMultilevel"/>
    <w:tmpl w:val="60A89B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A36DE7"/>
    <w:multiLevelType w:val="hybridMultilevel"/>
    <w:tmpl w:val="0204CB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C21878"/>
    <w:multiLevelType w:val="hybridMultilevel"/>
    <w:tmpl w:val="E8DAA4A8"/>
    <w:lvl w:ilvl="0" w:tplc="2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1" w15:restartNumberingAfterBreak="0">
    <w:nsid w:val="7D5045BF"/>
    <w:multiLevelType w:val="hybridMultilevel"/>
    <w:tmpl w:val="FA46DC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779120">
    <w:abstractNumId w:val="12"/>
  </w:num>
  <w:num w:numId="2" w16cid:durableId="1938975018">
    <w:abstractNumId w:val="13"/>
  </w:num>
  <w:num w:numId="3" w16cid:durableId="724835367">
    <w:abstractNumId w:val="0"/>
  </w:num>
  <w:num w:numId="4" w16cid:durableId="1593320685">
    <w:abstractNumId w:val="8"/>
  </w:num>
  <w:num w:numId="5" w16cid:durableId="516818124">
    <w:abstractNumId w:val="11"/>
  </w:num>
  <w:num w:numId="6" w16cid:durableId="1282106086">
    <w:abstractNumId w:val="15"/>
  </w:num>
  <w:num w:numId="7" w16cid:durableId="634726608">
    <w:abstractNumId w:val="20"/>
  </w:num>
  <w:num w:numId="8" w16cid:durableId="744687130">
    <w:abstractNumId w:val="6"/>
  </w:num>
  <w:num w:numId="9" w16cid:durableId="552885325">
    <w:abstractNumId w:val="9"/>
  </w:num>
  <w:num w:numId="10" w16cid:durableId="997539219">
    <w:abstractNumId w:val="21"/>
  </w:num>
  <w:num w:numId="11" w16cid:durableId="2123760315">
    <w:abstractNumId w:val="16"/>
  </w:num>
  <w:num w:numId="12" w16cid:durableId="1620378311">
    <w:abstractNumId w:val="3"/>
  </w:num>
  <w:num w:numId="13" w16cid:durableId="754011736">
    <w:abstractNumId w:val="14"/>
  </w:num>
  <w:num w:numId="14" w16cid:durableId="1709184580">
    <w:abstractNumId w:val="19"/>
  </w:num>
  <w:num w:numId="15" w16cid:durableId="1055590461">
    <w:abstractNumId w:val="10"/>
  </w:num>
  <w:num w:numId="16" w16cid:durableId="972634309">
    <w:abstractNumId w:val="2"/>
  </w:num>
  <w:num w:numId="17" w16cid:durableId="576944764">
    <w:abstractNumId w:val="4"/>
  </w:num>
  <w:num w:numId="18" w16cid:durableId="794106564">
    <w:abstractNumId w:val="17"/>
  </w:num>
  <w:num w:numId="19" w16cid:durableId="1888180279">
    <w:abstractNumId w:val="7"/>
  </w:num>
  <w:num w:numId="20" w16cid:durableId="1165124165">
    <w:abstractNumId w:val="1"/>
  </w:num>
  <w:num w:numId="21" w16cid:durableId="1692367197">
    <w:abstractNumId w:val="18"/>
  </w:num>
  <w:num w:numId="22" w16cid:durableId="560019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52"/>
    <w:rsid w:val="0001452E"/>
    <w:rsid w:val="000178BB"/>
    <w:rsid w:val="000235F1"/>
    <w:rsid w:val="00061B00"/>
    <w:rsid w:val="000654D8"/>
    <w:rsid w:val="00066DFC"/>
    <w:rsid w:val="00074D97"/>
    <w:rsid w:val="0009497C"/>
    <w:rsid w:val="000A0AB7"/>
    <w:rsid w:val="000F6BFE"/>
    <w:rsid w:val="00102901"/>
    <w:rsid w:val="0011104B"/>
    <w:rsid w:val="00124E6A"/>
    <w:rsid w:val="00131922"/>
    <w:rsid w:val="00142650"/>
    <w:rsid w:val="0014365D"/>
    <w:rsid w:val="00190A0B"/>
    <w:rsid w:val="001938FE"/>
    <w:rsid w:val="001F5714"/>
    <w:rsid w:val="001F6D40"/>
    <w:rsid w:val="00201A2B"/>
    <w:rsid w:val="00211850"/>
    <w:rsid w:val="002324F5"/>
    <w:rsid w:val="002423C0"/>
    <w:rsid w:val="002468FB"/>
    <w:rsid w:val="00290716"/>
    <w:rsid w:val="002B2C2B"/>
    <w:rsid w:val="002B60D5"/>
    <w:rsid w:val="002C0980"/>
    <w:rsid w:val="002C22E5"/>
    <w:rsid w:val="002C3373"/>
    <w:rsid w:val="002E0831"/>
    <w:rsid w:val="002E1F95"/>
    <w:rsid w:val="002E7234"/>
    <w:rsid w:val="00305A00"/>
    <w:rsid w:val="00320D93"/>
    <w:rsid w:val="0033527E"/>
    <w:rsid w:val="00342117"/>
    <w:rsid w:val="0035029E"/>
    <w:rsid w:val="00380AE6"/>
    <w:rsid w:val="003D1752"/>
    <w:rsid w:val="003D577B"/>
    <w:rsid w:val="003E5396"/>
    <w:rsid w:val="003F23C1"/>
    <w:rsid w:val="004011A5"/>
    <w:rsid w:val="00415529"/>
    <w:rsid w:val="00432060"/>
    <w:rsid w:val="00435EB0"/>
    <w:rsid w:val="00443EA7"/>
    <w:rsid w:val="00476CC0"/>
    <w:rsid w:val="00477E88"/>
    <w:rsid w:val="004A2AFC"/>
    <w:rsid w:val="004A70D2"/>
    <w:rsid w:val="004B54C9"/>
    <w:rsid w:val="004D5B8C"/>
    <w:rsid w:val="004F4618"/>
    <w:rsid w:val="004F5328"/>
    <w:rsid w:val="004F6183"/>
    <w:rsid w:val="00501239"/>
    <w:rsid w:val="005157C0"/>
    <w:rsid w:val="0051752F"/>
    <w:rsid w:val="0052598F"/>
    <w:rsid w:val="00567928"/>
    <w:rsid w:val="005719AF"/>
    <w:rsid w:val="005877CF"/>
    <w:rsid w:val="005A645A"/>
    <w:rsid w:val="005B4313"/>
    <w:rsid w:val="005B4AEA"/>
    <w:rsid w:val="005B4C39"/>
    <w:rsid w:val="005C02CB"/>
    <w:rsid w:val="005C07DE"/>
    <w:rsid w:val="005D4681"/>
    <w:rsid w:val="005E2636"/>
    <w:rsid w:val="005E75C0"/>
    <w:rsid w:val="005F66B1"/>
    <w:rsid w:val="006025A3"/>
    <w:rsid w:val="0061188A"/>
    <w:rsid w:val="0063277E"/>
    <w:rsid w:val="006564A9"/>
    <w:rsid w:val="0068133C"/>
    <w:rsid w:val="0068447C"/>
    <w:rsid w:val="00685CBF"/>
    <w:rsid w:val="00687170"/>
    <w:rsid w:val="00694B3A"/>
    <w:rsid w:val="006B7A17"/>
    <w:rsid w:val="006C206B"/>
    <w:rsid w:val="006C3688"/>
    <w:rsid w:val="006D0B83"/>
    <w:rsid w:val="006D1726"/>
    <w:rsid w:val="006D2120"/>
    <w:rsid w:val="006F3417"/>
    <w:rsid w:val="00706FBD"/>
    <w:rsid w:val="00722B55"/>
    <w:rsid w:val="00737A33"/>
    <w:rsid w:val="007524C6"/>
    <w:rsid w:val="0075583B"/>
    <w:rsid w:val="00785F60"/>
    <w:rsid w:val="007927AB"/>
    <w:rsid w:val="007B5B5A"/>
    <w:rsid w:val="007B61C8"/>
    <w:rsid w:val="007D7C7C"/>
    <w:rsid w:val="007E326B"/>
    <w:rsid w:val="007E4049"/>
    <w:rsid w:val="00810D4F"/>
    <w:rsid w:val="008134B7"/>
    <w:rsid w:val="008247D3"/>
    <w:rsid w:val="00825836"/>
    <w:rsid w:val="00854AD9"/>
    <w:rsid w:val="00857673"/>
    <w:rsid w:val="008A31EE"/>
    <w:rsid w:val="008A72DC"/>
    <w:rsid w:val="008B4414"/>
    <w:rsid w:val="008C4561"/>
    <w:rsid w:val="008D2AF4"/>
    <w:rsid w:val="008D3474"/>
    <w:rsid w:val="008E6073"/>
    <w:rsid w:val="00903722"/>
    <w:rsid w:val="00912E02"/>
    <w:rsid w:val="00923A0F"/>
    <w:rsid w:val="0092522C"/>
    <w:rsid w:val="00930442"/>
    <w:rsid w:val="00937AA1"/>
    <w:rsid w:val="0096001B"/>
    <w:rsid w:val="009606E6"/>
    <w:rsid w:val="009653FC"/>
    <w:rsid w:val="009776CC"/>
    <w:rsid w:val="00984DA7"/>
    <w:rsid w:val="00994A27"/>
    <w:rsid w:val="00996106"/>
    <w:rsid w:val="009A5F01"/>
    <w:rsid w:val="009B0E0C"/>
    <w:rsid w:val="009B6B23"/>
    <w:rsid w:val="00A31965"/>
    <w:rsid w:val="00A34D04"/>
    <w:rsid w:val="00A40A55"/>
    <w:rsid w:val="00A45AE8"/>
    <w:rsid w:val="00A46DCA"/>
    <w:rsid w:val="00A476D8"/>
    <w:rsid w:val="00A52501"/>
    <w:rsid w:val="00A54BC5"/>
    <w:rsid w:val="00A57CAD"/>
    <w:rsid w:val="00A645E8"/>
    <w:rsid w:val="00A74D24"/>
    <w:rsid w:val="00A82F0F"/>
    <w:rsid w:val="00A873A6"/>
    <w:rsid w:val="00A91485"/>
    <w:rsid w:val="00AB4146"/>
    <w:rsid w:val="00AD3C4E"/>
    <w:rsid w:val="00AF4C12"/>
    <w:rsid w:val="00AF6F67"/>
    <w:rsid w:val="00B065A9"/>
    <w:rsid w:val="00B06DA8"/>
    <w:rsid w:val="00B56C62"/>
    <w:rsid w:val="00B65D84"/>
    <w:rsid w:val="00B752E7"/>
    <w:rsid w:val="00BA2259"/>
    <w:rsid w:val="00BE2779"/>
    <w:rsid w:val="00BF5BC7"/>
    <w:rsid w:val="00C01453"/>
    <w:rsid w:val="00C0451D"/>
    <w:rsid w:val="00C06ECF"/>
    <w:rsid w:val="00C144DA"/>
    <w:rsid w:val="00C234CE"/>
    <w:rsid w:val="00C342DF"/>
    <w:rsid w:val="00C3534D"/>
    <w:rsid w:val="00C40EB3"/>
    <w:rsid w:val="00C826F4"/>
    <w:rsid w:val="00C96D49"/>
    <w:rsid w:val="00CB0A7E"/>
    <w:rsid w:val="00CB2975"/>
    <w:rsid w:val="00CF6577"/>
    <w:rsid w:val="00D34C60"/>
    <w:rsid w:val="00D44D59"/>
    <w:rsid w:val="00D57827"/>
    <w:rsid w:val="00D57ACF"/>
    <w:rsid w:val="00D7370C"/>
    <w:rsid w:val="00D820CB"/>
    <w:rsid w:val="00DA62E8"/>
    <w:rsid w:val="00DB0834"/>
    <w:rsid w:val="00DC4761"/>
    <w:rsid w:val="00DD217D"/>
    <w:rsid w:val="00DE2964"/>
    <w:rsid w:val="00E22CF7"/>
    <w:rsid w:val="00E34438"/>
    <w:rsid w:val="00E35304"/>
    <w:rsid w:val="00E454D7"/>
    <w:rsid w:val="00E45CE2"/>
    <w:rsid w:val="00EB0CC3"/>
    <w:rsid w:val="00EB2601"/>
    <w:rsid w:val="00EB45ED"/>
    <w:rsid w:val="00EC2196"/>
    <w:rsid w:val="00EE2284"/>
    <w:rsid w:val="00F13F75"/>
    <w:rsid w:val="00F32FC0"/>
    <w:rsid w:val="00F364FB"/>
    <w:rsid w:val="00F520DE"/>
    <w:rsid w:val="00F53A46"/>
    <w:rsid w:val="00F77708"/>
    <w:rsid w:val="00F84F21"/>
    <w:rsid w:val="00F90F07"/>
    <w:rsid w:val="00FA1EBC"/>
    <w:rsid w:val="00FB164D"/>
    <w:rsid w:val="00FD3635"/>
    <w:rsid w:val="00FE39F0"/>
    <w:rsid w:val="00FE6624"/>
    <w:rsid w:val="00FF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EE9967"/>
  <w15:chartTrackingRefBased/>
  <w15:docId w15:val="{53F3148B-F014-487E-9469-0BFF3ABF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1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1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1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1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1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17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17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17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17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17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17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1752"/>
    <w:rPr>
      <w:i/>
      <w:iCs/>
      <w:color w:val="404040" w:themeColor="text1" w:themeTint="BF"/>
    </w:rPr>
  </w:style>
  <w:style w:type="paragraph" w:styleId="Prrafodelista">
    <w:name w:val="List Paragraph"/>
    <w:aliases w:val="Fundamentacion,paul2,List Paragraph,List number Paragraph,SOP_bullet1,Ha"/>
    <w:basedOn w:val="Normal"/>
    <w:link w:val="PrrafodelistaCar"/>
    <w:uiPriority w:val="34"/>
    <w:qFormat/>
    <w:rsid w:val="003D17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17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1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17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1752"/>
    <w:rPr>
      <w:b/>
      <w:bCs/>
      <w:smallCaps/>
      <w:color w:val="2F5496" w:themeColor="accent1" w:themeShade="BF"/>
      <w:spacing w:val="5"/>
    </w:rPr>
  </w:style>
  <w:style w:type="table" w:customStyle="1" w:styleId="1">
    <w:name w:val="1"/>
    <w:basedOn w:val="Tablanormal"/>
    <w:rsid w:val="003D1752"/>
    <w:rPr>
      <w:rFonts w:ascii="Calibri" w:eastAsia="Calibri" w:hAnsi="Calibri" w:cs="Calibri"/>
      <w:kern w:val="0"/>
      <w:lang w:val="es-MX" w:eastAsia="es-ES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D1752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kern w:val="0"/>
      <w:lang w:val="es-MX" w:eastAsia="es-E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3D1752"/>
    <w:rPr>
      <w:rFonts w:ascii="Calibri" w:eastAsia="Calibri" w:hAnsi="Calibri" w:cs="Calibri"/>
      <w:kern w:val="0"/>
      <w:lang w:val="es-MX" w:eastAsia="es-ES"/>
      <w14:ligatures w14:val="none"/>
    </w:rPr>
  </w:style>
  <w:style w:type="character" w:customStyle="1" w:styleId="PrrafodelistaCar">
    <w:name w:val="Párrafo de lista Car"/>
    <w:aliases w:val="Fundamentacion Car,paul2 Car,List Paragraph Car,List number Paragraph Car,SOP_bullet1 Car,Ha Car"/>
    <w:link w:val="Prrafodelista"/>
    <w:uiPriority w:val="34"/>
    <w:locked/>
    <w:rsid w:val="00737A33"/>
  </w:style>
  <w:style w:type="paragraph" w:styleId="Sinespaciado">
    <w:name w:val="No Spacing"/>
    <w:uiPriority w:val="1"/>
    <w:qFormat/>
    <w:rsid w:val="004A70D2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8A72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7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763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Natividad Berru Laya</dc:creator>
  <cp:keywords/>
  <dc:description/>
  <cp:lastModifiedBy>Silvia Camarena Arestegui</cp:lastModifiedBy>
  <cp:revision>2</cp:revision>
  <cp:lastPrinted>2026-01-22T16:30:00Z</cp:lastPrinted>
  <dcterms:created xsi:type="dcterms:W3CDTF">2026-01-30T13:24:00Z</dcterms:created>
  <dcterms:modified xsi:type="dcterms:W3CDTF">2026-01-30T13:24:00Z</dcterms:modified>
</cp:coreProperties>
</file>