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「智学」——课程级 AI 助教智能体</w:t>
      </w:r>
    </w:p>
    <w:p>
      <w:pPr>
        <w:jc w:val="center"/>
      </w:pPr>
      <w:r>
        <w:rPr>
          <w:color w:val="666666"/>
          <w:sz w:val="20"/>
        </w:rPr>
        <w:t>一〇七杯算力与智能体开发大赛 · 智能体赛道 · 作品简介</w:t>
      </w:r>
    </w:p>
    <w:p>
      <w:pPr>
        <w:pStyle w:val="Heading1"/>
      </w:pPr>
      <w:r>
        <w:t>一、作品背景</w:t>
      </w:r>
    </w:p>
    <w:p>
      <w:r>
        <w:rPr>
          <w:b w:val="0"/>
        </w:rPr>
        <w:t>大学生课程学习中存在三类真实痛点：课程资料多而分散，遇到问题求助无门；AI 工具答案不可控——胡编引用、无视课程资料、甚至被资料中的恶意指令操控；复习缺乏个性化反馈，不知道自己哪里薄弱、考前不知道怎么练。「智学」以『一门课』为单位，把这些环节收进一个可信、可溯源、可运维的课程级智能体。</w:t>
      </w:r>
    </w:p>
    <w:p>
      <w:pPr>
        <w:pStyle w:val="Heading1"/>
      </w:pPr>
      <w:r>
        <w:t>二、解决的问题</w:t>
      </w:r>
    </w:p>
    <w:p>
      <w:pPr>
        <w:pStyle w:val="ListBullet"/>
      </w:pPr>
      <w:r>
        <w:t>答疑可信：每个结论标注资料引用编号（如 [1][5]），前端可展开查看检索到的原文块与匹配得分——把“AI 说的”变成“资料第几页说的”。</w:t>
      </w:r>
    </w:p>
    <w:p>
      <w:pPr>
        <w:pStyle w:val="ListBullet"/>
      </w:pPr>
      <w:r>
        <w:t>答案可靠：所有结构化输出经 Pydantic 校验，解析失败自动带错误重试，绝不静默返回空结果。</w:t>
      </w:r>
    </w:p>
    <w:p>
      <w:pPr>
        <w:pStyle w:val="ListBullet"/>
      </w:pPr>
      <w:r>
        <w:t>系统可靠：提示注入防御、LLM 断连自动重试、任务断点恢复、全链路轨迹留痕，四项破坏性测试实测通过。</w:t>
      </w:r>
    </w:p>
    <w:p>
      <w:pPr>
        <w:pStyle w:val="ListBullet"/>
      </w:pPr>
      <w:r>
        <w:t>学习闭环：学习画像按知识点评估掌握度，多次生成自动给出历史→当前增量对比；模拟卷按资料风格自动出题附答案。</w:t>
      </w:r>
    </w:p>
    <w:p>
      <w:pPr>
        <w:pStyle w:val="Heading1"/>
      </w:pPr>
      <w:r>
        <w:t>三、核心功能</w:t>
      </w:r>
    </w:p>
    <w:p>
      <w:pPr>
        <w:pStyle w:val="ListBullet"/>
      </w:pPr>
      <w:r>
        <w:t>课程知识库：上传课程 PDF（双层解析，扫描件自动 OCR），本地向量化建 FAISS 索引，秒级可问。</w:t>
      </w:r>
    </w:p>
    <w:p>
      <w:pPr>
        <w:pStyle w:val="ListBullet"/>
      </w:pPr>
      <w:r>
        <w:t>智能答疑：Top-5 向量检索 + 引用溯源 + SSE 流式输出；集成 bwrap 隔离代码沙箱，C/Python 代码即问即跑。</w:t>
      </w:r>
    </w:p>
    <w:p>
      <w:pPr>
        <w:pStyle w:val="ListBullet"/>
      </w:pPr>
      <w:r>
        <w:t>学习画像：知识点掌握度评估 + 增量对比（comparison），学习轨迹可视。</w:t>
      </w:r>
    </w:p>
    <w:p>
      <w:pPr>
        <w:pStyle w:val="ListBullet"/>
      </w:pPr>
      <w:r>
        <w:t>模拟卷生成：风格分析 → 出题 → 参考答案三阶段流水线，每阶段进度可查。</w:t>
      </w:r>
    </w:p>
    <w:p>
      <w:pPr>
        <w:pStyle w:val="ListBullet"/>
      </w:pPr>
      <w:r>
        <w:t>推理轨迹面板：每条回答可展开查看检索块、得分、token 用量与延迟，数据持久化、重启可查。</w:t>
      </w:r>
    </w:p>
    <w:p>
      <w:pPr>
        <w:pStyle w:val="Heading1"/>
      </w:pPr>
      <w:r>
        <w:t>四、使用的模型及 API 调用方式</w:t>
      </w:r>
    </w:p>
    <w:p>
      <w:r>
        <w:rPr>
          <w:b/>
        </w:rPr>
        <w:t>对话模型：deepseek-v4-flash，经中国科大 LLM 开放网关调用。</w:t>
      </w:r>
    </w:p>
    <w:p>
      <w:r>
        <w:rPr>
          <w:b w:val="0"/>
        </w:rPr>
        <w:t>调用方式：OpenAI Python SDK（AsyncOpenAI），base_url=https://api.llm.ustc.edu.cn/v1，Bearer API-Key 鉴权；答疑走流式接口（stream=True），画像/出卷等结构化任务走非流式接口并要求 JSON 输出。客户端内置可靠性封装：连接错误/超时/5xx 指数退避重试（最多 2 次）、单请求 token 预算 32k、耗时预算 60s，超限熔断并向用户返回可理解的错误与建议。</w:t>
      </w:r>
    </w:p>
    <w:p>
      <w:r>
        <w:rPr>
          <w:b w:val="0"/>
        </w:rPr>
        <w:t>向量化模型：BAAI/bge-small-zh-v1.5（本地 sentence-transformers 运行，离线推理，不依赖外部 API），用于课程资料分块向量化与查询向量化，配合 FAISS 完成中文语义检索。</w:t>
      </w:r>
    </w:p>
    <w:p>
      <w:pPr>
        <w:pStyle w:val="Heading1"/>
      </w:pPr>
      <w:r>
        <w:t>五、技术架构（简）</w:t>
      </w:r>
    </w:p>
    <w:p>
      <w:r>
        <w:rPr>
          <w:b w:val="0"/>
        </w:rPr>
        <w:t>前端 Next.js（SSE 流式渲染、引用折叠、轨迹面板）；后端 FastAPI（REST + SSE，Bearer Token 写操作鉴权）；数据层 PostgreSQL（agent_runs 轨迹表 / task_state 检查点表）+ FAISS（向量索引）；安全层 bwrap 沙箱。系统以『生产级 Harness 六层框架』加固：Sensors（输出校验）、Permissions（鉴权/限流/注入防护）、Observability（轨迹与统计）、Loop（重试/预算熔断）、Memory（检查点/增量对比）、Guides（棘轮式开发与一致性校验）。</w:t>
      </w:r>
    </w:p>
    <w:p>
      <w:pPr>
        <w:pStyle w:val="Heading1"/>
      </w:pPr>
      <w:r>
        <w:t>六、创新点</w:t>
      </w:r>
    </w:p>
    <w:p>
      <w:pPr>
        <w:pStyle w:val="ListBullet"/>
      </w:pPr>
      <w:r>
        <w:t>场景创新：聚焦“一门课”的完整教学生命周期（建库→答疑→练习→画像→出卷），而非通用聊天机器人。</w:t>
      </w:r>
    </w:p>
    <w:p>
      <w:pPr>
        <w:pStyle w:val="ListBullet"/>
      </w:pPr>
      <w:r>
        <w:t>可信答疑：引用编号 + 推理轨迹面板双层溯源，正面解决课堂场景的 AI 信任问题。</w:t>
      </w:r>
    </w:p>
    <w:p>
      <w:pPr>
        <w:pStyle w:val="ListBullet"/>
      </w:pPr>
      <w:r>
        <w:t>可靠性工程化：六层加固均有可复跑的实测证据（注入零泄漏、断网 17.6s 自愈、kill -9 后断点可查、79 文件两端逐字节一致），评测脚本随作品交付。</w:t>
      </w:r>
    </w:p>
    <w:p>
      <w:pPr>
        <w:pStyle w:val="ListBullet"/>
      </w:pPr>
      <w:r>
        <w:t>增量学习画像：掌握度随时间可比（previous→current），形成真正的学习反馈闭环。</w:t>
      </w:r>
    </w:p>
    <w:p>
      <w:pPr>
        <w:pStyle w:val="Heading1"/>
      </w:pPr>
      <w:r>
        <w:t>七、质量与部署</w:t>
      </w:r>
    </w:p>
    <w:p>
      <w:r>
        <w:rPr>
          <w:b w:val="0"/>
        </w:rPr>
        <w:t>质量评测：自建 20 题课程 QA 检索评测 100% 命中；RAGAS 端到端评测 faithfulness 0.72 / context_precision 0.80 / context_recall 0.87；提示注入、断网自愈、断点恢复、增量记忆四项破坏性验收 4/4 通过。</w:t>
      </w:r>
    </w:p>
    <w:p>
      <w:r>
        <w:rPr>
          <w:b w:val="0"/>
        </w:rPr>
        <w:t>部署状态：已在比赛服务器完整部署（FastAPI + Next.js 双 systemd 服务，PostgreSQL + FAISS），健康检查与回归测试全绿，可直接演示；部署步骤详见随附《部署与运行说明》。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