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rFonts w:ascii="Calibri" w:cs="Calibri" w:eastAsia="Calibri" w:hAnsi="Calibri"/>
          <w:b/>
          <w:bCs/>
          <w:color w:val="1F3B57"/>
          <w:sz w:val="62"/>
          <w:szCs w:val="62"/>
        </w:rPr>
        <w:t xml:space="preserve">ASCENDANCE</w:t>
      </w:r>
    </w:p>
    <w:p>
      <w:pPr>
        <w:spacing w:after="200"/>
        <w:jc w:val="center"/>
      </w:pPr>
      <w:r>
        <w:rPr>
          <w:rFonts w:ascii="Calibri" w:cs="Calibri" w:eastAsia="Calibri" w:hAnsi="Calibri"/>
          <w:i/>
          <w:iCs/>
          <w:color w:val="4A6B8A"/>
          <w:sz w:val="32"/>
          <w:szCs w:val="32"/>
        </w:rPr>
        <w:t xml:space="preserve">Holdings, Isolation &amp; Empire Management</w:t>
      </w:r>
    </w:p>
    <w:p>
      <w:pPr>
        <w:spacing w:after="100"/>
        <w:jc w:val="center"/>
      </w:pPr>
      <w:r>
        <w:rPr>
          <w:rFonts w:ascii="Calibri" w:cs="Calibri" w:eastAsia="Calibri" w:hAnsi="Calibri"/>
          <w:sz w:val="22"/>
          <w:szCs w:val="22"/>
        </w:rPr>
        <w:t xml:space="preserve">Every settlement independent · Every queue local · No cap but your own attention</w:t>
      </w:r>
    </w:p>
    <w:p>
      <w:pPr>
        <w:jc w:val="center"/>
      </w:pPr>
      <w:r>
        <w:rPr>
          <w:rFonts w:ascii="Calibri" w:cs="Calibri" w:eastAsia="Calibri" w:hAnsi="Calibri"/>
          <w:sz w:val="22"/>
          <w:szCs w:val="22"/>
        </w:rPr>
        <w:t xml:space="preserve">Companion to GDD v3.0 — September 2026</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The Rule</w:t>
      </w:r>
    </w:p>
    <w:p>
      <w:pPr>
        <w:spacing w:after="120"/>
      </w:pPr>
      <w:r>
        <w:rPr>
          <w:rFonts w:ascii="Calibri" w:cs="Calibri" w:eastAsia="Calibri" w:hAnsi="Calibri"/>
          <w:b w:val="false"/>
          <w:bCs w:val="false"/>
          <w:i w:val="false"/>
          <w:iCs w:val="false"/>
          <w:sz w:val="22"/>
          <w:szCs w:val="22"/>
        </w:rPr>
        <w:t xml:space="preserve">Every holding a player owns or captures — village, town, city, metropolis, asteroid station, moon base, orbital station, colony, planetary capital, system hub, galactic throne — is a fully independent settlement. It has its own plots, its own building roster, its own construction and training queues, its own stockpile, and its own population. Nothing pools.</w:t>
      </w:r>
    </w:p>
    <w:p>
      <w:pPr>
        <w:spacing w:after="120"/>
      </w:pPr>
      <w:r>
        <w:rPr>
          <w:rFonts w:ascii="Calibri" w:cs="Calibri" w:eastAsia="Calibri" w:hAnsi="Calibri"/>
          <w:b w:val="false"/>
          <w:bCs w:val="false"/>
          <w:i w:val="false"/>
          <w:iCs w:val="false"/>
          <w:sz w:val="22"/>
          <w:szCs w:val="22"/>
        </w:rPr>
        <w:t xml:space="preserve">Capturing a planet does not give you a planet. It gives you every settlement on that planet, each of which must be built and run separately. Taking a galaxy gives you thousands of individually managed places. The reward for conquest is not consolidated power but parallel capacity: more holdings means more simultaneous queues, more simultaneous production lines, and therefore genuinely faster output — because you built the same structures again somewhere else, from the ground up, at full cost.</w:t>
      </w:r>
    </w:p>
    <w:p>
      <w:pPr>
        <w:pStyle w:val="Heading1"/>
        <w:spacing w:after="160" w:before="320"/>
      </w:pPr>
      <w:r>
        <w:rPr>
          <w:rFonts w:ascii="Calibri" w:cs="Calibri" w:eastAsia="Calibri" w:hAnsi="Calibri"/>
        </w:rPr>
        <w:t xml:space="preserve">2. Empire Size Has No Designed Cap</w:t>
      </w:r>
    </w:p>
    <w:p>
      <w:pPr>
        <w:spacing w:after="120"/>
      </w:pPr>
      <w:r>
        <w:rPr>
          <w:rFonts w:ascii="Calibri" w:cs="Calibri" w:eastAsia="Calibri" w:hAnsi="Calibri"/>
          <w:b w:val="false"/>
          <w:bCs w:val="false"/>
          <w:i w:val="false"/>
          <w:iCs w:val="false"/>
          <w:sz w:val="22"/>
          <w:szCs w:val="22"/>
        </w:rPr>
        <w:t xml:space="preserve">There is no limit on how many holdings a player may own, and no administrative overload penalty. A player may hold ten thousand settlements if they can take and keep them. The only real constraint is their own available attention, and the only relief is delegation, which is priced in time.</w:t>
      </w:r>
    </w:p>
    <w:p>
      <w:pPr>
        <w:spacing w:after="120"/>
      </w:pPr>
      <w:r>
        <w:rPr>
          <w:rFonts w:ascii="Calibri" w:cs="Calibri" w:eastAsia="Calibri" w:hAnsi="Calibri"/>
          <w:b w:val="false"/>
          <w:bCs w:val="false"/>
          <w:i w:val="false"/>
          <w:iCs w:val="false"/>
          <w:sz w:val="22"/>
          <w:szCs w:val="22"/>
        </w:rPr>
        <w:t xml:space="preserve">This is a deliberate choice with a clear cost. Management burden is the game here, in the tradition the design descends from: the work of running many places is not friction around the strategy, it is a substantial part of the strategy. A player who organises their empire well, writes good specs, and spends their personal hours on the right structures will beat a player with more land and worse habits. Scale is earned in hours rather than granted by a number.</w:t>
      </w:r>
    </w:p>
    <w:p>
      <w:pPr>
        <w:spacing w:after="120"/>
      </w:pPr>
      <w:r>
        <w:rPr>
          <w:rFonts w:ascii="Calibri" w:cs="Calibri" w:eastAsia="Calibri" w:hAnsi="Calibri"/>
          <w:b w:val="false"/>
          <w:bCs w:val="false"/>
          <w:i w:val="false"/>
          <w:iCs w:val="false"/>
          <w:sz w:val="22"/>
          <w:szCs w:val="22"/>
        </w:rPr>
        <w:t xml:space="preserve">The honest risk is that this rewards time available as much as it rewards judgement, and players with less time will hit a ceiling set by their schedule rather than their skill. The governor system is what keeps that ceiling from being a wall, and the attention dashboard is what keeps the work legible. Both are load-bearing, and if either is weak the design fails at scale.</w:t>
      </w:r>
    </w:p>
    <w:p>
      <w:r>
        <w:br w:type="page"/>
      </w:r>
    </w:p>
    <w:p>
      <w:pPr>
        <w:pStyle w:val="Heading1"/>
        <w:spacing w:after="160" w:before="320"/>
      </w:pPr>
      <w:r>
        <w:rPr>
          <w:rFonts w:ascii="Calibri" w:cs="Calibri" w:eastAsia="Calibri" w:hAnsi="Calibri"/>
        </w:rPr>
        <w:t xml:space="preserve">3. The Holdings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4460"/>
      </w:tblGrid>
      <w:tr>
        <w:trPr>
          <w:tblHeader/>
        </w:trPr>
        <w:tc>
          <w:tcPr>
            <w:tcW w:type="dxa" w:w="2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Holding</w:t>
            </w:r>
          </w:p>
        </w:tc>
        <w:tc>
          <w:tcPr>
            <w:tcW w:type="dxa" w:w="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Plots (start/max)</w:t>
            </w:r>
          </w:p>
        </w:tc>
        <w:tc>
          <w:tcPr>
            <w:tcW w:type="dxa" w:w="44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Produces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Outpost / Camp</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 18</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 only</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Village</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 / 110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Era I roster</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Town</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 / 130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siege, Nobles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City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48 / 160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Navies, artillery, colonists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Metropolis</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64 / 200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Armour, aircraft, capital ships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Asteroid Station</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 / 40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 and refining only</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Moon Base</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 70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 refining, light hulls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Station</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 / 100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Modules, hulls to cruiser, marines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Colony</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 / 140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planetary roster for its body class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Planetary Capital</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V-VI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 / 240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researched; capital hulls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System Hub</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 / 280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Dreadnoughts, Titans, megastructures</w:t>
            </w:r>
          </w:p>
        </w:tc>
      </w:tr>
      <w:tr>
        <w:trPr>
          <w:tblHeader w:val="false"/>
        </w:trPr>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Throne</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VI-VII</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140 / 340</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Path Avatars, Void Arks</w:t>
            </w:r>
          </w:p>
        </w:tc>
      </w:tr>
    </w:tbl>
    <w:p>
      <w:pPr>
        <w:pStyle w:val="Heading1"/>
        <w:spacing w:after="160" w:before="320"/>
      </w:pPr>
      <w:r>
        <w:rPr>
          <w:rFonts w:ascii="Calibri" w:cs="Calibri" w:eastAsia="Calibri" w:hAnsi="Calibri"/>
        </w:rPr>
        <w:t xml:space="preserve">4. The Nine Isolation Rules</w:t>
      </w:r>
    </w:p>
    <w:p>
      <w:pPr>
        <w:pStyle w:val="ListParagraph"/>
        <w:numPr>
          <w:ilvl w:val="0"/>
          <w:numId w:val="2"/>
        </w:numPr>
        <w:spacing w:after="60"/>
      </w:pPr>
      <w:r>
        <w:rPr>
          <w:rFonts w:ascii="Calibri" w:cs="Calibri" w:eastAsia="Calibri" w:hAnsi="Calibri"/>
          <w:sz w:val="22"/>
          <w:szCs w:val="22"/>
        </w:rPr>
        <w:t xml:space="preserve">Stockpiles are local. No empire treasury, no instant transfer. Goods move by cart, wagon, convoy, rail, freighter, or void hauler, all visible on the map and all interceptable.</w:t>
      </w:r>
    </w:p>
    <w:p>
      <w:pPr>
        <w:pStyle w:val="ListParagraph"/>
        <w:numPr>
          <w:ilvl w:val="0"/>
          <w:numId w:val="2"/>
        </w:numPr>
        <w:spacing w:after="60"/>
      </w:pPr>
      <w:r>
        <w:rPr>
          <w:rFonts w:ascii="Calibri" w:cs="Calibri" w:eastAsia="Calibri" w:hAnsi="Calibri"/>
          <w:sz w:val="22"/>
          <w:szCs w:val="22"/>
        </w:rPr>
        <w:t xml:space="preserve">Queues are local. A queue slot in one city does nothing for another. This is precisely why more holdings means more throughput.</w:t>
      </w:r>
    </w:p>
    <w:p>
      <w:pPr>
        <w:pStyle w:val="ListParagraph"/>
        <w:numPr>
          <w:ilvl w:val="0"/>
          <w:numId w:val="2"/>
        </w:numPr>
        <w:spacing w:after="60"/>
      </w:pPr>
      <w:r>
        <w:rPr>
          <w:rFonts w:ascii="Calibri" w:cs="Calibri" w:eastAsia="Calibri" w:hAnsi="Calibri"/>
          <w:sz w:val="22"/>
          <w:szCs w:val="22"/>
        </w:rPr>
        <w:t xml:space="preserve">Buildings do not share. A level-900 Shipyard Ring accelerates only its own settlement. Building it again elsewhere costs full price from level zero.</w:t>
      </w:r>
    </w:p>
    <w:p>
      <w:pPr>
        <w:pStyle w:val="ListParagraph"/>
        <w:numPr>
          <w:ilvl w:val="0"/>
          <w:numId w:val="2"/>
        </w:numPr>
        <w:spacing w:after="60"/>
      </w:pPr>
      <w:r>
        <w:rPr>
          <w:rFonts w:ascii="Calibri" w:cs="Calibri" w:eastAsia="Calibri" w:hAnsi="Calibri"/>
          <w:sz w:val="22"/>
          <w:szCs w:val="22"/>
        </w:rPr>
        <w:t xml:space="preserve">Units spawn where built and must travel. Forward bases become essential; a modest shipyard near the front outvalues a superb one at home.</w:t>
      </w:r>
    </w:p>
    <w:p>
      <w:pPr>
        <w:pStyle w:val="ListParagraph"/>
        <w:numPr>
          <w:ilvl w:val="0"/>
          <w:numId w:val="2"/>
        </w:numPr>
        <w:spacing w:after="60"/>
      </w:pPr>
      <w:r>
        <w:rPr>
          <w:rFonts w:ascii="Calibri" w:cs="Calibri" w:eastAsia="Calibri" w:hAnsi="Calibri"/>
          <w:sz w:val="22"/>
          <w:szCs w:val="22"/>
        </w:rPr>
        <w:t xml:space="preserve">Population is local and cannot be transferred. A newly captured settlement is weak for weeks no matter how rich its owner is.</w:t>
      </w:r>
    </w:p>
    <w:p>
      <w:pPr>
        <w:pStyle w:val="ListParagraph"/>
        <w:numPr>
          <w:ilvl w:val="0"/>
          <w:numId w:val="2"/>
        </w:numPr>
        <w:spacing w:after="60"/>
      </w:pPr>
      <w:r>
        <w:rPr>
          <w:rFonts w:ascii="Calibri" w:cs="Calibri" w:eastAsia="Calibri" w:hAnsi="Calibri"/>
          <w:sz w:val="22"/>
          <w:szCs w:val="22"/>
        </w:rPr>
        <w:t xml:space="preserve">Research is empire-wide. The single deliberate exception, covering research, proficiency, cultivation realm, doctrines, and dynasty traditions. Knowledge travels; matter does not.</w:t>
      </w:r>
    </w:p>
    <w:p>
      <w:pPr>
        <w:pStyle w:val="ListParagraph"/>
        <w:numPr>
          <w:ilvl w:val="0"/>
          <w:numId w:val="2"/>
        </w:numPr>
        <w:spacing w:after="60"/>
      </w:pPr>
      <w:r>
        <w:rPr>
          <w:rFonts w:ascii="Calibri" w:cs="Calibri" w:eastAsia="Calibri" w:hAnsi="Calibri"/>
          <w:sz w:val="22"/>
          <w:szCs w:val="22"/>
        </w:rPr>
        <w:t xml:space="preserve">Equipment is local stock, hauled to be worn elsewhere, and looted when an armoury falls.</w:t>
      </w:r>
    </w:p>
    <w:p>
      <w:pPr>
        <w:pStyle w:val="ListParagraph"/>
        <w:numPr>
          <w:ilvl w:val="0"/>
          <w:numId w:val="2"/>
        </w:numPr>
        <w:spacing w:after="60"/>
      </w:pPr>
      <w:r>
        <w:rPr>
          <w:rFonts w:ascii="Calibri" w:cs="Calibri" w:eastAsia="Calibri" w:hAnsi="Calibri"/>
          <w:sz w:val="22"/>
          <w:szCs w:val="22"/>
        </w:rPr>
        <w:t xml:space="preserve">Capture preserves, barren does not. A conquered developed settlement keeps its buildings at three grades below; a barren village or dead moon starts from plot zero.</w:t>
      </w:r>
    </w:p>
    <w:p>
      <w:pPr>
        <w:pStyle w:val="ListParagraph"/>
        <w:numPr>
          <w:ilvl w:val="0"/>
          <w:numId w:val="2"/>
        </w:numPr>
        <w:spacing w:after="60"/>
      </w:pPr>
      <w:r>
        <w:rPr>
          <w:rFonts w:ascii="Calibri" w:cs="Calibri" w:eastAsia="Calibri" w:hAnsi="Calibri"/>
          <w:sz w:val="22"/>
          <w:szCs w:val="22"/>
        </w:rPr>
        <w:t xml:space="preserve">Specialization caps apply per settlement. A thousand-holding empire may own three thousand grade-30+ buildings, but never more than three in one place.</w:t>
      </w:r>
    </w:p>
    <w:p>
      <w:r>
        <w:br w:type="page"/>
      </w:r>
    </w:p>
    <w:p>
      <w:pPr>
        <w:pStyle w:val="Heading1"/>
        <w:spacing w:after="160" w:before="320"/>
      </w:pPr>
      <w:r>
        <w:rPr>
          <w:rFonts w:ascii="Calibri" w:cs="Calibri" w:eastAsia="Calibri" w:hAnsi="Calibri"/>
        </w:rPr>
        <w:t xml:space="preserve">5. Governors — Automation Priced in Time</w:t>
      </w:r>
    </w:p>
    <w:p>
      <w:pPr>
        <w:spacing w:after="120"/>
      </w:pPr>
      <w:r>
        <w:rPr>
          <w:rFonts w:ascii="Calibri" w:cs="Calibri" w:eastAsia="Calibri" w:hAnsi="Calibri"/>
          <w:b w:val="false"/>
          <w:bCs w:val="false"/>
          <w:i w:val="false"/>
          <w:iCs w:val="false"/>
          <w:sz w:val="22"/>
          <w:szCs w:val="22"/>
        </w:rPr>
        <w:t xml:space="preserve">A player may appoint a Governor-archetype commander over an area and hand them written specifications. The governor then builds, trains, and researches according to those specs without the player touching anything. The entire cost is stated in one sentence:</w:t>
      </w:r>
    </w:p>
    <w:p>
      <w:pPr>
        <w:spacing w:after="120"/>
      </w:pPr>
      <w:r>
        <w:rPr>
          <w:rFonts w:ascii="Calibri" w:cs="Calibri" w:eastAsia="Calibri" w:hAnsi="Calibri"/>
          <w:b/>
          <w:bCs/>
          <w:i w:val="false"/>
          <w:iCs w:val="false"/>
          <w:sz w:val="22"/>
          <w:szCs w:val="22"/>
        </w:rPr>
        <w:t xml:space="preserve">Anything a governor initiates takes twice as long.</w:t>
      </w:r>
    </w:p>
    <w:p>
      <w:pPr>
        <w:spacing w:after="120"/>
      </w:pPr>
      <w:r>
        <w:rPr>
          <w:rFonts w:ascii="Calibri" w:cs="Calibri" w:eastAsia="Calibri" w:hAnsi="Calibri"/>
          <w:b w:val="false"/>
          <w:bCs w:val="false"/>
          <w:i w:val="false"/>
          <w:iCs w:val="false"/>
          <w:sz w:val="22"/>
          <w:szCs w:val="22"/>
        </w:rPr>
        <w:t xml:space="preserve">There is no efficiency loss, no output tax, no percentage skimmed. Convenience is purchased with time and nothing else, which makes the trade legible to a new player in about four seconds and keeps it legible at every scale afterwards.</w:t>
      </w:r>
    </w:p>
    <w:p>
      <w:pPr>
        <w:pStyle w:val="Heading2"/>
        <w:spacing w:after="120" w:before="240"/>
      </w:pPr>
      <w:r>
        <w:rPr>
          <w:rFonts w:ascii="Calibri" w:cs="Calibri" w:eastAsia="Calibri" w:hAnsi="Calibri"/>
        </w:rPr>
        <w:t xml:space="preserve">5.1 Tiers of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00"/>
        <w:gridCol w:w="3260"/>
      </w:tblGrid>
      <w:tr>
        <w:trPr>
          <w:tblHeader/>
        </w:trPr>
        <w:tc>
          <w:tcPr>
            <w:tcW w:type="dxa" w:w="2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Tier</w:t>
            </w:r>
          </w:p>
        </w:tc>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Area</w:t>
            </w:r>
          </w:p>
        </w:tc>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Commander level</w:t>
            </w:r>
          </w:p>
        </w:tc>
        <w:tc>
          <w:tcPr>
            <w:tcW w:type="dxa" w:w="32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Covers</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Bailiff</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province</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your holdings in it</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Planetary Governor</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planet</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your holdings on that world</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System Governor</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star system</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 moons, belts, orbitals</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Sector Governor</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galactic arm</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holding in the arm</w:t>
            </w:r>
          </w:p>
        </w:tc>
      </w:tr>
    </w:tbl>
    <w:p>
      <w:pPr>
        <w:pStyle w:val="Heading2"/>
        <w:spacing w:after="120" w:before="240"/>
      </w:pPr>
      <w:r>
        <w:rPr>
          <w:rFonts w:ascii="Calibri" w:cs="Calibri" w:eastAsia="Calibri" w:hAnsi="Calibri"/>
        </w:rPr>
        <w:t xml:space="preserve">5.2 The Seize Action</w:t>
      </w:r>
    </w:p>
    <w:p>
      <w:pPr>
        <w:spacing w:after="120"/>
      </w:pPr>
      <w:r>
        <w:rPr>
          <w:rFonts w:ascii="Calibri" w:cs="Calibri" w:eastAsia="Calibri" w:hAnsi="Calibri"/>
          <w:b w:val="false"/>
          <w:bCs w:val="false"/>
          <w:i w:val="false"/>
          <w:iCs w:val="false"/>
          <w:sz w:val="22"/>
          <w:szCs w:val="22"/>
        </w:rPr>
        <w:t xml:space="preserve">The player may take direct control of any single in-progress governor job at any time. Elapsed progress is kept and the remaining time is recalculated at full speed. Seizing requires a free personal queue slot in that settlement, and personal slots are granted by the HQ and are always scarce.</w:t>
      </w:r>
    </w:p>
    <w:p>
      <w:pPr>
        <w:spacing w:after="120"/>
      </w:pPr>
      <w:r>
        <w:rPr>
          <w:rFonts w:ascii="Calibri" w:cs="Calibri" w:eastAsia="Calibri" w:hAnsi="Calibri"/>
          <w:b w:val="false"/>
          <w:bCs w:val="false"/>
          <w:i w:val="false"/>
          <w:iCs w:val="false"/>
          <w:sz w:val="22"/>
          <w:szCs w:val="22"/>
        </w:rPr>
        <w:t xml:space="preserve">That scarcity is the whole balance of the system. Without it a player would hand everything to governors and instantly seize it all back, getting free automation at full speed. With it, personal slots become the concrete form of the player's attention: a limited number of things they can be doing properly at once, spent wherever the moment demands. Rushing a wall repair mid-siege by seizing it from the governor is exactly the decision the mechanic exists to create.</w:t>
      </w:r>
    </w:p>
    <w:p>
      <w:pPr>
        <w:pStyle w:val="Heading2"/>
        <w:spacing w:after="120" w:before="240"/>
      </w:pPr>
      <w:r>
        <w:rPr>
          <w:rFonts w:ascii="Calibri" w:cs="Calibri" w:eastAsia="Calibri" w:hAnsi="Calibri"/>
        </w:rPr>
        <w:t xml:space="preserve">5.3 Where the Rule Self-Sorts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4060"/>
      </w:tblGrid>
      <w:tr>
        <w:trPr>
          <w:tblHeader/>
        </w:trPr>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Job</w:t>
            </w:r>
          </w:p>
        </w:tc>
        <w:tc>
          <w:tcPr>
            <w:tcW w:type="dxa" w:w="1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By hand</w:t>
            </w:r>
          </w:p>
        </w:tc>
        <w:tc>
          <w:tcPr>
            <w:tcW w:type="dxa" w:w="1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By governor</w:t>
            </w:r>
          </w:p>
        </w:tc>
        <w:tc>
          <w:tcPr>
            <w:tcW w:type="dxa" w:w="4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Rational choice</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Farm to level 60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 minutes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 minutes</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 The difference is irrelevant.</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Barracks to level 200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 days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~3.2 days</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 unless a war is coming.</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Militia batch, 200 units</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days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 days</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 for garrison; by hand for an offensive.</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Shipyard Ring to level 700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 months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months</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hand. This is a crown jewel.</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Mythic Path Avatar</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months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year</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Always by hand. Nobody governs an Avatar.</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Citadel to level 1200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years</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~2.8 years</w:t>
            </w:r>
          </w:p>
        </w:tc>
        <w:tc>
          <w:tcPr>
            <w:tcW w:type="dxa" w:w="4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hand, across epochs. A governor would never finish.</w:t>
            </w:r>
          </w:p>
        </w:tc>
      </w:tr>
    </w:tbl>
    <w:p>
      <w:pPr>
        <w:spacing w:after="120"/>
      </w:pPr>
      <w:r>
        <w:rPr>
          <w:rFonts w:ascii="Calibri" w:cs="Calibri" w:eastAsia="Calibri" w:hAnsi="Calibri"/>
          <w:b w:val="false"/>
          <w:bCs w:val="false"/>
          <w:i w:val="false"/>
          <w:iCs w:val="false"/>
          <w:sz w:val="22"/>
          <w:szCs w:val="22"/>
        </w:rPr>
        <w:t xml:space="preserve">The mechanic sorts itself without any further rules. Doubling a trivial job costs nothing, so trivial work gets automated. Doubling years is unaffordable, so the structures that define an empire stay hand-built. A player's personal attention flows to exactly the things that matter, which is what an attention economy is supposed to do.</w:t>
      </w:r>
    </w:p>
    <w:p>
      <w:r>
        <w:br w:type="page"/>
      </w:r>
    </w:p>
    <w:p>
      <w:pPr>
        <w:pStyle w:val="Heading1"/>
        <w:spacing w:after="160" w:before="320"/>
      </w:pPr>
      <w:r>
        <w:rPr>
          <w:rFonts w:ascii="Calibri" w:cs="Calibri" w:eastAsia="Calibri" w:hAnsi="Calibri"/>
        </w:rPr>
        <w:t xml:space="preserve">6. Spec Sheets</w:t>
      </w:r>
    </w:p>
    <w:p>
      <w:pPr>
        <w:spacing w:after="120"/>
      </w:pPr>
      <w:r>
        <w:rPr>
          <w:rFonts w:ascii="Calibri" w:cs="Calibri" w:eastAsia="Calibri" w:hAnsi="Calibri"/>
          <w:b w:val="false"/>
          <w:bCs w:val="false"/>
          <w:i w:val="false"/>
          <w:iCs w:val="false"/>
          <w:sz w:val="22"/>
          <w:szCs w:val="22"/>
        </w:rPr>
        <w:t xml:space="preserve">A governor does only what their specs say. Six sheets define an area's standing instructions, and writing them well is a genuine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Spec</w:t>
            </w:r>
          </w:p>
        </w:tc>
        <w:tc>
          <w:tcPr>
            <w:tcW w:type="dxa" w:w="3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the player defines</w:t>
            </w:r>
          </w:p>
        </w:tc>
        <w:tc>
          <w:tcPr>
            <w:tcW w:type="dxa" w:w="36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Failure if left vague</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Order</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Ordered blueprint of buildings and target grades, with optional conditional entries</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Stalls on the first unaffordable entry and builds nothing further</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Standing Order</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template mix, target counts, garrison floor, reinforce-or-hold</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Trains nothing, or drains the settlement on an unbounded order</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Mandate</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discipline and a target grade; only one governor may hold a discipline</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Idles — the easiest mandate to forget you granted</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Resource Policy</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Stockpile floors, surplus haul destination, market sell thresholds</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Warehouses overflow and the surplus is lost permanently</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Defence Posture</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Turtle, Hold, Sally, or Evacuate</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Defaults to Turtle, losing winnable fights slowly</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Escalation Rules</w:t>
            </w:r>
          </w:p>
        </w:tc>
        <w:tc>
          <w:tcPr>
            <w:tcW w:type="dxa" w:w="3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Thresholds at which the governor stops and alerts the player instead</w:t>
            </w:r>
          </w:p>
        </w:tc>
        <w:tc>
          <w:tcPr>
            <w:tcW w:type="dxa" w:w="3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You learn about a lost province from the battle report</w:t>
            </w:r>
          </w:p>
        </w:tc>
      </w:tr>
    </w:tbl>
    <w:p>
      <w:pPr>
        <w:spacing w:after="120"/>
      </w:pPr>
      <w:r>
        <w:rPr>
          <w:rFonts w:ascii="Calibri" w:cs="Calibri" w:eastAsia="Calibri" w:hAnsi="Calibri"/>
          <w:b w:val="false"/>
          <w:bCs w:val="false"/>
          <w:i w:val="false"/>
          <w:iCs w:val="false"/>
          <w:sz w:val="22"/>
          <w:szCs w:val="22"/>
        </w:rPr>
        <w:t xml:space="preserve">Specs are saved as named, versioned profiles and can be shared inside an alliance. Expect veterans to publish a "frontier fortress v3" or "belt mining colony" template the way build orders are shared today — which makes mentorship a matter of handing someone good instructions rather than doing their work for them.</w:t>
      </w:r>
    </w:p>
    <w:p>
      <w:pPr>
        <w:pStyle w:val="Heading1"/>
        <w:spacing w:after="160" w:before="320"/>
      </w:pPr>
      <w:r>
        <w:rPr>
          <w:rFonts w:ascii="Calibri" w:cs="Calibri" w:eastAsia="Calibri" w:hAnsi="Calibri"/>
        </w:rPr>
        <w:t xml:space="preserve">7. Governors Are Not Safety</w:t>
      </w:r>
    </w:p>
    <w:p>
      <w:pPr>
        <w:pStyle w:val="ListParagraph"/>
        <w:numPr>
          <w:ilvl w:val="0"/>
          <w:numId w:val="2"/>
        </w:numPr>
        <w:spacing w:after="60"/>
      </w:pPr>
      <w:r>
        <w:rPr>
          <w:rFonts w:ascii="Calibri" w:cs="Calibri" w:eastAsia="Calibri" w:hAnsi="Calibri"/>
          <w:sz w:val="22"/>
          <w:szCs w:val="22"/>
        </w:rPr>
        <w:t xml:space="preserve">Assassination — a dead governor's whole area stops initiating anything until a replacement is appointed and travels there. Enemy spymasters target governors precisely because the blast radius is a province.</w:t>
      </w:r>
    </w:p>
    <w:p>
      <w:pPr>
        <w:pStyle w:val="ListParagraph"/>
        <w:numPr>
          <w:ilvl w:val="0"/>
          <w:numId w:val="2"/>
        </w:numPr>
        <w:spacing w:after="60"/>
      </w:pPr>
      <w:r>
        <w:rPr>
          <w:rFonts w:ascii="Calibri" w:cs="Calibri" w:eastAsia="Calibri" w:hAnsi="Calibri"/>
          <w:sz w:val="22"/>
          <w:szCs w:val="22"/>
        </w:rPr>
        <w:t xml:space="preserve">Subversion — an enemy Spymaster may turn a governor rather than kill them. A turned governor follows corrupted specs: wrong buildings, wrong unit mix, leaked stockpiles. Detectable by audit, and only by audit.</w:t>
      </w:r>
    </w:p>
    <w:p>
      <w:pPr>
        <w:pStyle w:val="ListParagraph"/>
        <w:numPr>
          <w:ilvl w:val="0"/>
          <w:numId w:val="2"/>
        </w:numPr>
        <w:spacing w:after="60"/>
      </w:pPr>
      <w:r>
        <w:rPr>
          <w:rFonts w:ascii="Calibri" w:cs="Calibri" w:eastAsia="Calibri" w:hAnsi="Calibri"/>
          <w:sz w:val="22"/>
          <w:szCs w:val="22"/>
        </w:rPr>
        <w:t xml:space="preserve">Literal interpretation — governors have no judgement. A build order that ignores a resource shortfall stalls the queue rather than skipping ahead.</w:t>
      </w:r>
    </w:p>
    <w:p>
      <w:pPr>
        <w:pStyle w:val="ListParagraph"/>
        <w:numPr>
          <w:ilvl w:val="0"/>
          <w:numId w:val="2"/>
        </w:numPr>
        <w:spacing w:after="60"/>
      </w:pPr>
      <w:r>
        <w:rPr>
          <w:rFonts w:ascii="Calibri" w:cs="Calibri" w:eastAsia="Calibri" w:hAnsi="Calibri"/>
          <w:sz w:val="22"/>
          <w:szCs w:val="22"/>
        </w:rPr>
        <w:t xml:space="preserve">Spec starvation — an unaffordable order simply waits. A player who is not watching the dashboard will find a province that accomplished nothing for a week.</w:t>
      </w:r>
    </w:p>
    <w:p>
      <w:pPr>
        <w:pStyle w:val="ListParagraph"/>
        <w:numPr>
          <w:ilvl w:val="0"/>
          <w:numId w:val="2"/>
        </w:numPr>
        <w:spacing w:after="60"/>
      </w:pPr>
      <w:r>
        <w:rPr>
          <w:rFonts w:ascii="Calibri" w:cs="Calibri" w:eastAsia="Calibri" w:hAnsi="Calibri"/>
          <w:sz w:val="22"/>
          <w:szCs w:val="22"/>
        </w:rPr>
        <w:t xml:space="preserve">Capture — a captured settlement leaves its governor's area immediately. Governors do not follow conquered ground.</w:t>
      </w:r>
    </w:p>
    <w:p>
      <w:pPr>
        <w:pStyle w:val="Heading1"/>
        <w:spacing w:after="160" w:before="320"/>
      </w:pPr>
      <w:r>
        <w:rPr>
          <w:rFonts w:ascii="Calibri" w:cs="Calibri" w:eastAsia="Calibri" w:hAnsi="Calibri"/>
        </w:rPr>
        <w:t xml:space="preserve">8. What to Watch in Testing</w:t>
      </w:r>
    </w:p>
    <w:p>
      <w:pPr>
        <w:pStyle w:val="ListParagraph"/>
        <w:numPr>
          <w:ilvl w:val="0"/>
          <w:numId w:val="2"/>
        </w:numPr>
        <w:spacing w:after="60"/>
      </w:pPr>
      <w:r>
        <w:rPr>
          <w:rFonts w:ascii="Calibri" w:cs="Calibri" w:eastAsia="Calibri" w:hAnsi="Calibri"/>
          <w:sz w:val="22"/>
          <w:szCs w:val="22"/>
        </w:rPr>
        <w:t xml:space="preserve">Ratio of governor-initiated to player-initiated jobs. If governors carry almost everything, the 2x rate is too cheap; if almost nothing, it is too expensive. Roughly 70/30 by count and the inverse by value is the target shape.</w:t>
      </w:r>
    </w:p>
    <w:p>
      <w:pPr>
        <w:pStyle w:val="ListParagraph"/>
        <w:numPr>
          <w:ilvl w:val="0"/>
          <w:numId w:val="2"/>
        </w:numPr>
        <w:spacing w:after="60"/>
      </w:pPr>
      <w:r>
        <w:rPr>
          <w:rFonts w:ascii="Calibri" w:cs="Calibri" w:eastAsia="Calibri" w:hAnsi="Calibri"/>
          <w:sz w:val="22"/>
          <w:szCs w:val="22"/>
        </w:rPr>
        <w:t xml:space="preserve">Seize frequency and what gets seized. Seizes should cluster around emergencies and crown jewels. If players seize constantly and indiscriminately, personal queue slots are too plentiful.</w:t>
      </w:r>
    </w:p>
    <w:p>
      <w:pPr>
        <w:pStyle w:val="ListParagraph"/>
        <w:numPr>
          <w:ilvl w:val="0"/>
          <w:numId w:val="2"/>
        </w:numPr>
        <w:spacing w:after="60"/>
      </w:pPr>
      <w:r>
        <w:rPr>
          <w:rFonts w:ascii="Calibri" w:cs="Calibri" w:eastAsia="Calibri" w:hAnsi="Calibri"/>
          <w:sz w:val="22"/>
          <w:szCs w:val="22"/>
        </w:rPr>
        <w:t xml:space="preserve">Time-on-interface versus time-on-decisions. Management is meant to be part of the game, not the whole of it. If the dashboard is where players live even at small holdings counts, the tooling is failing.</w:t>
      </w:r>
    </w:p>
    <w:p>
      <w:pPr>
        <w:pStyle w:val="ListParagraph"/>
        <w:numPr>
          <w:ilvl w:val="0"/>
          <w:numId w:val="2"/>
        </w:numPr>
        <w:spacing w:after="60"/>
      </w:pPr>
      <w:r>
        <w:rPr>
          <w:rFonts w:ascii="Calibri" w:cs="Calibri" w:eastAsia="Calibri" w:hAnsi="Calibri"/>
          <w:sz w:val="22"/>
          <w:szCs w:val="22"/>
        </w:rPr>
        <w:t xml:space="preserve">Churn by holdings count and by weekly hours played. This is the cohort analysis that tells you whether the no-cap choice is costing players with limited schedules, and whether governors are doing enough to keep them competitive.</w:t>
      </w:r>
    </w:p>
    <w:p>
      <w:pPr>
        <w:pStyle w:val="ListParagraph"/>
        <w:numPr>
          <w:ilvl w:val="0"/>
          <w:numId w:val="2"/>
        </w:numPr>
        <w:spacing w:after="60"/>
      </w:pPr>
      <w:r>
        <w:rPr>
          <w:rFonts w:ascii="Calibri" w:cs="Calibri" w:eastAsia="Calibri" w:hAnsi="Calibri"/>
          <w:sz w:val="22"/>
          <w:szCs w:val="22"/>
        </w:rPr>
        <w:t xml:space="preserve">Governor subversion detection rate. If nobody ever audits, the espionage layer is invisible and the mechanic is wasted.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Ascendance — Holdings &amp; Empire Management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2"/>
      <w:szCs w:val="32"/>
    </w:rPr>
  </w:style>
  <w:style w:type="paragraph" w:styleId="Heading2">
    <w:name w:val="Heading 2"/>
    <w:basedOn w:val="Normal"/>
    <w:next w:val="Normal"/>
    <w:qFormat/>
    <w:rPr>
      <w:rFonts w:ascii="Calibri" w:cs="Calibri" w:eastAsia="Calibri" w:hAnsi="Calibri"/>
      <w:b/>
      <w:bCs/>
      <w:color w:val="2E55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2026-09-13T01:09:12.164Z</dcterms:created>
  <dcterms:modified xsi:type="dcterms:W3CDTF">2026-09-13T01:09:12.173Z</dcterms:modified>
</cp:coreProperties>
</file>

<file path=docProps/custom.xml><?xml version="1.0" encoding="utf-8"?>
<Properties xmlns="http://schemas.openxmlformats.org/officeDocument/2006/custom-properties" xmlns:vt="http://schemas.openxmlformats.org/officeDocument/2006/docPropsVTypes"/>
</file>