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72E7" w14:textId="77777777" w:rsidR="002D642F" w:rsidRDefault="002D642F">
      <w:r>
        <w:t>Biochar BSSE v1.3 — Compliance Project Plan</w:t>
      </w:r>
    </w:p>
    <w:p w14:paraId="4C4AECD8" w14:textId="77777777" w:rsidR="002D642F" w:rsidRDefault="002D642F"/>
    <w:p w14:paraId="7C9A6438" w14:textId="77777777" w:rsidR="002D642F" w:rsidRDefault="002D642F">
      <w:r>
        <w:t>Charm Industrial | Internal | May 26, 2026</w:t>
      </w:r>
    </w:p>
    <w:p w14:paraId="0D1355DE" w14:textId="77777777" w:rsidR="002D642F" w:rsidRDefault="002D642F"/>
    <w:p w14:paraId="42135757" w14:textId="77777777" w:rsidR="002D642F" w:rsidRDefault="002D642F">
      <w:r>
        <w:t>Prepared by: Max Lavine, Carbon Protocol and Verification Lead</w:t>
      </w:r>
    </w:p>
    <w:p w14:paraId="5DA74151" w14:textId="77777777" w:rsidR="002D642F" w:rsidRDefault="002D642F"/>
    <w:p w14:paraId="2C442627" w14:textId="77777777" w:rsidR="002D642F" w:rsidRDefault="002D642F"/>
    <w:p w14:paraId="1E10D53C" w14:textId="77777777" w:rsidR="002D642F" w:rsidRDefault="002D642F">
      <w:r>
        <w:rPr>
          <w:rFonts w:ascii="MS Gothic" w:eastAsia="MS Gothic" w:hAnsi="MS Gothic" w:cs="MS Gothic" w:hint="eastAsia"/>
        </w:rPr>
        <w:t>━━━━━━━━━━━━━━━━━━━━━━━━━━━━━━━━━━━━━━━━━━━━━━━━</w:t>
      </w:r>
    </w:p>
    <w:p w14:paraId="20CA75AB" w14:textId="77777777" w:rsidR="002D642F" w:rsidRDefault="002D642F"/>
    <w:p w14:paraId="2DE91E87" w14:textId="77777777" w:rsidR="002D642F" w:rsidRDefault="002D642F">
      <w:r>
        <w:t>BACKGROUND</w:t>
      </w:r>
    </w:p>
    <w:p w14:paraId="655CE42C" w14:textId="77777777" w:rsidR="002D642F" w:rsidRDefault="002D642F"/>
    <w:p w14:paraId="06B6470E" w14:textId="77777777" w:rsidR="002D642F" w:rsidRDefault="002D642F">
      <w:r>
        <w:rPr>
          <w:rFonts w:ascii="MS Gothic" w:eastAsia="MS Gothic" w:hAnsi="MS Gothic" w:cs="MS Gothic" w:hint="eastAsia"/>
        </w:rPr>
        <w:t>━━━━━━━━━━━━━━━━━━━━━━━━━━━━━━━━━━━━━━━━━━━━━━━━</w:t>
      </w:r>
    </w:p>
    <w:p w14:paraId="75417F3A" w14:textId="77777777" w:rsidR="002D642F" w:rsidRDefault="002D642F"/>
    <w:p w14:paraId="1C968EA5" w14:textId="77777777" w:rsidR="002D642F" w:rsidRDefault="002D642F">
      <w:r>
        <w:t xml:space="preserve">Charm is required to adopt Biochar Storage in Soil Environments (BSSE) v1.3 at the next verification. Isometric confirmed this in their April 10, </w:t>
      </w:r>
      <w:proofErr w:type="gramStart"/>
      <w:r>
        <w:t>2026</w:t>
      </w:r>
      <w:proofErr w:type="gramEnd"/>
      <w:r>
        <w:t xml:space="preserve"> response, citing obligations under Isometric Standard v1.7. Once adopted, Charm will be governed by Standard v2.0, under which no further forced upgrades apply until crediting period renewal.</w:t>
      </w:r>
    </w:p>
    <w:p w14:paraId="14952784" w14:textId="77777777" w:rsidR="002D642F" w:rsidRDefault="002D642F"/>
    <w:p w14:paraId="39A390FA" w14:textId="77777777" w:rsidR="002D642F" w:rsidRDefault="002D642F">
      <w:r>
        <w:t>The v1.3 update (Spring 2026) changed only the buffer pool — eliminated entirely for open systems including biochar. All storage, evidence, and stockpiling requirements are unchanged from v1.2.</w:t>
      </w:r>
    </w:p>
    <w:p w14:paraId="677C3FE4" w14:textId="77777777" w:rsidR="002D642F" w:rsidRDefault="002D642F"/>
    <w:p w14:paraId="75DCEF02" w14:textId="77777777" w:rsidR="002D642F" w:rsidRDefault="002D642F">
      <w:r>
        <w:t>Charm operates two active biochar end-use pathways:</w:t>
      </w:r>
    </w:p>
    <w:p w14:paraId="5FFE41CB" w14:textId="77777777" w:rsidR="002D642F" w:rsidRDefault="002D642F"/>
    <w:p w14:paraId="7B8BF115" w14:textId="77777777" w:rsidR="002D642F" w:rsidRDefault="002D642F">
      <w:r>
        <w:t xml:space="preserve">   Direct field spreading     Charm sells biochar to a farmer; the farmer spreads it.</w:t>
      </w:r>
    </w:p>
    <w:p w14:paraId="41EEC64E" w14:textId="77777777" w:rsidR="002D642F" w:rsidRDefault="002D642F">
      <w:r>
        <w:lastRenderedPageBreak/>
        <w:t xml:space="preserve">   Compost addition           Charm sells raw biochar to a third-party composter; the composter mixes it into compost before land application.</w:t>
      </w:r>
    </w:p>
    <w:p w14:paraId="5EA56212" w14:textId="77777777" w:rsidR="002D642F" w:rsidRDefault="002D642F"/>
    <w:p w14:paraId="46023431" w14:textId="77777777" w:rsidR="002D642F" w:rsidRDefault="002D642F">
      <w:r>
        <w:t>This plan defines the compliance requirements for both pathways and assigns ownership of each action item.</w:t>
      </w:r>
    </w:p>
    <w:p w14:paraId="2AC48569" w14:textId="77777777" w:rsidR="002D642F" w:rsidRDefault="002D642F"/>
    <w:p w14:paraId="7E2E2477" w14:textId="5E719967" w:rsidR="00F044C5" w:rsidRDefault="00F044C5">
      <w:r>
        <w:t xml:space="preserve">Note: </w:t>
      </w:r>
      <w:hyperlink r:id="rId4" w:anchor="biochar-characterization" w:history="1">
        <w:r w:rsidRPr="00F044C5">
          <w:rPr>
            <w:rStyle w:val="Hyperlink"/>
          </w:rPr>
          <w:t>Biochar characterization</w:t>
        </w:r>
      </w:hyperlink>
      <w:r>
        <w:t xml:space="preserve"> </w:t>
      </w:r>
      <w:r w:rsidR="00805C48">
        <w:t xml:space="preserve">and </w:t>
      </w:r>
      <w:hyperlink r:id="rId5" w:anchor="sampling-guidance-laboratory-requirements-data-quality" w:history="1">
        <w:r w:rsidR="00805C48" w:rsidRPr="00805C48">
          <w:rPr>
            <w:rStyle w:val="Hyperlink"/>
          </w:rPr>
          <w:t>sampling</w:t>
        </w:r>
      </w:hyperlink>
      <w:r w:rsidR="00805C48">
        <w:t xml:space="preserve"> </w:t>
      </w:r>
      <w:r>
        <w:t xml:space="preserve">is not included in this document as testing requirements are already being worked on by Brian and Steven. </w:t>
      </w:r>
      <w:r w:rsidR="00805C48">
        <w:t>This is focused on operational implementation.</w:t>
      </w:r>
    </w:p>
    <w:p w14:paraId="13C3962D" w14:textId="77777777" w:rsidR="002D642F" w:rsidRDefault="002D642F">
      <w:r>
        <w:rPr>
          <w:rFonts w:ascii="MS Gothic" w:eastAsia="MS Gothic" w:hAnsi="MS Gothic" w:cs="MS Gothic" w:hint="eastAsia"/>
        </w:rPr>
        <w:t>━━━━━━━━━━━━━━━━━━━━━━━━━━━━━━━━━━━━━━━━━━━━━━━━</w:t>
      </w:r>
    </w:p>
    <w:p w14:paraId="2A1D2EA2" w14:textId="77777777" w:rsidR="002D642F" w:rsidRDefault="002D642F"/>
    <w:p w14:paraId="00A09A01" w14:textId="77777777" w:rsidR="002D642F" w:rsidRDefault="002D642F">
      <w:r>
        <w:t>SECTION 1 — OPEN ITEMS BEFORE NEXT VERIFICATION</w:t>
      </w:r>
    </w:p>
    <w:p w14:paraId="4B20FC91" w14:textId="77777777" w:rsidR="002D642F" w:rsidRDefault="002D642F"/>
    <w:p w14:paraId="72037BF6" w14:textId="77777777" w:rsidR="002D642F" w:rsidRDefault="002D642F">
      <w:r>
        <w:rPr>
          <w:rFonts w:ascii="MS Gothic" w:eastAsia="MS Gothic" w:hAnsi="MS Gothic" w:cs="MS Gothic" w:hint="eastAsia"/>
        </w:rPr>
        <w:t>━━━━━━━━━━━━━━━━━━━━━━━━━━━━━━━━━━━━━━━━━━━━━━━━</w:t>
      </w:r>
    </w:p>
    <w:p w14:paraId="3A73DE6F" w14:textId="77777777" w:rsidR="002D642F" w:rsidRDefault="002D642F"/>
    <w:p w14:paraId="64EB6FA1" w14:textId="77777777" w:rsidR="002D642F" w:rsidRDefault="002D642F"/>
    <w:p w14:paraId="5659DFB1" w14:textId="77777777" w:rsidR="002D642F" w:rsidRDefault="002D642F">
      <w:r>
        <w:t>── BIOCHAR VERTICAL ──────────────────────────────────────────────────</w:t>
      </w:r>
    </w:p>
    <w:p w14:paraId="58C782C2" w14:textId="77777777" w:rsidR="002D642F" w:rsidRDefault="002D642F"/>
    <w:p w14:paraId="2F28EC8A" w14:textId="77777777" w:rsidR="002D642F" w:rsidRDefault="002D642F"/>
    <w:p w14:paraId="40D04440" w14:textId="77777777" w:rsidR="002D642F" w:rsidRDefault="002D642F">
      <w:r>
        <w:t>┌─────────────────────────────────────────────────────────────────────┐</w:t>
      </w:r>
    </w:p>
    <w:p w14:paraId="7C33A23F" w14:textId="77777777" w:rsidR="002D642F" w:rsidRDefault="002D642F">
      <w:proofErr w:type="gramStart"/>
      <w:r>
        <w:t>│  1.1</w:t>
      </w:r>
      <w:proofErr w:type="gramEnd"/>
      <w:r>
        <w:t xml:space="preserve">  Wetting Exemption — Storage Policy and Proposal to </w:t>
      </w:r>
      <w:proofErr w:type="gramStart"/>
      <w:r>
        <w:t>Isometric  │</w:t>
      </w:r>
      <w:proofErr w:type="gramEnd"/>
    </w:p>
    <w:p w14:paraId="47276E47" w14:textId="77777777" w:rsidR="002D642F" w:rsidRDefault="002D642F">
      <w:r>
        <w:t>└─────────────────────────────────────────────────────────────────────┘</w:t>
      </w:r>
    </w:p>
    <w:p w14:paraId="7D526968" w14:textId="77777777" w:rsidR="002D642F" w:rsidRDefault="002D642F"/>
    <w:p w14:paraId="44BBA070" w14:textId="77777777" w:rsidR="002D642F" w:rsidRDefault="002D642F">
      <w:r>
        <w:t>Owner:   Biochar Vertical + EHS (draft) → MRV (deliver to Isometric)</w:t>
      </w:r>
    </w:p>
    <w:p w14:paraId="3702AAFC" w14:textId="77777777" w:rsidR="002D642F" w:rsidRDefault="002D642F"/>
    <w:p w14:paraId="2B0816A1" w14:textId="77777777" w:rsidR="002D642F" w:rsidRDefault="002D642F">
      <w:r>
        <w:lastRenderedPageBreak/>
        <w:t>On April 17, 2026, Isometric confirmed via Slack: "Isometric will issue an exemption note for Charm's project in relation to the wetting requirement, on the basis that Charm provides a suitable proposal for storage in the absence of wetting."</w:t>
      </w:r>
    </w:p>
    <w:p w14:paraId="1CA3A993" w14:textId="77777777" w:rsidR="002D642F" w:rsidRDefault="002D642F"/>
    <w:p w14:paraId="535BE8B5" w14:textId="77777777" w:rsidR="002D642F" w:rsidRDefault="002D642F">
      <w:r>
        <w:t>The module's §7.3 requires biochar to "be stored in a wet condition or mixed with moist compost to minimize the risk of self-ignition." The exemption substitutes Charm's own fire-risk controls — but only once Isometric receives and accepts a written proposal. That proposal has not been delivered. Until it is, Charm has no formal cover on this point at verification.</w:t>
      </w:r>
    </w:p>
    <w:p w14:paraId="504650E7" w14:textId="77777777" w:rsidR="002D642F" w:rsidRDefault="002D642F"/>
    <w:p w14:paraId="62899F53" w14:textId="77777777" w:rsidR="002D642F" w:rsidRDefault="002D642F">
      <w:r>
        <w:t>The biochar vertical and EHS should draft a storage safety policy documenting what physical controls Charm uses during dry storage to manage self-ignition risk. Charm's EHS-0045 procedure — PVRV lids, 72-hour aging before consolidation, sealed supersacks, weatherproof outdoor staging — is the foundation. MRV will review and submit the proposal to Isometric.</w:t>
      </w:r>
    </w:p>
    <w:p w14:paraId="4DCE9C43" w14:textId="77777777" w:rsidR="002D642F" w:rsidRDefault="002D642F"/>
    <w:p w14:paraId="6007FF32" w14:textId="77777777" w:rsidR="002D642F" w:rsidRDefault="002D642F"/>
    <w:p w14:paraId="0791E9F1" w14:textId="77777777" w:rsidR="002D642F" w:rsidRDefault="002D642F">
      <w:r>
        <w:t>┌──────────────────────────────────────────────┐</w:t>
      </w:r>
    </w:p>
    <w:p w14:paraId="3B59683E" w14:textId="77777777" w:rsidR="002D642F" w:rsidRDefault="002D642F">
      <w:proofErr w:type="gramStart"/>
      <w:r>
        <w:t>│  1.2</w:t>
      </w:r>
      <w:proofErr w:type="gramEnd"/>
      <w:r>
        <w:t xml:space="preserve">  Affidavit Templates — Both Pathways    │</w:t>
      </w:r>
    </w:p>
    <w:p w14:paraId="626B3E2B" w14:textId="77777777" w:rsidR="002D642F" w:rsidRDefault="002D642F">
      <w:r>
        <w:t>└──────────────────────────────────────────────┘</w:t>
      </w:r>
    </w:p>
    <w:p w14:paraId="07AEBA54" w14:textId="77777777" w:rsidR="002D642F" w:rsidRDefault="002D642F"/>
    <w:p w14:paraId="044F9334" w14:textId="77777777" w:rsidR="002D642F" w:rsidRDefault="002D642F">
      <w:r>
        <w:t>Owner:   Biochar Vertical (draft) → MRV (review and approve)</w:t>
      </w:r>
    </w:p>
    <w:p w14:paraId="4CE00632" w14:textId="77777777" w:rsidR="002D642F" w:rsidRDefault="002D642F"/>
    <w:p w14:paraId="33D043A3" w14:textId="24093B2E" w:rsidR="002D642F" w:rsidRDefault="002D642F">
      <w:r>
        <w:t>Two affidavit templates are needed</w:t>
      </w:r>
      <w:r w:rsidR="00F044C5">
        <w:t xml:space="preserve"> for integration into the sales agreements that are signed for each delivery</w:t>
      </w:r>
      <w:r>
        <w:t xml:space="preserve"> — one for each pathway. The biochar vertical drafts both; MRV reviews and approves before they are used with buyers.</w:t>
      </w:r>
    </w:p>
    <w:p w14:paraId="69C0F78E" w14:textId="77777777" w:rsidR="002D642F" w:rsidRDefault="002D642F"/>
    <w:p w14:paraId="5082450B" w14:textId="77777777" w:rsidR="002D642F" w:rsidRDefault="002D642F">
      <w:r>
        <w:t>──────────</w:t>
      </w:r>
    </w:p>
    <w:p w14:paraId="76E9A946" w14:textId="77777777" w:rsidR="002D642F" w:rsidRDefault="002D642F">
      <w:r>
        <w:t xml:space="preserve">Direct Spreading </w:t>
      </w:r>
      <w:proofErr w:type="gramStart"/>
      <w:r>
        <w:t>Affidavit  (</w:t>
      </w:r>
      <w:proofErr w:type="gramEnd"/>
      <w:r>
        <w:t>farmer signs at or before each delivery)</w:t>
      </w:r>
    </w:p>
    <w:p w14:paraId="62EC8FD3" w14:textId="77777777" w:rsidR="002D642F" w:rsidRDefault="002D642F">
      <w:r>
        <w:t>──────────</w:t>
      </w:r>
    </w:p>
    <w:p w14:paraId="18FBB4B4" w14:textId="77777777" w:rsidR="002D642F" w:rsidRDefault="002D642F"/>
    <w:p w14:paraId="1B41D3B3" w14:textId="77777777" w:rsidR="002D642F" w:rsidRDefault="002D642F">
      <w:r>
        <w:t>The module requires under §8.5.2 that application be evidenced by "weighbridge or inventory records or affidavit." The farmer affidavit is the accepted method. It must capture:</w:t>
      </w:r>
    </w:p>
    <w:p w14:paraId="45D21D22" w14:textId="77777777" w:rsidR="002D642F" w:rsidRDefault="002D642F"/>
    <w:p w14:paraId="31483D0F" w14:textId="77777777" w:rsidR="002D642F" w:rsidRDefault="002D642F">
      <w:r>
        <w:t xml:space="preserve">   •  Intended use: direct soil application</w:t>
      </w:r>
    </w:p>
    <w:p w14:paraId="3287568B" w14:textId="77777777" w:rsidR="002D642F" w:rsidRDefault="002D642F">
      <w:r>
        <w:t xml:space="preserve">   •  Application location — per §8.5.2: "If the landowner requests anonymity, proof can be provided at the ZIP code (or equivalent) level"</w:t>
      </w:r>
    </w:p>
    <w:p w14:paraId="432F00C7" w14:textId="77777777" w:rsidR="002D642F" w:rsidRDefault="002D642F">
      <w:r>
        <w:t xml:space="preserve">   •  Estimated date(s) of application, estimated acreage, and quantity applied (</w:t>
      </w:r>
      <w:proofErr w:type="spellStart"/>
      <w:r>
        <w:t>tonnes</w:t>
      </w:r>
      <w:proofErr w:type="spellEnd"/>
      <w:r>
        <w:t>)</w:t>
      </w:r>
    </w:p>
    <w:p w14:paraId="3F74E361" w14:textId="77777777" w:rsidR="002D642F" w:rsidRDefault="002D642F">
      <w:r>
        <w:t xml:space="preserve">   •  Agreement to retain supporting evidence if requested by Charm or the verifier</w:t>
      </w:r>
    </w:p>
    <w:p w14:paraId="0239EA1C" w14:textId="77777777" w:rsidR="002D642F" w:rsidRDefault="002D642F"/>
    <w:p w14:paraId="0B985BEC" w14:textId="77777777" w:rsidR="002D642F" w:rsidRDefault="002D642F">
      <w:r>
        <w:t>──────────</w:t>
      </w:r>
    </w:p>
    <w:p w14:paraId="1C2A6460" w14:textId="77777777" w:rsidR="002D642F" w:rsidRDefault="002D642F">
      <w:r>
        <w:t xml:space="preserve">Third-Party Compost </w:t>
      </w:r>
      <w:proofErr w:type="gramStart"/>
      <w:r>
        <w:t>Affidavit  (</w:t>
      </w:r>
      <w:proofErr w:type="gramEnd"/>
      <w:r>
        <w:t>composter signs at or before each delivery)</w:t>
      </w:r>
    </w:p>
    <w:p w14:paraId="7D9418E6" w14:textId="77777777" w:rsidR="002D642F" w:rsidRDefault="002D642F">
      <w:r>
        <w:t>──────────</w:t>
      </w:r>
    </w:p>
    <w:p w14:paraId="5E83F20C" w14:textId="77777777" w:rsidR="002D642F" w:rsidRDefault="002D642F"/>
    <w:p w14:paraId="54AC510B" w14:textId="77777777" w:rsidR="002D642F" w:rsidRDefault="002D642F">
      <w:r>
        <w:t xml:space="preserve">The module requires under §8.7.1 "A legally binding affidavit or declaration signed by the purchaser of the biochar, confirming" </w:t>
      </w:r>
      <w:proofErr w:type="gramStart"/>
      <w:r>
        <w:t>all of</w:t>
      </w:r>
      <w:proofErr w:type="gramEnd"/>
      <w:r>
        <w:t xml:space="preserve"> the following:</w:t>
      </w:r>
    </w:p>
    <w:p w14:paraId="38BF9B47" w14:textId="77777777" w:rsidR="002D642F" w:rsidRDefault="002D642F"/>
    <w:p w14:paraId="5377AF37" w14:textId="77777777" w:rsidR="002D642F" w:rsidRDefault="002D642F">
      <w:r>
        <w:t xml:space="preserve">   •  "The explicit intended use of the biochar (e.g., direct application to soils, mixing at a composting facility, or other specified carbon-sequestering use)"</w:t>
      </w:r>
    </w:p>
    <w:p w14:paraId="0C030E17" w14:textId="77777777" w:rsidR="002D642F" w:rsidRDefault="002D642F">
      <w:r>
        <w:t xml:space="preserve">   •  "The maximum geographical boundaries or specific locations where the biochar will be applied or stored"</w:t>
      </w:r>
    </w:p>
    <w:p w14:paraId="7844008A" w14:textId="77777777" w:rsidR="002D642F" w:rsidRDefault="002D642F">
      <w:r>
        <w:t xml:space="preserve">   •  "An agreement to retain and provide supporting evidence of application or mixing if requested by The Project Proponent or VVB"</w:t>
      </w:r>
    </w:p>
    <w:p w14:paraId="722C0431" w14:textId="77777777" w:rsidR="002D642F" w:rsidRDefault="002D642F">
      <w:r>
        <w:t xml:space="preserve">   •  "As well as at least 3 years of evidence that the company receiving the biochar is an active agricultural or adjacent company. </w:t>
      </w:r>
      <w:proofErr w:type="gramStart"/>
      <w:r>
        <w:t>Or,</w:t>
      </w:r>
      <w:proofErr w:type="gramEnd"/>
      <w:r>
        <w:t xml:space="preserve"> alternative information to show the company has legitimate end use of the biochar"</w:t>
      </w:r>
    </w:p>
    <w:p w14:paraId="7CA8E92D" w14:textId="77777777" w:rsidR="002D642F" w:rsidRDefault="002D642F">
      <w:r>
        <w:t xml:space="preserve">   •  "The biochar processing facility will mix the biochar with the material, to reduce the risk of reversal, within a stated number of days of receipt of the biochar"</w:t>
      </w:r>
    </w:p>
    <w:p w14:paraId="10293FC9" w14:textId="77777777" w:rsidR="002D642F" w:rsidRDefault="002D642F">
      <w:r>
        <w:lastRenderedPageBreak/>
        <w:t xml:space="preserve">   •  Confirmation that the biochar will constitute less than 50% of the final compost product by volume, and that the final product will not self-sustain combustion. Required under §8.7, which specifies that "The biochar content must be below 50% (v/v) of the final product and shall ensure that the intermixture cannot self-sustain combustion."</w:t>
      </w:r>
    </w:p>
    <w:p w14:paraId="7AC52F09" w14:textId="77777777" w:rsidR="002D642F" w:rsidRDefault="002D642F"/>
    <w:p w14:paraId="1B498189" w14:textId="77777777" w:rsidR="002D642F" w:rsidRDefault="002D642F"/>
    <w:p w14:paraId="6A7DA998" w14:textId="77777777" w:rsidR="002D642F" w:rsidRDefault="002D642F">
      <w:r>
        <w:t>┌────────────────────────────────────────────────────────┐</w:t>
      </w:r>
    </w:p>
    <w:p w14:paraId="3AED9844" w14:textId="77777777" w:rsidR="002D642F" w:rsidRDefault="002D642F">
      <w:proofErr w:type="gramStart"/>
      <w:r>
        <w:t>│  1.3</w:t>
      </w:r>
      <w:proofErr w:type="gramEnd"/>
      <w:r>
        <w:t xml:space="preserve">  Best Practice Guidance — Farmer One-Pager        │</w:t>
      </w:r>
    </w:p>
    <w:p w14:paraId="75758C82" w14:textId="77777777" w:rsidR="002D642F" w:rsidRDefault="002D642F">
      <w:r>
        <w:t>└────────────────────────────────────────────────────────┘</w:t>
      </w:r>
    </w:p>
    <w:p w14:paraId="3BDEBF36" w14:textId="77777777" w:rsidR="002D642F" w:rsidRDefault="002D642F"/>
    <w:p w14:paraId="029AC75D" w14:textId="77777777" w:rsidR="002D642F" w:rsidRDefault="002D642F">
      <w:r>
        <w:t>Owner:   Biochar Vertical (write and distribute)</w:t>
      </w:r>
    </w:p>
    <w:p w14:paraId="2F33EB5D" w14:textId="77777777" w:rsidR="002D642F" w:rsidRDefault="002D642F"/>
    <w:p w14:paraId="3D956F4B" w14:textId="42E0672E" w:rsidR="002D642F" w:rsidRDefault="002D642F">
      <w:r>
        <w:t>The module states at §8.</w:t>
      </w:r>
      <w:r w:rsidR="002F6A71">
        <w:t>2.1</w:t>
      </w:r>
      <w:r>
        <w:t xml:space="preserve">: "For application direct to soil Project Proponents must provide </w:t>
      </w:r>
      <w:proofErr w:type="spellStart"/>
      <w:r>
        <w:t>offtakers</w:t>
      </w:r>
      <w:proofErr w:type="spellEnd"/>
      <w:r>
        <w:t xml:space="preserve"> or downstream receivers with a best practice guidance for handling and application to ensure the risk of harm to the environment and human health is minimized."</w:t>
      </w:r>
    </w:p>
    <w:p w14:paraId="03B588DA" w14:textId="77777777" w:rsidR="002D642F" w:rsidRDefault="002D642F"/>
    <w:p w14:paraId="4A490976" w14:textId="77777777" w:rsidR="002D642F" w:rsidRDefault="002D642F">
      <w:r>
        <w:t>The biochar vertical is responsible for writing this one-pager and distributing it to all direct-spreading buyers. Email delivery is acceptable.</w:t>
      </w:r>
    </w:p>
    <w:p w14:paraId="721EF96D" w14:textId="77777777" w:rsidR="002D642F" w:rsidRDefault="002D642F"/>
    <w:p w14:paraId="7BBD5B88" w14:textId="77777777" w:rsidR="002D642F" w:rsidRDefault="002D642F">
      <w:r>
        <w:t>The one-pager must explicitly include the §6 moisture and dust requirement: "In all cases, Biochar must be applied at an appropriate moisture level to minimize dust loss, which can be damaging to human health and the wider environment, and prevent negative effects on soil biology." This is mandatory regardless of spreading method.</w:t>
      </w:r>
    </w:p>
    <w:p w14:paraId="42946D48" w14:textId="77777777" w:rsidR="002D642F" w:rsidRDefault="002D642F"/>
    <w:p w14:paraId="241A6782" w14:textId="77777777" w:rsidR="002D642F" w:rsidRDefault="002D642F"/>
    <w:p w14:paraId="6E7AA8A7" w14:textId="77777777" w:rsidR="002D642F" w:rsidRDefault="002D642F">
      <w:r>
        <w:t>── MRV ───────────────────────────────────────────────────────────────</w:t>
      </w:r>
    </w:p>
    <w:p w14:paraId="3E9A90D1" w14:textId="77777777" w:rsidR="002D642F" w:rsidRDefault="002D642F"/>
    <w:p w14:paraId="3C5F9E95" w14:textId="77777777" w:rsidR="002D642F" w:rsidRDefault="002D642F"/>
    <w:p w14:paraId="689F9F67" w14:textId="77777777" w:rsidR="002D642F" w:rsidRDefault="002D642F">
      <w:r>
        <w:t>┌──────────────────────────────────────────────────────────────────┐</w:t>
      </w:r>
    </w:p>
    <w:p w14:paraId="4773DFEE" w14:textId="77777777" w:rsidR="002D642F" w:rsidRDefault="002D642F">
      <w:proofErr w:type="gramStart"/>
      <w:r>
        <w:lastRenderedPageBreak/>
        <w:t>│  1.4</w:t>
      </w:r>
      <w:proofErr w:type="gramEnd"/>
      <w:r>
        <w:t xml:space="preserve">  Obtain Formal Written Exemption Note — 24-Month </w:t>
      </w:r>
      <w:proofErr w:type="gramStart"/>
      <w:r>
        <w:t>Stockpile  │</w:t>
      </w:r>
      <w:proofErr w:type="gramEnd"/>
    </w:p>
    <w:p w14:paraId="377CF4AB" w14:textId="77777777" w:rsidR="002D642F" w:rsidRDefault="002D642F">
      <w:r>
        <w:t>└──────────────────────────────────────────────────────────────────┘</w:t>
      </w:r>
    </w:p>
    <w:p w14:paraId="0BB4944B" w14:textId="77777777" w:rsidR="002D642F" w:rsidRDefault="002D642F"/>
    <w:p w14:paraId="6DCC1748" w14:textId="77777777" w:rsidR="002D642F" w:rsidRDefault="002D642F">
      <w:r>
        <w:t>Owner:   MRV</w:t>
      </w:r>
    </w:p>
    <w:p w14:paraId="05C8EE0A" w14:textId="77777777" w:rsidR="002D642F" w:rsidRDefault="002D642F"/>
    <w:p w14:paraId="12262F95" w14:textId="77777777" w:rsidR="002D642F" w:rsidRDefault="002D642F">
      <w:r>
        <w:t>The module default under §7.3 is: "Biochar must not be stored for more than 12 months after production, unless otherwise agreed upon with Isometric." The 24-month window has been agreed with Isometric. MRV needs to obtain the formal written exemption note confirming this before the next verification.</w:t>
      </w:r>
    </w:p>
    <w:p w14:paraId="2E2D801C" w14:textId="77777777" w:rsidR="002D642F" w:rsidRDefault="002D642F"/>
    <w:p w14:paraId="4C803777" w14:textId="77777777" w:rsidR="002D642F" w:rsidRDefault="002D642F"/>
    <w:p w14:paraId="47EAC9E3" w14:textId="77777777" w:rsidR="002D642F" w:rsidRDefault="002D642F">
      <w:r>
        <w:t>┌──────────────────────────────────────┐</w:t>
      </w:r>
    </w:p>
    <w:p w14:paraId="377C1A3B" w14:textId="77777777" w:rsidR="002D642F" w:rsidRDefault="002D642F">
      <w:proofErr w:type="gramStart"/>
      <w:r>
        <w:t>│  1.5</w:t>
      </w:r>
      <w:proofErr w:type="gramEnd"/>
      <w:r>
        <w:t xml:space="preserve">  Update the PDD                 │</w:t>
      </w:r>
    </w:p>
    <w:p w14:paraId="3C8E2C62" w14:textId="77777777" w:rsidR="002D642F" w:rsidRDefault="002D642F">
      <w:r>
        <w:t>└──────────────────────────────────────┘</w:t>
      </w:r>
    </w:p>
    <w:p w14:paraId="5F54DFF2" w14:textId="77777777" w:rsidR="002D642F" w:rsidRDefault="002D642F"/>
    <w:p w14:paraId="2E35A881" w14:textId="77777777" w:rsidR="002D642F" w:rsidRDefault="002D642F">
      <w:r>
        <w:t>Owner:   MRV</w:t>
      </w:r>
    </w:p>
    <w:p w14:paraId="7848BAE8" w14:textId="77777777" w:rsidR="002D642F" w:rsidRDefault="002D642F"/>
    <w:p w14:paraId="15402A9A" w14:textId="77777777" w:rsidR="002D642F" w:rsidRDefault="002D642F">
      <w:r>
        <w:t>The module requires under §7.3: "All details of the stockpiling location and mitigation methods put in place to ensure the biochar is stable during stockpiling, must be detailed in the PDD."</w:t>
      </w:r>
    </w:p>
    <w:p w14:paraId="2EC95AB6" w14:textId="77777777" w:rsidR="002D642F" w:rsidRDefault="002D642F"/>
    <w:p w14:paraId="77896E6E" w14:textId="77777777" w:rsidR="002D642F" w:rsidRDefault="002D642F">
      <w:r>
        <w:t>Four updates required:</w:t>
      </w:r>
    </w:p>
    <w:p w14:paraId="382648D1" w14:textId="77777777" w:rsidR="002D642F" w:rsidRDefault="002D642F"/>
    <w:p w14:paraId="17F12D59" w14:textId="77777777" w:rsidR="002D642F" w:rsidRDefault="002D642F">
      <w:r>
        <w:t xml:space="preserve">   1.  Confirm that Charm stockpiles biochar between production and end use.</w:t>
      </w:r>
    </w:p>
    <w:p w14:paraId="3D83FCC5" w14:textId="77777777" w:rsidR="002D642F" w:rsidRDefault="002D642F"/>
    <w:p w14:paraId="3F6DDCBF" w14:textId="77777777" w:rsidR="002D642F" w:rsidRDefault="002D642F">
      <w:r>
        <w:t xml:space="preserve">   2.  Document the agreed 24-month maximum stockpile duration (once the exemption note is in hand — see 1.4).</w:t>
      </w:r>
    </w:p>
    <w:p w14:paraId="2E17D040" w14:textId="77777777" w:rsidR="002D642F" w:rsidRDefault="002D642F"/>
    <w:p w14:paraId="3CC3DB14" w14:textId="77777777" w:rsidR="002D642F" w:rsidRDefault="002D642F">
      <w:r>
        <w:lastRenderedPageBreak/>
        <w:t xml:space="preserve">   3.  Incorporate the dry storage mitigation plan from the wetting exemption proposal (see 1.1). These two documents can share the same underlying content.</w:t>
      </w:r>
    </w:p>
    <w:p w14:paraId="7DC3A260" w14:textId="77777777" w:rsidR="002D642F" w:rsidRDefault="002D642F"/>
    <w:p w14:paraId="60BB3A77" w14:textId="77777777" w:rsidR="002D642F" w:rsidRDefault="002D642F">
      <w:r>
        <w:t xml:space="preserve">   4.  Confirm which mixing pathway(s) Charm uses — direct soil application, compost addition, or both. Required under §8.1: "Project Proponents must confirm which mixing pathway(s) will be used in their PDDs."</w:t>
      </w:r>
    </w:p>
    <w:p w14:paraId="79B076CA" w14:textId="77777777" w:rsidR="002D642F" w:rsidRDefault="002D642F"/>
    <w:p w14:paraId="4159D389" w14:textId="77777777" w:rsidR="002D642F" w:rsidRDefault="002D642F"/>
    <w:p w14:paraId="764624DF" w14:textId="77777777" w:rsidR="002D642F" w:rsidRDefault="002D642F">
      <w:r>
        <w:t>┌──────────────────────────────────────────────────────────────┐</w:t>
      </w:r>
    </w:p>
    <w:p w14:paraId="431F1F89" w14:textId="77777777" w:rsidR="002D642F" w:rsidRDefault="002D642F">
      <w:proofErr w:type="gramStart"/>
      <w:r>
        <w:t>│  1.6</w:t>
      </w:r>
      <w:proofErr w:type="gramEnd"/>
      <w:r>
        <w:t xml:space="preserve">  Post-Deployment Fuel-Use Risk Assessment               │</w:t>
      </w:r>
    </w:p>
    <w:p w14:paraId="36E33E87" w14:textId="77777777" w:rsidR="002D642F" w:rsidRDefault="002D642F">
      <w:r>
        <w:t>└──────────────────────────────────────────────────────────────┘</w:t>
      </w:r>
    </w:p>
    <w:p w14:paraId="7ECCBCBA" w14:textId="77777777" w:rsidR="002D642F" w:rsidRDefault="002D642F"/>
    <w:p w14:paraId="028109ED" w14:textId="77777777" w:rsidR="002D642F" w:rsidRDefault="002D642F">
      <w:r>
        <w:t>Owner:   MRV</w:t>
      </w:r>
    </w:p>
    <w:p w14:paraId="16138196" w14:textId="77777777" w:rsidR="002D642F" w:rsidRDefault="002D642F"/>
    <w:p w14:paraId="6066DB1B" w14:textId="77777777" w:rsidR="002D642F" w:rsidRDefault="002D642F">
      <w:r>
        <w:t>The module requires under §7.2: "Project Proponents must assess and disclose the risk that biochar, once applied to soils, may be deliberately removed and used as a fuel source."</w:t>
      </w:r>
    </w:p>
    <w:p w14:paraId="787E2D0D" w14:textId="77777777" w:rsidR="002D642F" w:rsidRDefault="002D642F"/>
    <w:p w14:paraId="08AC60B0" w14:textId="77777777" w:rsidR="002D642F" w:rsidRDefault="002D642F">
      <w:r>
        <w:t>This assessment must consider local context — energy demand, access to fuel sources, economic incentives for removal, and the visibility or accessibility of biochar post-deployment. The assessment must be disclosed in the PDD. MRV must produce the written risk assessment and confirm its placement in the PDD before the next verification.</w:t>
      </w:r>
    </w:p>
    <w:p w14:paraId="74EB171C" w14:textId="77777777" w:rsidR="002D642F" w:rsidRDefault="002D642F"/>
    <w:p w14:paraId="047020F4" w14:textId="77777777" w:rsidR="002D642F" w:rsidRDefault="002D642F"/>
    <w:p w14:paraId="6DACFC1B" w14:textId="77777777" w:rsidR="002D642F" w:rsidRDefault="002D642F">
      <w:r>
        <w:t>┌──────────────────────────────────────────────────────────────────┐</w:t>
      </w:r>
    </w:p>
    <w:p w14:paraId="05AC5FE8" w14:textId="77777777" w:rsidR="002D642F" w:rsidRDefault="002D642F">
      <w:proofErr w:type="gramStart"/>
      <w:r>
        <w:t>│  1.7</w:t>
      </w:r>
      <w:proofErr w:type="gramEnd"/>
      <w:r>
        <w:t xml:space="preserve">  Chain-of-Custody Diagram and Sequential Batch IDs          │</w:t>
      </w:r>
    </w:p>
    <w:p w14:paraId="202F6345" w14:textId="77777777" w:rsidR="002D642F" w:rsidRDefault="002D642F">
      <w:r>
        <w:t>└──────────────────────────────────────────────────────────────────┘</w:t>
      </w:r>
    </w:p>
    <w:p w14:paraId="7E086EFD" w14:textId="77777777" w:rsidR="002D642F" w:rsidRDefault="002D642F"/>
    <w:p w14:paraId="4C73BB05" w14:textId="77777777" w:rsidR="002D642F" w:rsidRDefault="002D642F">
      <w:r>
        <w:t>Owner:   MRV</w:t>
      </w:r>
    </w:p>
    <w:p w14:paraId="7390A5FB" w14:textId="77777777" w:rsidR="002D642F" w:rsidRDefault="002D642F"/>
    <w:p w14:paraId="63AE5035" w14:textId="77777777" w:rsidR="002D642F" w:rsidRDefault="002D642F">
      <w:r>
        <w:t>The module requires under §8.9: "Project Proponents must provide a clear chain of custody diagram or equivalent." The same section requires: "Every batch of biochar produced must be assigned a unique, sequential identification number. This ID must be used on all related documentation."</w:t>
      </w:r>
    </w:p>
    <w:p w14:paraId="30FCC7BB" w14:textId="77777777" w:rsidR="002D642F" w:rsidRDefault="002D642F"/>
    <w:p w14:paraId="16FF90EF" w14:textId="77777777" w:rsidR="002D642F" w:rsidRDefault="002D642F">
      <w:r>
        <w:t>Two deliverables required:</w:t>
      </w:r>
    </w:p>
    <w:p w14:paraId="5D7BC64C" w14:textId="77777777" w:rsidR="002D642F" w:rsidRDefault="002D642F"/>
    <w:p w14:paraId="2BC880E3" w14:textId="77777777" w:rsidR="002D642F" w:rsidRDefault="002D642F">
      <w:r>
        <w:t xml:space="preserve">   1.  Produce and document a chain-of-custody diagram covering the full biochar pathway from production through end use for both pathways.</w:t>
      </w:r>
    </w:p>
    <w:p w14:paraId="5359720A" w14:textId="77777777" w:rsidR="002D642F" w:rsidRDefault="002D642F"/>
    <w:p w14:paraId="185D313A" w14:textId="77777777" w:rsidR="002D642F" w:rsidRDefault="002D642F">
      <w:r>
        <w:t xml:space="preserve">   2.  Confirm or establish a sequential batch ID system used consistently across all documentation — production records, delivery records, affidavits, and invoices.</w:t>
      </w:r>
    </w:p>
    <w:p w14:paraId="1EC69AA0" w14:textId="77777777" w:rsidR="002D642F" w:rsidRDefault="002D642F"/>
    <w:p w14:paraId="1A9473CC" w14:textId="77777777" w:rsidR="002D642F" w:rsidRDefault="002D642F"/>
    <w:p w14:paraId="297B03D6" w14:textId="77777777" w:rsidR="002D642F" w:rsidRDefault="002D642F">
      <w:r>
        <w:rPr>
          <w:rFonts w:ascii="MS Gothic" w:eastAsia="MS Gothic" w:hAnsi="MS Gothic" w:cs="MS Gothic" w:hint="eastAsia"/>
        </w:rPr>
        <w:t>━━━━━━━━━━━━━━━━━━━━━━━━━━━━━━━━━━━━━━━━━━━━━━━━</w:t>
      </w:r>
    </w:p>
    <w:p w14:paraId="40549727" w14:textId="77777777" w:rsidR="002D642F" w:rsidRDefault="002D642F"/>
    <w:p w14:paraId="55F599BA" w14:textId="77777777" w:rsidR="002D642F" w:rsidRDefault="002D642F">
      <w:r>
        <w:t>SECTION 2 — ONGOING OPERATIONAL REQUIREMENTS</w:t>
      </w:r>
    </w:p>
    <w:p w14:paraId="7AB4E8FC" w14:textId="77777777" w:rsidR="002D642F" w:rsidRDefault="002D642F"/>
    <w:p w14:paraId="0682439E" w14:textId="77777777" w:rsidR="002D642F" w:rsidRDefault="002D642F">
      <w:r>
        <w:rPr>
          <w:rFonts w:ascii="MS Gothic" w:eastAsia="MS Gothic" w:hAnsi="MS Gothic" w:cs="MS Gothic" w:hint="eastAsia"/>
        </w:rPr>
        <w:t>━━━━━━━━━━━━━━━━━━━━━━━━━━━━━━━━━━━━━━━━━━━━━━━━</w:t>
      </w:r>
    </w:p>
    <w:p w14:paraId="252E9DD9" w14:textId="77777777" w:rsidR="002D642F" w:rsidRDefault="002D642F"/>
    <w:p w14:paraId="70B9D576" w14:textId="77777777" w:rsidR="002D642F" w:rsidRDefault="002D642F">
      <w:r>
        <w:t>Owner: Biochar Vertical</w:t>
      </w:r>
    </w:p>
    <w:p w14:paraId="210DC316" w14:textId="77777777" w:rsidR="002D642F" w:rsidRDefault="002D642F"/>
    <w:p w14:paraId="5846EBF5" w14:textId="77777777" w:rsidR="002D642F" w:rsidRDefault="002D642F">
      <w:r>
        <w:t xml:space="preserve">The following </w:t>
      </w:r>
      <w:proofErr w:type="gramStart"/>
      <w:r>
        <w:t>apply</w:t>
      </w:r>
      <w:proofErr w:type="gramEnd"/>
      <w:r>
        <w:t xml:space="preserve"> on every delivery. MRV defines the templates and standards (Section 1); the biochar vertical owns collection and retention.</w:t>
      </w:r>
    </w:p>
    <w:p w14:paraId="5A11E83D" w14:textId="77777777" w:rsidR="002D642F" w:rsidRDefault="002D642F"/>
    <w:p w14:paraId="41C9D4FF" w14:textId="77777777" w:rsidR="002D642F" w:rsidRDefault="002D642F"/>
    <w:p w14:paraId="6360FC83" w14:textId="77777777" w:rsidR="002D642F" w:rsidRDefault="002D642F">
      <w:r>
        <w:t>┌────────────────────────────────────────────┐</w:t>
      </w:r>
    </w:p>
    <w:p w14:paraId="6F520221" w14:textId="77777777" w:rsidR="002D642F" w:rsidRDefault="002D642F">
      <w:proofErr w:type="gramStart"/>
      <w:r>
        <w:t>│  2.1</w:t>
      </w:r>
      <w:proofErr w:type="gramEnd"/>
      <w:r>
        <w:t xml:space="preserve">  Every Direct Field-Spreading Delivery │</w:t>
      </w:r>
    </w:p>
    <w:p w14:paraId="0757D41C" w14:textId="77777777" w:rsidR="002D642F" w:rsidRDefault="002D642F">
      <w:r>
        <w:t>└────────────────────────────────────────────┘</w:t>
      </w:r>
    </w:p>
    <w:p w14:paraId="38D78174" w14:textId="77777777" w:rsidR="002D642F" w:rsidRDefault="002D642F"/>
    <w:p w14:paraId="6860B455" w14:textId="77777777" w:rsidR="002D642F" w:rsidRDefault="002D642F">
      <w:r>
        <w:t xml:space="preserve">   1.  Collect a signed affidavit from the farmer at or before delivery using the MRV-approved template. Required on every delivery.</w:t>
      </w:r>
    </w:p>
    <w:p w14:paraId="655DECF2" w14:textId="77777777" w:rsidR="002D642F" w:rsidRDefault="002D642F"/>
    <w:p w14:paraId="67114838" w14:textId="77777777" w:rsidR="002D642F" w:rsidRDefault="002D642F">
      <w:r>
        <w:t xml:space="preserve">   2.  Log the application record: date of application, quantity applied in </w:t>
      </w:r>
      <w:proofErr w:type="spellStart"/>
      <w:r>
        <w:t>tonnes</w:t>
      </w:r>
      <w:proofErr w:type="spellEnd"/>
      <w:r>
        <w:t xml:space="preserve">, and application location (zip code acceptable). The module requires under §8.5.2: "Dates of application and the quantity of biochar (e.g., in </w:t>
      </w:r>
      <w:proofErr w:type="spellStart"/>
      <w:r>
        <w:t>tonnes</w:t>
      </w:r>
      <w:proofErr w:type="spellEnd"/>
      <w:r>
        <w:t>) applied to each specific area evidenced by weighbridge or inventory records or affidavit, from which an application rate can be calculated." The farmer affidavit can serve as this record.</w:t>
      </w:r>
    </w:p>
    <w:p w14:paraId="04DA8FA6" w14:textId="77777777" w:rsidR="002D642F" w:rsidRDefault="002D642F"/>
    <w:p w14:paraId="6F111BB3" w14:textId="77777777" w:rsidR="002D642F" w:rsidRDefault="002D642F">
      <w:r>
        <w:t xml:space="preserve">   3.  Ensure the farmer has received the best practice guidance one-pager (email is acceptable).</w:t>
      </w:r>
    </w:p>
    <w:p w14:paraId="5785397F" w14:textId="77777777" w:rsidR="002D642F" w:rsidRDefault="002D642F"/>
    <w:p w14:paraId="4C85335A" w14:textId="77777777" w:rsidR="002D642F" w:rsidRDefault="002D642F"/>
    <w:p w14:paraId="5536DC7E" w14:textId="77777777" w:rsidR="002D642F" w:rsidRDefault="002D642F">
      <w:r>
        <w:t>┌──────────────────────────────────────────────────┐</w:t>
      </w:r>
    </w:p>
    <w:p w14:paraId="3831009B" w14:textId="77777777" w:rsidR="002D642F" w:rsidRDefault="002D642F">
      <w:proofErr w:type="gramStart"/>
      <w:r>
        <w:t>│  2.2</w:t>
      </w:r>
      <w:proofErr w:type="gramEnd"/>
      <w:r>
        <w:t xml:space="preserve">  Every Compost / Third-Party Delivery        │</w:t>
      </w:r>
    </w:p>
    <w:p w14:paraId="1A3AAE89" w14:textId="77777777" w:rsidR="002D642F" w:rsidRDefault="002D642F">
      <w:r>
        <w:t>└──────────────────────────────────────────────────┘</w:t>
      </w:r>
    </w:p>
    <w:p w14:paraId="23EBB31C" w14:textId="77777777" w:rsidR="002D642F" w:rsidRDefault="002D642F"/>
    <w:p w14:paraId="6B00314F" w14:textId="77777777" w:rsidR="002D642F" w:rsidRDefault="002D642F">
      <w:r>
        <w:t xml:space="preserve">   1.  Collect a signed affidavit from the purchaser at or before delivery using the MRV-approved template. Required on every delivery. The affidavit captures volume ratio and combustion-safety confirmation — see template in §1.2.</w:t>
      </w:r>
    </w:p>
    <w:p w14:paraId="56476961" w14:textId="77777777" w:rsidR="002D642F" w:rsidRDefault="002D642F"/>
    <w:p w14:paraId="42518D3E" w14:textId="77777777" w:rsidR="002D642F" w:rsidRDefault="002D642F">
      <w:r>
        <w:t xml:space="preserve">   2.  Retain a sales invoice or transfer record linking biochar volume and batch ID(s) to the purchaser. Per §8.7.2: "Sales invoices, purchase orders, or transfer records that clearly link the volume and unique batch IDs of the biochar sold to the specific purchaser."</w:t>
      </w:r>
    </w:p>
    <w:p w14:paraId="33CFBF48" w14:textId="77777777" w:rsidR="002D642F" w:rsidRDefault="002D642F"/>
    <w:p w14:paraId="0C0D8038" w14:textId="77777777" w:rsidR="002D642F" w:rsidRDefault="002D642F">
      <w:r>
        <w:t xml:space="preserve">   3.  Retain a BOL or signed delivery receipt. Per §8.7.2: "Bills of lading (BOLs)" or "Delivery receipts signed by the recipient, or proof of delivery" are acceptable.</w:t>
      </w:r>
    </w:p>
    <w:p w14:paraId="01FFDD77" w14:textId="77777777" w:rsidR="002D642F" w:rsidRDefault="002D642F"/>
    <w:p w14:paraId="5F52A18C" w14:textId="77777777" w:rsidR="002D642F" w:rsidRDefault="002D642F">
      <w:r>
        <w:t xml:space="preserve">   Photos and weighbridge records are NOT required. Isometric confirmed March 30, 2026: "Isometric strongly recommends that suppliers provide photo and visual evidence of third-party mixing, but this is not a mandatory requirement. The same position applies to weighbridge records." Do not commit to providing these to buyers.</w:t>
      </w:r>
    </w:p>
    <w:p w14:paraId="75170124" w14:textId="77777777" w:rsidR="002D642F" w:rsidRDefault="002D642F"/>
    <w:p w14:paraId="56EFD3C3" w14:textId="77777777" w:rsidR="002D642F" w:rsidRDefault="002D642F"/>
    <w:p w14:paraId="76E431BB" w14:textId="77777777" w:rsidR="002D642F" w:rsidRDefault="002D642F">
      <w:r>
        <w:t>┌────────────────────────────┐</w:t>
      </w:r>
    </w:p>
    <w:p w14:paraId="717988C5" w14:textId="77777777" w:rsidR="002D642F" w:rsidRDefault="002D642F">
      <w:proofErr w:type="gramStart"/>
      <w:r>
        <w:t>│  2.3</w:t>
      </w:r>
      <w:proofErr w:type="gramEnd"/>
      <w:r>
        <w:t xml:space="preserve">  Storage — Ongoing    │</w:t>
      </w:r>
    </w:p>
    <w:p w14:paraId="12511A33" w14:textId="77777777" w:rsidR="002D642F" w:rsidRDefault="002D642F">
      <w:r>
        <w:t>└────────────────────────────┘</w:t>
      </w:r>
    </w:p>
    <w:p w14:paraId="1FDEA8D6" w14:textId="77777777" w:rsidR="002D642F" w:rsidRDefault="002D642F"/>
    <w:p w14:paraId="25B58498" w14:textId="77777777" w:rsidR="002D642F" w:rsidRDefault="002D642F">
      <w:r>
        <w:t xml:space="preserve">   1.  Weatherproof cover required. Per §7.3: "Be stored in a covered environment, ideally indoors, but at minimum under a secure, weatherproof cover that protects the material from rain, wind, and other environmental conditions." Indoor storage is recommended but not required — Isometric confirmed March 30, </w:t>
      </w:r>
      <w:proofErr w:type="gramStart"/>
      <w:r>
        <w:t>2026</w:t>
      </w:r>
      <w:proofErr w:type="gramEnd"/>
      <w:r>
        <w:t xml:space="preserve"> that outdoor supersack staging satisfies this.</w:t>
      </w:r>
    </w:p>
    <w:p w14:paraId="564A66E3" w14:textId="77777777" w:rsidR="002D642F" w:rsidRDefault="002D642F"/>
    <w:p w14:paraId="0D3BCA66" w14:textId="77777777" w:rsidR="002D642F" w:rsidRDefault="002D642F">
      <w:r>
        <w:t xml:space="preserve">   2.  Keep away from waterways. Per §7.3: "Be stored at a location that avoids proximity to waterways such as rivers, streams, or drainage areas where runoff could result in biochar loss."</w:t>
      </w:r>
    </w:p>
    <w:p w14:paraId="588287B1" w14:textId="77777777" w:rsidR="002D642F" w:rsidRDefault="002D642F"/>
    <w:p w14:paraId="6681ED57" w14:textId="77777777" w:rsidR="002D642F" w:rsidRDefault="002D642F">
      <w:r>
        <w:t xml:space="preserve">   3.  Follow EHS-0045 </w:t>
      </w:r>
      <w:proofErr w:type="gramStart"/>
      <w:r>
        <w:t>at all times</w:t>
      </w:r>
      <w:proofErr w:type="gramEnd"/>
      <w:r>
        <w:t>. This is both safety policy and the operational basis for the wetting exemption.</w:t>
      </w:r>
    </w:p>
    <w:p w14:paraId="0BFBD07D" w14:textId="77777777" w:rsidR="002D642F" w:rsidRDefault="002D642F"/>
    <w:p w14:paraId="3E1F88CD" w14:textId="77777777" w:rsidR="002D642F" w:rsidRDefault="002D642F">
      <w:r>
        <w:t xml:space="preserve">   4.  Do not hold any batch beyond 24 months of its production date.</w:t>
      </w:r>
    </w:p>
    <w:p w14:paraId="77EADEEC" w14:textId="77777777" w:rsidR="002D642F" w:rsidRDefault="002D642F"/>
    <w:p w14:paraId="40A4810C" w14:textId="77777777" w:rsidR="002D642F" w:rsidRDefault="002D642F">
      <w:r>
        <w:lastRenderedPageBreak/>
        <w:t xml:space="preserve">   5.  Maintain traceable batch labeling and chain-of-custody. Per §7.3: "The Project Proponent must document distinct separation of stockpiling (if applicable) and storage locations, with traceable batch labeling and chain-of-custody documentation."</w:t>
      </w:r>
    </w:p>
    <w:p w14:paraId="0F824C6D" w14:textId="77777777" w:rsidR="002D642F" w:rsidRDefault="002D642F"/>
    <w:p w14:paraId="59559BD1" w14:textId="77777777" w:rsidR="002D642F" w:rsidRDefault="002D642F"/>
    <w:p w14:paraId="045A6D18" w14:textId="77777777" w:rsidR="002D642F" w:rsidRDefault="002D642F">
      <w:r>
        <w:rPr>
          <w:rFonts w:ascii="MS Gothic" w:eastAsia="MS Gothic" w:hAnsi="MS Gothic" w:cs="MS Gothic" w:hint="eastAsia"/>
        </w:rPr>
        <w:t>━━━━━━━━━━━━━━━━━━━━━━━━━━━━━━━━━━━━━━━━━━━━━━━━</w:t>
      </w:r>
    </w:p>
    <w:p w14:paraId="5E7B0168" w14:textId="77777777" w:rsidR="002D642F" w:rsidRDefault="002D642F"/>
    <w:p w14:paraId="6F59E6D9" w14:textId="77777777" w:rsidR="002D642F" w:rsidRDefault="002D642F">
      <w:r>
        <w:t>SECTION 3 — WHAT'S RESOLVED</w:t>
      </w:r>
    </w:p>
    <w:p w14:paraId="1ED95E90" w14:textId="77777777" w:rsidR="002D642F" w:rsidRDefault="002D642F"/>
    <w:p w14:paraId="62818CD2" w14:textId="77777777" w:rsidR="002D642F" w:rsidRDefault="002D642F">
      <w:r>
        <w:rPr>
          <w:rFonts w:ascii="MS Gothic" w:eastAsia="MS Gothic" w:hAnsi="MS Gothic" w:cs="MS Gothic" w:hint="eastAsia"/>
        </w:rPr>
        <w:t>━━━━━━━━━━━━━━━━━━━━━━━━━━━━━━━━━━━━━━━━━━━━━━━━</w:t>
      </w:r>
    </w:p>
    <w:p w14:paraId="0028059E" w14:textId="77777777" w:rsidR="002D642F" w:rsidRDefault="002D642F"/>
    <w:p w14:paraId="45B379AD" w14:textId="77777777" w:rsidR="002D642F" w:rsidRDefault="002D642F">
      <w:r>
        <w:t>The following issues were negotiated with Isometric and require no further action.</w:t>
      </w:r>
    </w:p>
    <w:p w14:paraId="399A9746" w14:textId="77777777" w:rsidR="002D642F" w:rsidRDefault="002D642F"/>
    <w:p w14:paraId="171C26E6" w14:textId="77777777" w:rsidR="002D642F" w:rsidRDefault="002D642F">
      <w:r>
        <w:t>Geotagged photo essays for direct spreading</w:t>
      </w:r>
    </w:p>
    <w:p w14:paraId="46B9CB8A" w14:textId="77777777" w:rsidR="002D642F" w:rsidRDefault="002D642F">
      <w:r>
        <w:t xml:space="preserve">   Not required. Isometric confirmed April 17, </w:t>
      </w:r>
      <w:proofErr w:type="gramStart"/>
      <w:r>
        <w:t>2026</w:t>
      </w:r>
      <w:proofErr w:type="gramEnd"/>
      <w:r>
        <w:t xml:space="preserve"> that project boundary mapping with application records is the accepted evidence pathway for direct spreading.</w:t>
      </w:r>
    </w:p>
    <w:p w14:paraId="16B3E0F2" w14:textId="77777777" w:rsidR="002D642F" w:rsidRDefault="002D642F"/>
    <w:p w14:paraId="7FE56C1A" w14:textId="77777777" w:rsidR="002D642F" w:rsidRDefault="002D642F">
      <w:r>
        <w:t>Indoor storage</w:t>
      </w:r>
    </w:p>
    <w:p w14:paraId="434C925A" w14:textId="77777777" w:rsidR="002D642F" w:rsidRDefault="002D642F">
      <w:r>
        <w:t xml:space="preserve">   Not required. Isometric confirmed March 30, 2026: "we agree that Charm's current practice, storage in tied-off supersacks in an outdoor staging area, satisfies the module's weatherproof cover provision. No further action is needed on this point."</w:t>
      </w:r>
    </w:p>
    <w:p w14:paraId="2BCC1D82" w14:textId="77777777" w:rsidR="002D642F" w:rsidRDefault="002D642F"/>
    <w:p w14:paraId="78DBD212" w14:textId="77777777" w:rsidR="002D642F" w:rsidRDefault="002D642F">
      <w:r>
        <w:t>Photos and weighbridge records for compost deliveries</w:t>
      </w:r>
    </w:p>
    <w:p w14:paraId="58BCC6DB" w14:textId="77777777" w:rsidR="002D642F" w:rsidRDefault="002D642F">
      <w:r>
        <w:t xml:space="preserve">   Not required. Isometric confirmed March 30, 2026: "Isometric strongly recommends that suppliers provide photo and visual evidence of third-party mixing, but this is not a mandatory requirement. The same position applies to weighbridge records."</w:t>
      </w:r>
    </w:p>
    <w:p w14:paraId="0A01471F" w14:textId="77777777" w:rsidR="002D642F" w:rsidRDefault="002D642F"/>
    <w:p w14:paraId="5DC6BED6" w14:textId="77777777" w:rsidR="002D642F" w:rsidRDefault="002D642F">
      <w:r>
        <w:lastRenderedPageBreak/>
        <w:t>Buffer pool contributions</w:t>
      </w:r>
    </w:p>
    <w:p w14:paraId="429393B5" w14:textId="77777777" w:rsidR="002D642F" w:rsidRDefault="002D642F">
      <w:r>
        <w:t xml:space="preserve">   Eliminated for biochar under BSSE v1.3, per Isometric's Spring 2026 protocol update.</w:t>
      </w:r>
    </w:p>
    <w:p w14:paraId="4C862A17" w14:textId="77777777" w:rsidR="002D642F" w:rsidRDefault="002D642F"/>
    <w:p w14:paraId="5536339A" w14:textId="77777777" w:rsidR="002D642F" w:rsidRDefault="002D642F">
      <w:r>
        <w:t>Prior verified compost deliveries</w:t>
      </w:r>
    </w:p>
    <w:p w14:paraId="282E228C" w14:textId="77777777" w:rsidR="002D642F" w:rsidRDefault="002D642F">
      <w:r>
        <w:t xml:space="preserve">   Stand as verified. Isometric confirmed April 10, 2026: "the subsequent introduction of more formalized evidence requirements in v1.2 (§8.7) will not retroactively affect the previous verifications for which alternative evidence was provided."</w:t>
      </w:r>
    </w:p>
    <w:p w14:paraId="5D473C69" w14:textId="43B23F2B" w:rsidR="002B5636" w:rsidRDefault="002B5636"/>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2F"/>
    <w:rsid w:val="002B5636"/>
    <w:rsid w:val="002D642F"/>
    <w:rsid w:val="002F6A71"/>
    <w:rsid w:val="003F59B4"/>
    <w:rsid w:val="004D5547"/>
    <w:rsid w:val="007427AA"/>
    <w:rsid w:val="00805C48"/>
    <w:rsid w:val="00941FAF"/>
    <w:rsid w:val="00ED2F5A"/>
    <w:rsid w:val="00F0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D2D41A"/>
  <w15:chartTrackingRefBased/>
  <w15:docId w15:val="{A03B672C-F542-884D-A320-3B6A26DA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2F"/>
    <w:rPr>
      <w:rFonts w:eastAsiaTheme="majorEastAsia" w:cstheme="majorBidi"/>
      <w:color w:val="272727" w:themeColor="text1" w:themeTint="D8"/>
    </w:rPr>
  </w:style>
  <w:style w:type="paragraph" w:styleId="Title">
    <w:name w:val="Title"/>
    <w:basedOn w:val="Normal"/>
    <w:next w:val="Normal"/>
    <w:link w:val="TitleChar"/>
    <w:uiPriority w:val="10"/>
    <w:qFormat/>
    <w:rsid w:val="002D6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2F"/>
    <w:pPr>
      <w:spacing w:before="160"/>
      <w:jc w:val="center"/>
    </w:pPr>
    <w:rPr>
      <w:i/>
      <w:iCs/>
      <w:color w:val="404040" w:themeColor="text1" w:themeTint="BF"/>
    </w:rPr>
  </w:style>
  <w:style w:type="character" w:customStyle="1" w:styleId="QuoteChar">
    <w:name w:val="Quote Char"/>
    <w:basedOn w:val="DefaultParagraphFont"/>
    <w:link w:val="Quote"/>
    <w:uiPriority w:val="29"/>
    <w:rsid w:val="002D642F"/>
    <w:rPr>
      <w:i/>
      <w:iCs/>
      <w:color w:val="404040" w:themeColor="text1" w:themeTint="BF"/>
    </w:rPr>
  </w:style>
  <w:style w:type="paragraph" w:styleId="ListParagraph">
    <w:name w:val="List Paragraph"/>
    <w:basedOn w:val="Normal"/>
    <w:uiPriority w:val="34"/>
    <w:qFormat/>
    <w:rsid w:val="002D642F"/>
    <w:pPr>
      <w:ind w:left="720"/>
      <w:contextualSpacing/>
    </w:pPr>
  </w:style>
  <w:style w:type="character" w:styleId="IntenseEmphasis">
    <w:name w:val="Intense Emphasis"/>
    <w:basedOn w:val="DefaultParagraphFont"/>
    <w:uiPriority w:val="21"/>
    <w:qFormat/>
    <w:rsid w:val="002D642F"/>
    <w:rPr>
      <w:i/>
      <w:iCs/>
      <w:color w:val="0F4761" w:themeColor="accent1" w:themeShade="BF"/>
    </w:rPr>
  </w:style>
  <w:style w:type="paragraph" w:styleId="IntenseQuote">
    <w:name w:val="Intense Quote"/>
    <w:basedOn w:val="Normal"/>
    <w:next w:val="Normal"/>
    <w:link w:val="IntenseQuoteChar"/>
    <w:uiPriority w:val="30"/>
    <w:qFormat/>
    <w:rsid w:val="002D6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42F"/>
    <w:rPr>
      <w:i/>
      <w:iCs/>
      <w:color w:val="0F4761" w:themeColor="accent1" w:themeShade="BF"/>
    </w:rPr>
  </w:style>
  <w:style w:type="character" w:styleId="IntenseReference">
    <w:name w:val="Intense Reference"/>
    <w:basedOn w:val="DefaultParagraphFont"/>
    <w:uiPriority w:val="32"/>
    <w:qFormat/>
    <w:rsid w:val="002D642F"/>
    <w:rPr>
      <w:b/>
      <w:bCs/>
      <w:smallCaps/>
      <w:color w:val="0F4761" w:themeColor="accent1" w:themeShade="BF"/>
      <w:spacing w:val="5"/>
    </w:rPr>
  </w:style>
  <w:style w:type="character" w:styleId="Hyperlink">
    <w:name w:val="Hyperlink"/>
    <w:basedOn w:val="DefaultParagraphFont"/>
    <w:uiPriority w:val="99"/>
    <w:unhideWhenUsed/>
    <w:rsid w:val="00F044C5"/>
    <w:rPr>
      <w:color w:val="467886" w:themeColor="hyperlink"/>
      <w:u w:val="single"/>
    </w:rPr>
  </w:style>
  <w:style w:type="character" w:styleId="UnresolvedMention">
    <w:name w:val="Unresolved Mention"/>
    <w:basedOn w:val="DefaultParagraphFont"/>
    <w:uiPriority w:val="99"/>
    <w:semiHidden/>
    <w:unhideWhenUsed/>
    <w:rsid w:val="00F04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egistry.isometric.com/module/biochar-storage-soil-environments" TargetMode="External"/><Relationship Id="rId4" Type="http://schemas.openxmlformats.org/officeDocument/2006/relationships/hyperlink" Target="https://registry.isometric.com/module/biochar-storage-soil-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2</cp:revision>
  <dcterms:created xsi:type="dcterms:W3CDTF">2026-05-26T22:55:00Z</dcterms:created>
  <dcterms:modified xsi:type="dcterms:W3CDTF">2026-05-26T23:19:00Z</dcterms:modified>
</cp:coreProperties>
</file>