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rsidR="00000000" w:rsidDel="00000000" w:rsidP="00000000" w:rsidRDefault="00000000" w:rsidRPr="00000000" w14:paraId="00000005">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Title……. 2</w:t>
      </w:r>
    </w:p>
    <w:p w:rsidR="00000000" w:rsidDel="00000000" w:rsidP="00000000" w:rsidRDefault="00000000" w:rsidRPr="00000000" w14:paraId="0000000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Description……. 2</w:t>
      </w:r>
    </w:p>
    <w:p w:rsidR="00000000" w:rsidDel="00000000" w:rsidP="00000000" w:rsidRDefault="00000000" w:rsidRPr="00000000" w14:paraId="2BB2289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Location(s)…….</w:t>
      </w:r>
    </w:p>
    <w:p w:rsidR="00000000" w:rsidDel="00000000" w:rsidP="00000000" w:rsidRDefault="00000000" w:rsidRPr="00000000" w14:paraId="0000000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Participants……. 2</w:t>
      </w:r>
    </w:p>
    <w:p w:rsidR="00000000" w:rsidDel="00000000" w:rsidP="00000000" w:rsidRDefault="00000000" w:rsidRPr="00000000" w14:paraId="0000000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Legal ownership of carbon removal claims……. 3</w:t>
      </w:r>
    </w:p>
    <w:p w:rsidR="00000000" w:rsidDel="00000000" w:rsidP="00000000" w:rsidRDefault="00000000" w:rsidRPr="00000000" w14:paraId="0000000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Estimated carbon removal capacity……. 3</w:t>
      </w:r>
    </w:p>
    <w:p w:rsidR="00000000" w:rsidDel="00000000" w:rsidP="00000000" w:rsidRDefault="00000000" w:rsidRPr="00000000" w14:paraId="0000000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Technical description of Project activity……. 4</w:t>
      </w:r>
    </w:p>
    <w:p w:rsidR="00000000" w:rsidDel="00000000" w:rsidP="00000000" w:rsidRDefault="00000000" w:rsidRPr="00000000" w14:paraId="0000000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Public funding……. 5</w:t>
      </w:r>
    </w:p>
    <w:p w:rsidR="00000000" w:rsidDel="00000000" w:rsidP="00000000" w:rsidRDefault="00000000" w:rsidRPr="00000000" w14:paraId="0000000C">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Selected Certified Protocol……. 6</w:t>
      </w:r>
    </w:p>
    <w:p w:rsidR="00000000" w:rsidDel="00000000" w:rsidP="00000000" w:rsidRDefault="00000000" w:rsidRPr="00000000" w14:paraId="0000000D">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Eligibility……. 6</w:t>
      </w:r>
    </w:p>
    <w:p w:rsidR="00000000" w:rsidDel="00000000" w:rsidP="00000000" w:rsidRDefault="00000000" w:rsidRPr="00000000" w14:paraId="0000000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Acknowledgement of responsibility for providing notification of changes to operations……. 6</w:t>
      </w:r>
    </w:p>
    <w:p w:rsidR="00000000" w:rsidDel="00000000" w:rsidP="00000000" w:rsidRDefault="00000000" w:rsidRPr="00000000" w14:paraId="0000000F">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Boundary……. 7</w:t>
      </w:r>
    </w:p>
    <w:p w:rsidR="00000000" w:rsidDel="00000000" w:rsidP="00000000" w:rsidRDefault="00000000" w:rsidRPr="00000000" w14:paraId="0000001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Baseline scenario……. 7</w:t>
      </w:r>
    </w:p>
    <w:p w:rsidR="00000000" w:rsidDel="00000000" w:rsidP="00000000" w:rsidRDefault="00000000" w:rsidRPr="00000000" w14:paraId="00000011">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Leakage Assessment……. 10</w:t>
      </w:r>
    </w:p>
    <w:p w:rsidR="00000000" w:rsidDel="00000000" w:rsidP="00000000" w:rsidRDefault="00000000" w:rsidRPr="00000000" w14:paraId="00000012">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Demonstration of Additionality……. 10</w:t>
      </w:r>
    </w:p>
    <w:p w:rsidR="00000000" w:rsidDel="00000000" w:rsidP="00000000" w:rsidRDefault="00000000" w:rsidRPr="00000000" w14:paraId="00000013">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Financial Additionality……. 10</w:t>
      </w:r>
    </w:p>
    <w:p w:rsidR="00000000" w:rsidDel="00000000" w:rsidP="00000000" w:rsidRDefault="00000000" w:rsidRPr="00000000" w14:paraId="00000014">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Environmental Additionality……. 10</w:t>
      </w:r>
    </w:p>
    <w:p w:rsidR="00000000" w:rsidDel="00000000" w:rsidP="00000000" w:rsidRDefault="00000000" w:rsidRPr="00000000" w14:paraId="00000015">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Regulatory Additionality……. 11</w:t>
      </w:r>
    </w:p>
    <w:p w:rsidR="00000000" w:rsidDel="00000000" w:rsidP="00000000" w:rsidRDefault="00000000" w:rsidRPr="00000000" w14:paraId="0000001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Durability Assessment……. 11</w:t>
      </w:r>
    </w:p>
    <w:p w:rsidR="00000000" w:rsidDel="00000000" w:rsidP="00000000" w:rsidRDefault="00000000" w:rsidRPr="00000000" w14:paraId="0000001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Use of Models……. 12</w:t>
      </w:r>
    </w:p>
    <w:p w:rsidR="00000000" w:rsidDel="00000000" w:rsidP="00000000" w:rsidRDefault="00000000" w:rsidRPr="00000000" w14:paraId="3ACA8B9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Data collection and storage…….</w:t>
      </w:r>
    </w:p>
    <w:p w:rsidR="00000000" w:rsidDel="00000000" w:rsidP="00000000" w:rsidRDefault="00000000" w:rsidRPr="00000000" w14:paraId="0000001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C – Duration &amp; Crediting Period……. 12</w:t>
      </w:r>
    </w:p>
    <w:p w:rsidR="00000000" w:rsidDel="00000000" w:rsidP="00000000" w:rsidRDefault="00000000" w:rsidRPr="00000000" w14:paraId="0000001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Sustainable Development Impact……. 13</w:t>
      </w:r>
    </w:p>
    <w:p w:rsidR="00000000" w:rsidDel="00000000" w:rsidP="00000000" w:rsidRDefault="00000000" w:rsidRPr="00000000" w14:paraId="6573B064">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D – Environmental and social impacts…….</w:t>
      </w:r>
    </w:p>
    <w:p w:rsidR="00000000" w:rsidDel="00000000" w:rsidP="00000000" w:rsidRDefault="00000000" w:rsidRPr="00000000" w14:paraId="30E0D76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Additional risks…….</w:t>
      </w:r>
    </w:p>
    <w:p w:rsidR="00000000" w:rsidDel="00000000" w:rsidP="00000000" w:rsidRDefault="00000000" w:rsidRPr="00000000" w14:paraId="60FDA0B4">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E – Stakeholder Input Process…….</w:t>
      </w:r>
    </w:p>
    <w:p w:rsidR="00000000" w:rsidDel="00000000" w:rsidP="00000000" w:rsidRDefault="00000000" w:rsidRPr="00000000" w14:paraId="0000001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F  – Project Changes……. 15</w:t>
      </w:r>
    </w:p>
    <w:p w:rsidR="00000000" w:rsidDel="00000000" w:rsidP="00000000" w:rsidRDefault="00000000" w:rsidRPr="00000000" w14:paraId="2C8FA04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Appendix 7: BCU Calculation Methodology…….</w:t>
      </w:r>
    </w:p>
    <w:p w:rsidR="00000000" w:rsidDel="00000000" w:rsidP="00000000" w:rsidRDefault="00000000" w:rsidRPr="00000000" w14:paraId="0000001B">
      <w:pPr>
        <w:pStyle w:val="Heading3"/>
        <w:rPr/>
      </w:pPr>
      <w:r w:rsidDel="00000000" w:rsidR="00000000" w:rsidRPr="00000000">
        <w:br w:type="page"/>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Charm’s injection site: in Evangeline Parish, LA.</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14:paraId="6D5C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 xml:space="preserve">40.076570, -104.804680</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Once successfully pre-treated to ensure UIC/KDHE compliance, the oil </w:t>
            </w:r>
            <w:r w:rsidDel="00000000" w:rsidR="00000000" w:rsidRPr="00000000">
              <w:rPr>
                <w:rtl w:val="0"/>
              </w:rPr>
              <w:t xml:space="preserve">may be</w:t>
            </w:r>
            <w:r w:rsidDel="00000000" w:rsidR="00000000" w:rsidRPr="00000000">
              <w:rPr>
                <w:color w:val="000000"/>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color w:val="000000"/>
                <w:rtl w:val="0"/>
              </w:rPr>
              <w:t xml:space="preserve">At that point, the oil is </w:t>
            </w:r>
            <w:r w:rsidDel="00000000" w:rsidR="00000000" w:rsidRPr="00000000">
              <w:rPr>
                <w:rtl w:val="0"/>
              </w:rPr>
              <w:t xml:space="preserve">emplaced</w:t>
            </w:r>
            <w:r w:rsidDel="00000000" w:rsidR="00000000" w:rsidRPr="00000000">
              <w:rPr>
                <w:color w:val="000000"/>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 Note: </w:t>
            </w:r>
            <w:r w:rsidDel="00000000" w:rsidR="00000000" w:rsidRPr="00000000">
              <w:rPr>
                <w:rtl w:val="0"/>
              </w:rPr>
              <w:t xml:space="preserve">Charm’s i</w:t>
            </w:r>
            <w:r w:rsidDel="00000000" w:rsidR="00000000" w:rsidRPr="00000000">
              <w:rPr>
                <w:color w:val="000000"/>
                <w:rtl w:val="0"/>
              </w:rPr>
              <w:t xml:space="preserve">njectio</w:t>
            </w:r>
            <w:r w:rsidDel="00000000" w:rsidR="00000000" w:rsidRPr="00000000">
              <w:rPr>
                <w:rtl w:val="0"/>
              </w:rPr>
              <w:t xml:space="preserve">n operations at Vaulted have ceased.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Supplemental Doc 3 and Appendix 6.</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Appendix 2 and 3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Appendix 1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14:paraId="57298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 xml:space="preserve">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These values are amortized over the expected useful life of the equipment and improvements used, which is estimated in terms of total expected facility biomass throughput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3664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F642E47">
            <w:pPr>
              <w:widowControl w:val="0"/>
              <w:rPr/>
            </w:pPr>
            <w:r w:rsidDel="00000000" w:rsidR="00000000" w:rsidRPr="00000000">
              <w:rPr>
                <w:rtl w:val="0"/>
              </w:rPr>
              <w:t xml:space="preserve">Electricity Use from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7A0AA58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01972B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50A504">
            <w:pPr>
              <w:widowControl w:val="0"/>
              <w:rPr/>
            </w:pPr>
            <w:r w:rsidDel="00000000" w:rsidR="00000000" w:rsidRPr="00000000">
              <w:rPr>
                <w:rtl w:val="0"/>
              </w:rPr>
              <w:t xml:space="preserve">Electricity emissions are calculated by kWh usage multiplied by the per kWh emissions for the SPP North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E7ED92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CFA0B32">
            <w:pPr>
              <w:widowControl w:val="0"/>
              <w:rPr/>
            </w:pPr>
            <w:r w:rsidDel="00000000" w:rsidR="00000000" w:rsidRPr="00000000">
              <w:rPr>
                <w:rtl w:val="0"/>
              </w:rPr>
              <w:t xml:space="preserve">Fuel Use from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66B737D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4F201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89A4307">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use on site as documented by purchase invoices. This quantity is corrected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 xml:space="preserve">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These values are amortized over the expected useful life if the equipment and improvements used.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B93F3D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A41AFA">
            <w:pPr>
              <w:widowControl w:val="0"/>
              <w:rPr/>
            </w:pPr>
            <w:r w:rsidDel="00000000" w:rsidR="00000000" w:rsidRPr="00000000">
              <w:rPr>
                <w:rtl w:val="0"/>
              </w:rPr>
              <w:t xml:space="preserve">Embodied Emissions from Consumables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64CD5D0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1F5356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83730FA">
            <w:pPr>
              <w:widowControl w:val="0"/>
              <w:rPr>
                <w:highlight w:val="white"/>
              </w:rPr>
            </w:pPr>
            <w:r w:rsidDel="00000000" w:rsidR="00000000" w:rsidRPr="00000000">
              <w:rPr>
                <w:highlight w:val="white"/>
                <w:rtl w:val="0"/>
              </w:rPr>
              <w:t xml:space="preserve">When liquid caustic soda (LCS) is added to the bio oil, the volume is measured by on-site staff using a flow-meter. The rate of LCS addition is measured for each injection batch and multiplied by the GREET emissions factor for LCS to calculate the associated embodied emissions. The salt added to the oil is not included because it is an incidental waste-product (off-spec/non-saleable salt) from a salt production facility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05AD28D">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9F94394">
            <w:pPr>
              <w:widowControl w:val="0"/>
              <w:rPr/>
            </w:pPr>
            <w:r w:rsidDel="00000000" w:rsidR="00000000" w:rsidRPr="00000000">
              <w:rPr>
                <w:rtl w:val="0"/>
              </w:rPr>
              <w:t xml:space="preserve">Fuel Use from Consumables Transport to Pre-Processing Site</w:t>
            </w:r>
          </w:p>
        </w:tc>
        <w:tc>
          <w:tcPr>
            <w:shd w:fill="auto" w:val="clear"/>
            <w:tcMar>
              <w:top w:w="100.0" w:type="dxa"/>
              <w:left w:w="100.0" w:type="dxa"/>
              <w:bottom w:w="100.0" w:type="dxa"/>
              <w:right w:w="100.0" w:type="dxa"/>
            </w:tcMar>
          </w:tcPr>
          <w:p w:rsidR="00000000" w:rsidDel="00000000" w:rsidP="00000000" w:rsidRDefault="00000000" w:rsidRPr="00000000" w14:paraId="56F3E1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908BE3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00F74B4">
            <w:pPr>
              <w:widowControl w:val="0"/>
              <w:rPr/>
            </w:pPr>
            <w:r w:rsidDel="00000000" w:rsidR="00000000" w:rsidRPr="00000000">
              <w:rPr>
                <w:rtl w:val="0"/>
              </w:rPr>
              <w:t xml:space="preserve">Emissions impact of transport calculated based on GLEC models using cargo weight associated with material delivered to the site, vehicle type, and distance traveled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57F87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2F9BEF">
            <w:pPr>
              <w:widowControl w:val="0"/>
              <w:rPr/>
            </w:pPr>
            <w:r w:rsidDel="00000000" w:rsidR="00000000" w:rsidRPr="00000000">
              <w:rPr>
                <w:rtl w:val="0"/>
              </w:rPr>
              <w:t xml:space="preserve">Embodied Emissions from Consumables Transport to Pre-Processing Site</w:t>
            </w:r>
          </w:p>
        </w:tc>
        <w:tc>
          <w:tcPr>
            <w:shd w:fill="auto" w:val="clear"/>
            <w:tcMar>
              <w:top w:w="100.0" w:type="dxa"/>
              <w:left w:w="100.0" w:type="dxa"/>
              <w:bottom w:w="100.0" w:type="dxa"/>
              <w:right w:w="100.0" w:type="dxa"/>
            </w:tcMar>
          </w:tcPr>
          <w:p w:rsidR="00000000" w:rsidDel="00000000" w:rsidP="00000000" w:rsidRDefault="00000000" w:rsidRPr="00000000" w14:paraId="62E04A5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6C2E72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27E0977">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B0855A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464A197">
            <w:pPr>
              <w:widowControl w:val="0"/>
              <w:rPr/>
            </w:pPr>
            <w:r w:rsidDel="00000000" w:rsidR="00000000" w:rsidRPr="00000000">
              <w:rPr>
                <w:rtl w:val="0"/>
              </w:rPr>
              <w:t xml:space="preserve">Electricity Use from Injection (Vaulted)</w:t>
            </w:r>
          </w:p>
        </w:tc>
        <w:tc>
          <w:tcPr>
            <w:shd w:fill="auto" w:val="clear"/>
            <w:tcMar>
              <w:top w:w="100.0" w:type="dxa"/>
              <w:left w:w="100.0" w:type="dxa"/>
              <w:bottom w:w="100.0" w:type="dxa"/>
              <w:right w:w="100.0" w:type="dxa"/>
            </w:tcMar>
          </w:tcPr>
          <w:p w:rsidR="00000000" w:rsidDel="00000000" w:rsidP="00000000" w:rsidRDefault="00000000" w:rsidRPr="00000000" w14:paraId="14AECF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52CF793">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692F942">
            <w:pPr>
              <w:widowControl w:val="0"/>
              <w:rPr/>
            </w:pPr>
            <w:r w:rsidDel="00000000" w:rsidR="00000000" w:rsidRPr="00000000">
              <w:rPr>
                <w:rtl w:val="0"/>
              </w:rPr>
              <w:t xml:space="preserve">The Well Operator is required to provide a report on energy usage specific to Charm emplacements. Emissions impact of electricity usage is calculated based on the per kWh emissions for the SPP North grid subregion as reported by the EPA eGrid emissions factors. This is supplemented by a per-kWh addition to account for the emissions associated with grid infrastructure as quantified by a weighted average of power generation sources based on the fuel mix for the subregion reported by the EPA and the associated electricity infrastructure emissions factors reported by GREET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864A88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7D40CD7">
            <w:pPr>
              <w:widowControl w:val="0"/>
              <w:rPr/>
            </w:pPr>
            <w:r w:rsidDel="00000000" w:rsidR="00000000" w:rsidRPr="00000000">
              <w:rPr>
                <w:rtl w:val="0"/>
              </w:rPr>
              <w:t xml:space="preserve">Fuel Use from Injection (Vaulted)</w:t>
            </w:r>
          </w:p>
        </w:tc>
        <w:tc>
          <w:tcPr>
            <w:shd w:fill="auto" w:val="clear"/>
            <w:tcMar>
              <w:top w:w="100.0" w:type="dxa"/>
              <w:left w:w="100.0" w:type="dxa"/>
              <w:bottom w:w="100.0" w:type="dxa"/>
              <w:right w:w="100.0" w:type="dxa"/>
            </w:tcMar>
          </w:tcPr>
          <w:p w:rsidR="00000000" w:rsidDel="00000000" w:rsidP="00000000" w:rsidRDefault="00000000" w:rsidRPr="00000000" w14:paraId="1046E4F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DD67B5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EBB1CA">
            <w:pPr>
              <w:widowControl w:val="0"/>
              <w:rPr/>
            </w:pPr>
            <w:r w:rsidDel="00000000" w:rsidR="00000000" w:rsidRPr="00000000">
              <w:rPr>
                <w:rtl w:val="0"/>
              </w:rPr>
              <w:t xml:space="preserve">The Well Operator is required to provide a monthly report on energy usage specific to Charm emplacements. Emissions impact of fuel usage is calculated based on GLEC models for fuel combustion in terms of TCO2e/kg fuel multiplied by the quantity of fuel reported. This quantity is corrected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3B91A7">
            <w:pPr>
              <w:widowControl w:val="0"/>
              <w:rPr>
                <w:highlight w:val="white"/>
              </w:rPr>
            </w:pPr>
            <w:r w:rsidDel="00000000" w:rsidR="00000000" w:rsidRPr="00000000">
              <w:rPr>
                <w:highlight w:val="white"/>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3C16059">
            <w:pPr>
              <w:widowControl w:val="0"/>
              <w:rPr>
                <w:highlight w:val="white"/>
              </w:rPr>
            </w:pPr>
            <w:r w:rsidDel="00000000" w:rsidR="00000000" w:rsidRPr="00000000">
              <w:rPr>
                <w:highlight w:val="white"/>
                <w:rtl w:val="0"/>
              </w:rPr>
              <w:t xml:space="preserve">Embodied Emissions from Injection Equipment (Vaulted) </w:t>
            </w:r>
          </w:p>
        </w:tc>
        <w:tc>
          <w:tcPr>
            <w:shd w:fill="auto" w:val="clear"/>
            <w:tcMar>
              <w:top w:w="100.0" w:type="dxa"/>
              <w:left w:w="100.0" w:type="dxa"/>
              <w:bottom w:w="100.0" w:type="dxa"/>
              <w:right w:w="100.0" w:type="dxa"/>
            </w:tcMar>
          </w:tcPr>
          <w:p w:rsidR="00000000" w:rsidDel="00000000" w:rsidP="00000000" w:rsidRDefault="00000000" w:rsidRPr="00000000" w14:paraId="28AEDBE3">
            <w:pPr>
              <w:widowControl w:val="0"/>
              <w:rPr>
                <w:highlight w:val="white"/>
              </w:rPr>
            </w:pPr>
            <w:r w:rsidDel="00000000" w:rsidR="00000000" w:rsidRPr="00000000">
              <w:rPr>
                <w:highlight w:val="white"/>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2C545B0">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566EED8">
            <w:pPr>
              <w:widowControl w:val="0"/>
              <w:rPr/>
            </w:pPr>
            <w:r w:rsidDel="00000000" w:rsidR="00000000" w:rsidRPr="00000000">
              <w:rPr>
                <w:rtl w:val="0"/>
              </w:rPr>
              <w:t xml:space="preserve">In the completion of their own PDD, Vaulted, the well operator for this project, reported the embodied emissions associated with the injection equipment on their site divided by the estimated well capacity to arrive at a quantity of embodied emissions per emplaced tonne of material. This value is deducted from the net CDR associated with each tonne of bio oil emplaced by Charm.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630115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1E2C92">
            <w:pPr>
              <w:widowControl w:val="0"/>
              <w:rPr/>
            </w:pPr>
            <w:r w:rsidDel="00000000" w:rsidR="00000000" w:rsidRPr="00000000">
              <w:rPr>
                <w:rtl w:val="0"/>
              </w:rPr>
              <w:t xml:space="preserve">Carbon Content of Injected Bio Oil (Vaulted)</w:t>
            </w:r>
          </w:p>
        </w:tc>
        <w:tc>
          <w:tcPr>
            <w:shd w:fill="auto" w:val="clear"/>
            <w:tcMar>
              <w:top w:w="100.0" w:type="dxa"/>
              <w:left w:w="100.0" w:type="dxa"/>
              <w:bottom w:w="100.0" w:type="dxa"/>
              <w:right w:w="100.0" w:type="dxa"/>
            </w:tcMar>
          </w:tcPr>
          <w:p w:rsidR="00000000" w:rsidDel="00000000" w:rsidP="00000000" w:rsidRDefault="00000000" w:rsidRPr="00000000" w14:paraId="2860D3A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07E682B">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5FABDE4">
            <w:pPr>
              <w:widowControl w:val="0"/>
              <w:spacing w:line="276" w:lineRule="auto"/>
              <w:rPr/>
            </w:pPr>
            <w:r w:rsidDel="00000000" w:rsidR="00000000" w:rsidRPr="00000000">
              <w:rPr>
                <w:rtl w:val="0"/>
              </w:rPr>
              <w:t xml:space="preserve">Samples are taken from each injection batch prior to the addition of salt and liquid caustic soda to modify injectate salinity and pH. These samples are sent to an analytical laboratory to quantify the carbon content of that batch. The mass of consumables added to each batch is monitored by the site operators. The Total Injectate Mass is measured using a calibrated truck scale at the well site and the Mass of Bio Oil Injected is computed by subtracting the mass of consumables added from the Total Injectate Mass. The Mass of Bio Oil Injected is multiplied by the % C content to compute the gross C sequestered by an injection. See the Monitoring Plan for additional details.</w:t>
            </w:r>
          </w:p>
          <w:p w:rsidR="00000000" w:rsidDel="00000000" w:rsidP="00000000" w:rsidRDefault="00000000" w:rsidRPr="00000000" w14:paraId="55E559CD">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Charm Bio-Oil</w:t>
            </w:r>
          </w:p>
          <w:p w:rsidR="00000000" w:rsidDel="00000000" w:rsidP="00000000" w:rsidRDefault="00000000" w:rsidRPr="00000000" w14:paraId="000000C8">
            <w:pPr>
              <w:widowControl w:val="0"/>
              <w:rPr/>
            </w:pPr>
            <w:r w:rsidDel="00000000" w:rsidR="00000000" w:rsidRPr="00000000">
              <w:rPr>
                <w:rtl w:val="0"/>
              </w:rPr>
              <w:t xml:space="preserve">The biomass Charm sources are forest residues (green logs) harvested from government funded, managed, or otherwise supported forest management projects with the goal of wildfire mitigation, amongst other co-benefits. Given the region’s history of recent, catastrophic wildfires and the State of Colorado’s prioritization of mitigation of wildfire hazards, these projects would have taken place irrespective of Charm’s involvement</w:t>
            </w:r>
          </w:p>
          <w:p w:rsidR="00000000" w:rsidDel="00000000" w:rsidP="00000000" w:rsidRDefault="00000000" w:rsidRPr="00000000" w14:paraId="000000C9">
            <w:pPr>
              <w:widowControl w:val="0"/>
              <w:rPr>
                <w:b w:val="1"/>
                <w:bCs w:val="1"/>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According to the applicable contractors and/or  foresters,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Charm sources from multiple projects. Details for projects validated prior to 2026 are attached to this PDD as appendices. From 2026 forward, details are submitted and validated in Certify</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As such, the biomass is considered to 1) serve no purpose and 2) have 0 counterfactual storage per Condition C1 in Section 3.2.2 and EC 14 in Section 2.2 of the Isometric Biomass Feedstock Accounting Module v1.2.</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sz w:val="28"/>
                <w:szCs w:val="28"/>
              </w:rPr>
            </w:pPr>
            <w:r w:rsidDel="00000000" w:rsidR="00000000" w:rsidRPr="00000000">
              <w:rPr>
                <w:rtl w:val="0"/>
              </w:rPr>
              <w:t xml:space="preserve">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p>
          <w:p w:rsidR="00000000" w:rsidDel="00000000" w:rsidP="00000000" w:rsidRDefault="00000000" w:rsidRPr="00000000" w14:paraId="000000D0">
            <w:pPr>
              <w:widowControl w:val="0"/>
              <w:rPr>
                <w:b w:val="1"/>
                <w:bCs w:val="1"/>
              </w:rPr>
            </w:pPr>
            <w:r w:rsidDel="00000000" w:rsidR="00000000" w:rsidRPr="00000000">
              <w:rPr>
                <w:b w:val="1"/>
                <w:bCs w:val="1"/>
                <w:rtl w:val="0"/>
              </w:rPr>
              <w:t xml:space="preserve">AECN Bio-Oil</w:t>
            </w:r>
          </w:p>
          <w:p w:rsidR="00000000" w:rsidDel="00000000" w:rsidP="00000000" w:rsidRDefault="00000000" w:rsidRPr="00000000" w14:paraId="000000D1">
            <w:pPr>
              <w:widowControl w:val="0"/>
              <w:rPr/>
            </w:pPr>
            <w:r w:rsidDel="00000000" w:rsidR="00000000" w:rsidRPr="00000000">
              <w:rPr>
                <w:rtl w:val="0"/>
              </w:rPr>
              <w:t xml:space="preserve">The bio-oil Charm sources from AECN is produced using residues, primarily sawdust, generated by the Arbec lumber mill adjacent to AECN’s pyrolysis facility. By purchasing the oil, Charm creates demand that AECN meets by offtaking additional residues from the mill. AECN is jointly owned by the sawmill, Arbec, and wood harvester, Groupe Remabec.The pyrolysis facility was developed as a solution to the ongoing buildup of residues.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This development was, in part, triggered by the closure of other businesses in the region who would have otherwise purchased this byproduct as an input for their own production. Due to the remote location of the mill, the development of economically viable offtake relationships with businesses outside the region is a challenge. This is evidenced by Arbec and Groupe Remabec’s decision to invest over $100 million CAD to build out an onsite pyrolysis facility, as well as the accumulation of a large pile of sawdust as sawmill operations continued without an offtaker for residues for a significant period of time. The AECN facility was the solution to this problem.</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Because its primary revenue stream is the production of wood boards for construction, the mill has operated, creating sawdust and wood shavings absent AECN or other offtakers. There is clear evidence that the historical practice given this condition has been to create the sawdust pile that still exists onsite, so it is reasonable to conclude that these waste products would continue to accumulate in this fashion given no other intervention.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In such a scenario, existing literature suggests that the anaerobic conditions in the center of a pile of sawmill residues would result in the emission of methane, alongside CO2. The high global warming potential (GWP) of methane would likely result in total emissions with a higher GWP over a 15-year period than if all biogenic carbon were released (Pier and Kelly, 1997). Charm’s sequestration of the oil made by pyrolyzing this feedstock removes what would otherwise act as the source material for these emissions and permanently sequesters it underground after processing into pyrolysis oil.</w:t>
            </w:r>
          </w:p>
          <w:p w:rsidR="00000000" w:rsidDel="00000000" w:rsidP="00000000" w:rsidRDefault="00000000" w:rsidRPr="00000000" w14:paraId="000000D8">
            <w:pPr>
              <w:widowControl w:val="0"/>
              <w:rPr>
                <w:highlight w:val="white"/>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below.</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b w:val="1"/>
                <w:bCs w:val="1"/>
              </w:rPr>
            </w:pPr>
            <w:r w:rsidDel="00000000" w:rsidR="00000000" w:rsidRPr="00000000">
              <w:rPr>
                <w:b w:val="1"/>
                <w:bCs w:val="1"/>
                <w:rtl w:val="0"/>
              </w:rPr>
              <w:t xml:space="preserve">Pre-Processing and Injection</w:t>
            </w:r>
          </w:p>
          <w:p w:rsidR="00000000" w:rsidDel="00000000" w:rsidP="00000000" w:rsidRDefault="00000000" w:rsidRPr="00000000" w14:paraId="000000DC">
            <w:pPr>
              <w:widowControl w:val="0"/>
              <w:rPr/>
            </w:pPr>
            <w:r w:rsidDel="00000000" w:rsidR="00000000" w:rsidRPr="00000000">
              <w:rPr>
                <w:rtl w:val="0"/>
              </w:rPr>
              <w:t xml:space="preserve">The project also involves pre-processing and injection of bio-oil at Charm’s Basco 6 facility in Evangeline Parish, LA. </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Details regarding the accounting discussed above can be found in the GHG Statement Appendix 4 and, for the Basco 6 injection well, Supplemental Doc 3.</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sidDel="00000000" w:rsidR="00000000" w:rsidRPr="00000000">
              <w:rPr>
                <w:rtl w:val="0"/>
              </w:rPr>
              <w:t xml:space="preserve">See Tier 1: Injection Facilities, Durability Assessment for each storage site (Basco 6 EW; Vaulted).</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the GHG Statement Supplemental Doc and are incorporated into the Process Emissions emission factor for pyrolysis.</w:t>
            </w:r>
          </w:p>
        </w:tc>
      </w:tr>
    </w:tbl>
    <w:p w:rsidR="00000000" w:rsidDel="00000000" w:rsidP="00000000" w:rsidRDefault="00000000" w:rsidRPr="00000000" w14:paraId="694AD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14:paraId="370DC42E">
            <w:pPr>
              <w:numPr>
                <w:ilvl w:val="0"/>
                <w:numId w:val="17"/>
              </w:numPr>
              <w:ind w:left="720" w:hanging="360"/>
              <w:rPr/>
            </w:pPr>
            <w:r w:rsidDel="00000000" w:rsidR="00000000" w:rsidRPr="00000000">
              <w:rPr>
                <w:rtl w:val="0"/>
              </w:rPr>
              <w:t xml:space="preserve">Data Transmission and Storage – </w:t>
            </w:r>
            <w:r w:rsidDel="00000000" w:rsidR="00000000" w:rsidRPr="00000000">
              <w:rPr>
                <w:i w:val="1"/>
                <w:iCs w:val="1"/>
                <w:rtl w:val="0"/>
              </w:rPr>
              <w:t xml:space="preserve">Note: Additional details on data collection and usage are in the GHG Statement Data section</w:t>
            </w:r>
            <w:r w:rsidDel="00000000" w:rsidR="00000000" w:rsidRPr="00000000">
              <w:rPr>
                <w:rtl w:val="0"/>
              </w:rPr>
            </w:r>
          </w:p>
          <w:p w:rsidR="00000000" w:rsidDel="00000000" w:rsidP="00000000" w:rsidRDefault="00000000" w:rsidRPr="00000000" w14:paraId="1E497AAD">
            <w:pPr>
              <w:numPr>
                <w:ilvl w:val="1"/>
                <w:numId w:val="17"/>
              </w:numPr>
              <w:ind w:left="1440" w:hanging="360"/>
              <w:rPr/>
            </w:pPr>
            <w:r w:rsidDel="00000000" w:rsidR="00000000" w:rsidRPr="00000000">
              <w:rPr>
                <w:rtl w:val="0"/>
              </w:rPr>
              <w:t xml:space="preserve">Offtake Tonnage </w:t>
            </w:r>
          </w:p>
          <w:p w:rsidR="00000000" w:rsidDel="00000000" w:rsidP="00000000" w:rsidRDefault="00000000" w:rsidRPr="00000000" w14:paraId="4EAC6605">
            <w:pPr>
              <w:numPr>
                <w:ilvl w:val="2"/>
                <w:numId w:val="17"/>
              </w:numPr>
              <w:ind w:left="2160" w:hanging="360"/>
              <w:rPr/>
            </w:pPr>
            <w:r w:rsidDel="00000000" w:rsidR="00000000" w:rsidRPr="00000000">
              <w:rPr>
                <w:rtl w:val="0"/>
              </w:rPr>
              <w:t xml:space="preserve">At AECN, oil is weighed by vendor using an on-site truck scale. The vendor provides a Bill of Lading, scale ticket and invoice document detailing the total weight. At Charm, individual containers are weighed when filled added to an inventory for transport documentation</w:t>
            </w:r>
          </w:p>
          <w:p w:rsidR="00000000" w:rsidDel="00000000" w:rsidP="00000000" w:rsidRDefault="00000000" w:rsidRPr="00000000" w14:paraId="202BCC6D">
            <w:pPr>
              <w:numPr>
                <w:ilvl w:val="2"/>
                <w:numId w:val="17"/>
              </w:numPr>
              <w:ind w:left="2160" w:hanging="360"/>
              <w:rPr/>
            </w:pPr>
            <w:r w:rsidDel="00000000" w:rsidR="00000000" w:rsidRPr="00000000">
              <w:rPr>
                <w:rtl w:val="0"/>
              </w:rPr>
              <w:t xml:space="preserve">Mass value is entered into the Ledger using the User Interface (UI) and the document is uploaded with the entry</w:t>
            </w:r>
          </w:p>
          <w:p w:rsidR="00000000" w:rsidDel="00000000" w:rsidP="00000000" w:rsidRDefault="00000000" w:rsidRPr="00000000" w14:paraId="4CA45EF1">
            <w:pPr>
              <w:numPr>
                <w:ilvl w:val="1"/>
                <w:numId w:val="17"/>
              </w:numPr>
              <w:ind w:left="1440" w:hanging="360"/>
              <w:rPr/>
            </w:pPr>
            <w:r w:rsidDel="00000000" w:rsidR="00000000" w:rsidRPr="00000000">
              <w:rPr>
                <w:rtl w:val="0"/>
              </w:rPr>
              <w:t xml:space="preserve">Process and Embodied Production Emissions – AECN</w:t>
            </w:r>
          </w:p>
          <w:p w:rsidR="00000000" w:rsidDel="00000000" w:rsidP="00000000" w:rsidRDefault="00000000" w:rsidRPr="00000000" w14:paraId="54A7D3E8">
            <w:pPr>
              <w:numPr>
                <w:ilvl w:val="2"/>
                <w:numId w:val="17"/>
              </w:numPr>
              <w:ind w:left="2160" w:hanging="360"/>
              <w:rPr/>
            </w:pPr>
            <w:r w:rsidDel="00000000" w:rsidR="00000000" w:rsidRPr="00000000">
              <w:rPr>
                <w:rtl w:val="0"/>
              </w:rPr>
              <w:t xml:space="preserve">Process and embodied emissions are entered into the Ledger as a static value based on the Vendor LCA (process emissions) and Charm calculations (embodied emissions) and applied to each MT of bio oil purchased</w:t>
            </w:r>
          </w:p>
          <w:p w:rsidR="00000000" w:rsidDel="00000000" w:rsidP="00000000" w:rsidRDefault="00000000" w:rsidRPr="00000000" w14:paraId="27ABAB77">
            <w:pPr>
              <w:numPr>
                <w:ilvl w:val="1"/>
                <w:numId w:val="17"/>
              </w:numPr>
              <w:ind w:left="1440" w:hanging="360"/>
              <w:rPr>
                <w:u w:val="none"/>
              </w:rPr>
            </w:pPr>
            <w:r w:rsidDel="00000000" w:rsidR="00000000" w:rsidRPr="00000000">
              <w:rPr>
                <w:rtl w:val="0"/>
              </w:rPr>
              <w:t xml:space="preserve">Process and Embodied Production Emissions – Charm</w:t>
            </w:r>
            <w:r w:rsidDel="00000000" w:rsidR="00000000" w:rsidRPr="00000000">
              <w:rPr>
                <w:rtl w:val="0"/>
              </w:rPr>
            </w:r>
          </w:p>
          <w:p w:rsidR="00000000" w:rsidDel="00000000" w:rsidP="00000000" w:rsidRDefault="00000000" w:rsidRPr="00000000" w14:paraId="61ADF3EF">
            <w:pPr>
              <w:numPr>
                <w:ilvl w:val="2"/>
                <w:numId w:val="17"/>
              </w:numPr>
              <w:ind w:left="2160" w:hanging="360"/>
              <w:rPr>
                <w:u w:val="none"/>
              </w:rPr>
            </w:pPr>
            <w:r w:rsidDel="00000000" w:rsidR="00000000" w:rsidRPr="00000000">
              <w:rPr>
                <w:rtl w:val="0"/>
              </w:rPr>
              <w:t xml:space="preserve">Process and Embodied Emissions are determined on a periodic basis, referred to as a Production Period, for the bio-oil produced during that period. This requires collecting data for biomass handling and delivery emissions, biomass throughput, pyrolysis machine up-time, energy usage, usage of non-energy consumables and pyrolysis outputs. Many manual recording processes will be progressively automated</w:t>
            </w:r>
            <w:r w:rsidDel="00000000" w:rsidR="00000000" w:rsidRPr="00000000">
              <w:rPr>
                <w:rtl w:val="0"/>
              </w:rPr>
            </w:r>
          </w:p>
          <w:p w:rsidR="00000000" w:rsidDel="00000000" w:rsidP="00000000" w:rsidRDefault="00000000" w:rsidRPr="00000000" w14:paraId="62ED71D9">
            <w:pPr>
              <w:numPr>
                <w:ilvl w:val="3"/>
                <w:numId w:val="17"/>
              </w:numPr>
              <w:ind w:left="2880" w:hanging="360"/>
              <w:rPr>
                <w:u w:val="none"/>
              </w:rPr>
            </w:pPr>
            <w:r w:rsidDel="00000000" w:rsidR="00000000" w:rsidRPr="00000000">
              <w:rPr>
                <w:rtl w:val="0"/>
              </w:rPr>
              <w:t xml:space="preserve">Biomass handling fuel use automatically calculated based on biomass tonnage and a standard emission factor for lumber handling</w:t>
            </w:r>
            <w:r w:rsidDel="00000000" w:rsidR="00000000" w:rsidRPr="00000000">
              <w:rPr>
                <w:rtl w:val="0"/>
              </w:rPr>
            </w:r>
          </w:p>
          <w:p w:rsidR="00000000" w:rsidDel="00000000" w:rsidP="00000000" w:rsidRDefault="00000000" w:rsidRPr="00000000" w14:paraId="26B5A6CE">
            <w:pPr>
              <w:numPr>
                <w:ilvl w:val="3"/>
                <w:numId w:val="17"/>
              </w:numPr>
              <w:ind w:left="2880" w:hanging="360"/>
              <w:rPr>
                <w:u w:val="none"/>
              </w:rPr>
            </w:pPr>
            <w:r w:rsidDel="00000000" w:rsidR="00000000" w:rsidRPr="00000000">
              <w:rPr>
                <w:rtl w:val="0"/>
              </w:rPr>
              <w:t xml:space="preserve">Biomass delivery emissions are logged in the manner described in the “Transport Emissions” subsection below</w:t>
            </w:r>
            <w:r w:rsidDel="00000000" w:rsidR="00000000" w:rsidRPr="00000000">
              <w:rPr>
                <w:rtl w:val="0"/>
              </w:rPr>
            </w:r>
          </w:p>
          <w:p w:rsidR="00000000" w:rsidDel="00000000" w:rsidP="00000000" w:rsidRDefault="00000000" w:rsidRPr="00000000" w14:paraId="52568E46">
            <w:pPr>
              <w:numPr>
                <w:ilvl w:val="3"/>
                <w:numId w:val="17"/>
              </w:numPr>
              <w:ind w:left="2880" w:hanging="360"/>
              <w:rPr>
                <w:u w:val="none"/>
              </w:rPr>
            </w:pPr>
            <w:r w:rsidDel="00000000" w:rsidR="00000000" w:rsidRPr="00000000">
              <w:rPr>
                <w:rtl w:val="0"/>
              </w:rPr>
              <w:t xml:space="preserve">Biomass throughput to pyrolysis is logged by operators who record and audit the mass of biomass processed and consumed during each production period</w:t>
            </w:r>
            <w:r w:rsidDel="00000000" w:rsidR="00000000" w:rsidRPr="00000000">
              <w:rPr>
                <w:rtl w:val="0"/>
              </w:rPr>
            </w:r>
          </w:p>
          <w:p w:rsidR="00000000" w:rsidDel="00000000" w:rsidP="00000000" w:rsidRDefault="00000000" w:rsidRPr="00000000" w14:paraId="4B8A30B9">
            <w:pPr>
              <w:numPr>
                <w:ilvl w:val="3"/>
                <w:numId w:val="17"/>
              </w:numPr>
              <w:ind w:left="2880" w:hanging="360"/>
              <w:rPr>
                <w:u w:val="none"/>
              </w:rPr>
            </w:pPr>
            <w:r w:rsidDel="00000000" w:rsidR="00000000" w:rsidRPr="00000000">
              <w:rPr>
                <w:rtl w:val="0"/>
              </w:rPr>
              <w:t xml:space="preserve">Pyrolysis machine up-time is logged automatically using telemetry</w:t>
            </w:r>
            <w:r w:rsidDel="00000000" w:rsidR="00000000" w:rsidRPr="00000000">
              <w:rPr>
                <w:rtl w:val="0"/>
              </w:rPr>
            </w:r>
          </w:p>
          <w:p w:rsidR="00000000" w:rsidDel="00000000" w:rsidP="00000000" w:rsidRDefault="00000000" w:rsidRPr="00000000" w14:paraId="10D8D397">
            <w:pPr>
              <w:numPr>
                <w:ilvl w:val="3"/>
                <w:numId w:val="17"/>
              </w:numPr>
              <w:ind w:left="2880" w:hanging="360"/>
              <w:rPr>
                <w:u w:val="none"/>
              </w:rPr>
            </w:pPr>
            <w:r w:rsidDel="00000000" w:rsidR="00000000" w:rsidRPr="00000000">
              <w:rPr>
                <w:rtl w:val="0"/>
              </w:rPr>
              <w:t xml:space="preserve">Energy usage data is collected by vendor delivery invoices in the case of fuel delivered to site, or by the use of utility power metering data</w:t>
            </w:r>
            <w:r w:rsidDel="00000000" w:rsidR="00000000" w:rsidRPr="00000000">
              <w:rPr>
                <w:rtl w:val="0"/>
              </w:rPr>
            </w:r>
          </w:p>
          <w:p w:rsidR="00000000" w:rsidDel="00000000" w:rsidP="00000000" w:rsidRDefault="00000000" w:rsidRPr="00000000" w14:paraId="7EA325D9">
            <w:pPr>
              <w:numPr>
                <w:ilvl w:val="3"/>
                <w:numId w:val="17"/>
              </w:numPr>
              <w:ind w:left="2880" w:hanging="360"/>
              <w:rPr>
                <w:u w:val="none"/>
              </w:rPr>
            </w:pPr>
            <w:r w:rsidDel="00000000" w:rsidR="00000000" w:rsidRPr="00000000">
              <w:rPr>
                <w:rtl w:val="0"/>
              </w:rPr>
              <w:t xml:space="preserve">Use of water in the pyrolysis process is recorded using a flow meter</w:t>
            </w:r>
            <w:r w:rsidDel="00000000" w:rsidR="00000000" w:rsidRPr="00000000">
              <w:rPr>
                <w:rtl w:val="0"/>
              </w:rPr>
            </w:r>
          </w:p>
          <w:p w:rsidR="00000000" w:rsidDel="00000000" w:rsidP="00000000" w:rsidRDefault="00000000" w:rsidRPr="00000000" w14:paraId="4E61A339">
            <w:pPr>
              <w:numPr>
                <w:ilvl w:val="2"/>
                <w:numId w:val="17"/>
              </w:numPr>
              <w:ind w:left="2160" w:hanging="360"/>
              <w:rPr>
                <w:u w:val="none"/>
              </w:rPr>
            </w:pPr>
            <w:r w:rsidDel="00000000" w:rsidR="00000000" w:rsidRPr="00000000">
              <w:rPr>
                <w:rtl w:val="0"/>
              </w:rPr>
              <w:t xml:space="preserve">Embodied emissions and estimated useful lives of equipment and facility improvements are recorded in an inventory that is updated as new equipment is commissioned into use and facility improvements are completed. New inventory items are submitted for LCA and the associated emissions impacts are added to the Ledger and amortized over their expected useful life, which is estimated in terms of total expected facility biomass throughput over time</w:t>
            </w:r>
            <w:r w:rsidDel="00000000" w:rsidR="00000000" w:rsidRPr="00000000">
              <w:rPr>
                <w:rtl w:val="0"/>
              </w:rPr>
            </w:r>
          </w:p>
          <w:p w:rsidR="00000000" w:rsidDel="00000000" w:rsidP="00000000" w:rsidRDefault="00000000" w:rsidRPr="00000000" w14:paraId="7C921D8C">
            <w:pPr>
              <w:numPr>
                <w:ilvl w:val="3"/>
                <w:numId w:val="17"/>
              </w:numPr>
              <w:ind w:left="2880" w:hanging="360"/>
              <w:rPr>
                <w:u w:val="none"/>
              </w:rPr>
            </w:pPr>
            <w:r w:rsidDel="00000000" w:rsidR="00000000" w:rsidRPr="00000000">
              <w:rPr>
                <w:rtl w:val="0"/>
              </w:rPr>
              <w:t xml:space="preserve">The use of smaller, regularly exchanged components (e.g. nuts and bolts) is estimated on a per-hotflow hour basis. This estimate is periodically evaluated and updated by the operations team</w:t>
            </w:r>
            <w:r w:rsidDel="00000000" w:rsidR="00000000" w:rsidRPr="00000000">
              <w:rPr>
                <w:rtl w:val="0"/>
              </w:rPr>
            </w:r>
          </w:p>
          <w:p w:rsidR="00000000" w:rsidDel="00000000" w:rsidP="00000000" w:rsidRDefault="00000000" w:rsidRPr="00000000" w14:paraId="2EAF6CCD">
            <w:pPr>
              <w:numPr>
                <w:ilvl w:val="1"/>
                <w:numId w:val="17"/>
              </w:numPr>
              <w:ind w:left="1440" w:hanging="360"/>
              <w:rPr/>
            </w:pPr>
            <w:r w:rsidDel="00000000" w:rsidR="00000000" w:rsidRPr="00000000">
              <w:rPr>
                <w:rtl w:val="0"/>
              </w:rPr>
              <w:t xml:space="preserve">Transport Emissions</w:t>
            </w:r>
          </w:p>
          <w:p w:rsidR="00000000" w:rsidDel="00000000" w:rsidP="00000000" w:rsidRDefault="00000000" w:rsidRPr="00000000" w14:paraId="5FA53D2E">
            <w:pPr>
              <w:numPr>
                <w:ilvl w:val="2"/>
                <w:numId w:val="17"/>
              </w:numPr>
              <w:ind w:left="2160" w:hanging="360"/>
              <w:rPr/>
            </w:pPr>
            <w:r w:rsidDel="00000000" w:rsidR="00000000" w:rsidRPr="00000000">
              <w:rPr>
                <w:rtl w:val="0"/>
              </w:rPr>
              <w:t xml:space="preserve">Fuel Emissions</w:t>
            </w:r>
          </w:p>
          <w:p w:rsidR="00000000" w:rsidDel="00000000" w:rsidP="00000000" w:rsidRDefault="00000000" w:rsidRPr="00000000" w14:paraId="24D8764E">
            <w:pPr>
              <w:numPr>
                <w:ilvl w:val="3"/>
                <w:numId w:val="17"/>
              </w:numPr>
              <w:ind w:left="2880" w:hanging="360"/>
              <w:rPr/>
            </w:pPr>
            <w:r w:rsidDel="00000000" w:rsidR="00000000" w:rsidRPr="00000000">
              <w:rPr>
                <w:rtl w:val="0"/>
              </w:rPr>
              <w:t xml:space="preserve">Point-to-point distances are stored in the Ledger based on the distance provided in Google Maps, in the case of trucks, or the rail carrier, in the case of trains</w:t>
            </w:r>
          </w:p>
          <w:p w:rsidR="00000000" w:rsidDel="00000000" w:rsidP="00000000" w:rsidRDefault="00000000" w:rsidRPr="00000000" w14:paraId="6CB6D19B">
            <w:pPr>
              <w:numPr>
                <w:ilvl w:val="4"/>
                <w:numId w:val="17"/>
              </w:numPr>
              <w:ind w:left="3600" w:hanging="360"/>
              <w:rPr/>
            </w:pPr>
            <w:r w:rsidDel="00000000" w:rsidR="00000000" w:rsidRPr="00000000">
              <w:rPr>
                <w:rtl w:val="0"/>
              </w:rPr>
              <w:t xml:space="preserve">In order to ensure a conservative estimate of removals, the longest route is selected when multiple routes are provided</w:t>
            </w:r>
          </w:p>
          <w:p w:rsidR="00000000" w:rsidDel="00000000" w:rsidP="00000000" w:rsidRDefault="00000000" w:rsidRPr="00000000" w14:paraId="3678E685">
            <w:pPr>
              <w:numPr>
                <w:ilvl w:val="3"/>
                <w:numId w:val="17"/>
              </w:numPr>
              <w:ind w:left="2880" w:hanging="360"/>
              <w:rPr/>
            </w:pPr>
            <w:r w:rsidDel="00000000" w:rsidR="00000000" w:rsidRPr="00000000">
              <w:rPr>
                <w:rtl w:val="0"/>
              </w:rPr>
              <w:t xml:space="preserve">The cargo weight (documented by certified scale tickets, BOLs, and/or an inventory of pre-weighed containers), vehicle type and point-to-point distance for the journey is used in conjunction with GLEC emissions factors to calculate transport Fuel Emissions</w:t>
            </w:r>
          </w:p>
          <w:p w:rsidR="00000000" w:rsidDel="00000000" w:rsidP="00000000" w:rsidRDefault="00000000" w:rsidRPr="00000000" w14:paraId="2F66DE78">
            <w:pPr>
              <w:numPr>
                <w:ilvl w:val="2"/>
                <w:numId w:val="17"/>
              </w:numPr>
              <w:ind w:left="2160" w:hanging="360"/>
              <w:rPr/>
            </w:pPr>
            <w:r w:rsidDel="00000000" w:rsidR="00000000" w:rsidRPr="00000000">
              <w:rPr>
                <w:rtl w:val="0"/>
              </w:rPr>
              <w:t xml:space="preserve">Embodied Emissions</w:t>
            </w:r>
          </w:p>
          <w:p w:rsidR="00000000" w:rsidDel="00000000" w:rsidP="00000000" w:rsidRDefault="00000000" w:rsidRPr="00000000" w14:paraId="69DF076E">
            <w:pPr>
              <w:numPr>
                <w:ilvl w:val="3"/>
                <w:numId w:val="17"/>
              </w:numPr>
              <w:ind w:left="2880" w:hanging="360"/>
              <w:rPr/>
            </w:pPr>
            <w:r w:rsidDel="00000000" w:rsidR="00000000" w:rsidRPr="00000000">
              <w:rPr>
                <w:rtl w:val="0"/>
              </w:rPr>
              <w:t xml:space="preserve">Trucking</w:t>
            </w:r>
          </w:p>
          <w:p w:rsidR="00000000" w:rsidDel="00000000" w:rsidP="00000000" w:rsidRDefault="00000000" w:rsidRPr="00000000" w14:paraId="382F72DD">
            <w:pPr>
              <w:numPr>
                <w:ilvl w:val="4"/>
                <w:numId w:val="17"/>
              </w:numPr>
              <w:ind w:left="3600" w:hanging="360"/>
              <w:rPr/>
            </w:pPr>
            <w:r w:rsidDel="00000000" w:rsidR="00000000" w:rsidRPr="00000000">
              <w:rPr>
                <w:rtl w:val="0"/>
              </w:rPr>
              <w:t xml:space="preserve">Per-mile embodied emissions for the vehicle type (Tanker and non-Tanker trucks) are entered into the ledger as a static value and applied to each journey based on mileage accounted for by stored point-to-point distances between sites</w:t>
            </w:r>
          </w:p>
          <w:p w:rsidR="00000000" w:rsidDel="00000000" w:rsidP="00000000" w:rsidRDefault="00000000" w:rsidRPr="00000000" w14:paraId="1AAC3B74">
            <w:pPr>
              <w:numPr>
                <w:ilvl w:val="3"/>
                <w:numId w:val="17"/>
              </w:numPr>
              <w:ind w:left="288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17C1A77A">
            <w:pPr>
              <w:numPr>
                <w:ilvl w:val="4"/>
                <w:numId w:val="17"/>
              </w:numPr>
              <w:ind w:left="3600" w:hanging="360"/>
              <w:rPr>
                <w:u w:val="none"/>
              </w:rPr>
            </w:pPr>
            <w:r w:rsidDel="00000000" w:rsidR="00000000" w:rsidRPr="00000000">
              <w:rPr>
                <w:rtl w:val="0"/>
              </w:rPr>
              <w:t xml:space="preserve">Per-mile embodied emissions for the vehicle type (Railroad Rolling Stock) are entered into the ledger as a static value and applied to each journey based on mileage accounted for by stored point-to-point distances between sites</w:t>
            </w:r>
            <w:r w:rsidDel="00000000" w:rsidR="00000000" w:rsidRPr="00000000">
              <w:rPr>
                <w:rtl w:val="0"/>
              </w:rPr>
            </w:r>
          </w:p>
          <w:p w:rsidR="00000000" w:rsidDel="00000000" w:rsidP="00000000" w:rsidRDefault="00000000" w:rsidRPr="00000000" w14:paraId="67CDF108">
            <w:pPr>
              <w:numPr>
                <w:ilvl w:val="1"/>
                <w:numId w:val="17"/>
              </w:numPr>
              <w:ind w:left="1440" w:hanging="360"/>
              <w:rPr/>
            </w:pPr>
            <w:r w:rsidDel="00000000" w:rsidR="00000000" w:rsidRPr="00000000">
              <w:rPr>
                <w:rtl w:val="0"/>
              </w:rPr>
              <w:t xml:space="preserve">Pre-Processing Site Emissions</w:t>
            </w:r>
          </w:p>
          <w:p w:rsidR="00000000" w:rsidDel="00000000" w:rsidP="00000000" w:rsidRDefault="00000000" w:rsidRPr="00000000" w14:paraId="683E2C47">
            <w:pPr>
              <w:numPr>
                <w:ilvl w:val="2"/>
                <w:numId w:val="17"/>
              </w:numPr>
              <w:ind w:left="2160" w:hanging="360"/>
              <w:rPr/>
            </w:pPr>
            <w:r w:rsidDel="00000000" w:rsidR="00000000" w:rsidRPr="00000000">
              <w:rPr>
                <w:rtl w:val="0"/>
              </w:rPr>
              <w:t xml:space="preserve">Fuel Use</w:t>
            </w:r>
          </w:p>
          <w:p w:rsidR="00000000" w:rsidDel="00000000" w:rsidP="00000000" w:rsidRDefault="00000000" w:rsidRPr="00000000" w14:paraId="4AF84DE6">
            <w:pPr>
              <w:numPr>
                <w:ilvl w:val="3"/>
                <w:numId w:val="17"/>
              </w:numPr>
              <w:ind w:left="2880" w:hanging="360"/>
              <w:rPr/>
            </w:pPr>
            <w:r w:rsidDel="00000000" w:rsidR="00000000" w:rsidRPr="00000000">
              <w:rPr>
                <w:rtl w:val="0"/>
              </w:rPr>
              <w:t xml:space="preserve">Fuel use is measured based on amounts purchased (delivery invoices) and entered into the ledger via User Interface. </w:t>
            </w:r>
          </w:p>
          <w:p w:rsidR="00000000" w:rsidDel="00000000" w:rsidP="00000000" w:rsidRDefault="00000000" w:rsidRPr="00000000" w14:paraId="5EF05EAB">
            <w:pPr>
              <w:numPr>
                <w:ilvl w:val="2"/>
                <w:numId w:val="17"/>
              </w:numPr>
              <w:ind w:left="2160" w:hanging="360"/>
              <w:rPr/>
            </w:pPr>
            <w:r w:rsidDel="00000000" w:rsidR="00000000" w:rsidRPr="00000000">
              <w:rPr>
                <w:rtl w:val="0"/>
              </w:rPr>
              <w:t xml:space="preserve">Electricity Emissions</w:t>
            </w:r>
          </w:p>
          <w:p w:rsidR="00000000" w:rsidDel="00000000" w:rsidP="00000000" w:rsidRDefault="00000000" w:rsidRPr="00000000" w14:paraId="200E7EB2">
            <w:pPr>
              <w:numPr>
                <w:ilvl w:val="3"/>
                <w:numId w:val="17"/>
              </w:numPr>
              <w:ind w:left="2880" w:hanging="360"/>
              <w:rPr/>
            </w:pPr>
            <w:r w:rsidDel="00000000" w:rsidR="00000000" w:rsidRPr="00000000">
              <w:rPr>
                <w:rtl w:val="0"/>
              </w:rPr>
              <w:t xml:space="preserve">Electricity usage as quantified by utility data is entered into the Ledger via User Interface</w:t>
            </w:r>
          </w:p>
          <w:p w:rsidR="00000000" w:rsidDel="00000000" w:rsidP="00000000" w:rsidRDefault="00000000" w:rsidRPr="00000000" w14:paraId="4C7493AA">
            <w:pPr>
              <w:numPr>
                <w:ilvl w:val="2"/>
                <w:numId w:val="17"/>
              </w:numPr>
              <w:ind w:left="2160" w:hanging="360"/>
              <w:rPr/>
            </w:pPr>
            <w:r w:rsidDel="00000000" w:rsidR="00000000" w:rsidRPr="00000000">
              <w:rPr>
                <w:rtl w:val="0"/>
              </w:rPr>
              <w:t xml:space="preserve">Equipment Embodied Emissions</w:t>
            </w:r>
          </w:p>
          <w:p w:rsidR="00000000" w:rsidDel="00000000" w:rsidP="00000000" w:rsidRDefault="00000000" w:rsidRPr="00000000" w14:paraId="41F21835">
            <w:pPr>
              <w:widowControl w:val="0"/>
              <w:numPr>
                <w:ilvl w:val="3"/>
                <w:numId w:val="17"/>
              </w:numPr>
              <w:ind w:left="2880" w:hanging="360"/>
              <w:rPr/>
            </w:pPr>
            <w:r w:rsidDel="00000000" w:rsidR="00000000" w:rsidRPr="00000000">
              <w:rPr>
                <w:rtl w:val="0"/>
              </w:rPr>
              <w:t xml:space="preserve">Embodied emissions are calculated based on the expected useful life of the equipment and amortized against removals as a straight-line depreciation for each reporting period.</w:t>
            </w:r>
          </w:p>
          <w:p w:rsidR="00000000" w:rsidDel="00000000" w:rsidP="00000000" w:rsidRDefault="00000000" w:rsidRPr="00000000" w14:paraId="6BA0DAFD">
            <w:pPr>
              <w:widowControl w:val="0"/>
              <w:numPr>
                <w:ilvl w:val="2"/>
                <w:numId w:val="17"/>
              </w:numPr>
              <w:ind w:left="2160" w:hanging="360"/>
              <w:rPr/>
            </w:pPr>
            <w:r w:rsidDel="00000000" w:rsidR="00000000" w:rsidRPr="00000000">
              <w:rPr>
                <w:rtl w:val="0"/>
              </w:rPr>
              <w:t xml:space="preserve">Consumables Embodied Emissions</w:t>
            </w:r>
          </w:p>
          <w:p w:rsidR="00000000" w:rsidDel="00000000" w:rsidP="00000000" w:rsidRDefault="00000000" w:rsidRPr="00000000" w14:paraId="7DE45762">
            <w:pPr>
              <w:widowControl w:val="0"/>
              <w:numPr>
                <w:ilvl w:val="2"/>
                <w:numId w:val="17"/>
              </w:numPr>
              <w:ind w:left="2160" w:hanging="360"/>
              <w:rPr>
                <w:highlight w:val="white"/>
                <w:u w:val="none"/>
              </w:rPr>
            </w:pPr>
            <w:r w:rsidDel="00000000" w:rsidR="00000000" w:rsidRPr="00000000">
              <w:rPr>
                <w:highlight w:val="white"/>
                <w:rtl w:val="0"/>
              </w:rPr>
              <w:t xml:space="preserve">Consumables Delivery Emissions</w:t>
            </w:r>
            <w:r w:rsidDel="00000000" w:rsidR="00000000" w:rsidRPr="00000000">
              <w:rPr>
                <w:rtl w:val="0"/>
              </w:rPr>
            </w:r>
          </w:p>
          <w:p w:rsidR="00000000" w:rsidDel="00000000" w:rsidP="00000000" w:rsidRDefault="00000000" w:rsidRPr="00000000" w14:paraId="61C7D449">
            <w:pPr>
              <w:widowControl w:val="0"/>
              <w:numPr>
                <w:ilvl w:val="3"/>
                <w:numId w:val="17"/>
              </w:numPr>
              <w:ind w:left="2880" w:hanging="360"/>
              <w:rPr>
                <w:highlight w:val="white"/>
                <w:u w:val="none"/>
              </w:rPr>
            </w:pPr>
            <w:r w:rsidDel="00000000" w:rsidR="00000000" w:rsidRPr="00000000">
              <w:rPr>
                <w:highlight w:val="white"/>
                <w:rtl w:val="0"/>
              </w:rPr>
              <w:t xml:space="preserve">Origin and weight of delivery are recorded by site staff and entered into the Ledger via User Interface. This provides the data necessary to calculate transport emissions as detailed in the GHG Statement</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 xml:space="preserve">Injection Emissions – Vaulted</w:t>
            </w:r>
          </w:p>
          <w:p w:rsidR="00000000" w:rsidDel="00000000" w:rsidP="00000000" w:rsidRDefault="00000000" w:rsidRPr="00000000" w14:paraId="54716DFC">
            <w:pPr>
              <w:widowControl w:val="0"/>
              <w:numPr>
                <w:ilvl w:val="2"/>
                <w:numId w:val="17"/>
              </w:numPr>
              <w:ind w:left="2160" w:hanging="360"/>
              <w:rPr/>
            </w:pPr>
            <w:r w:rsidDel="00000000" w:rsidR="00000000" w:rsidRPr="00000000">
              <w:rPr>
                <w:rtl w:val="0"/>
              </w:rPr>
              <w:t xml:space="preserve">Energy Use Emissions (Fuel and Electricity)</w:t>
            </w:r>
          </w:p>
          <w:p w:rsidR="00000000" w:rsidDel="00000000" w:rsidP="00000000" w:rsidRDefault="00000000" w:rsidRPr="00000000" w14:paraId="11BDADDD">
            <w:pPr>
              <w:widowControl w:val="0"/>
              <w:numPr>
                <w:ilvl w:val="3"/>
                <w:numId w:val="17"/>
              </w:numPr>
              <w:ind w:left="2880" w:hanging="360"/>
              <w:rPr/>
            </w:pPr>
            <w:r w:rsidDel="00000000" w:rsidR="00000000" w:rsidRPr="00000000">
              <w:rPr>
                <w:rtl w:val="0"/>
              </w:rPr>
              <w:t xml:space="preserve">The Well Operator is required to provide a monthly report on energy usage specific to Charm emplacements. These values are input into the Ledger as received via User Interface</w:t>
            </w:r>
          </w:p>
          <w:p w:rsidR="00000000" w:rsidDel="00000000" w:rsidP="00000000" w:rsidRDefault="00000000" w:rsidRPr="00000000" w14:paraId="7B2B7E30">
            <w:pPr>
              <w:widowControl w:val="0"/>
              <w:numPr>
                <w:ilvl w:val="2"/>
                <w:numId w:val="17"/>
              </w:numPr>
              <w:ind w:left="2160" w:hanging="360"/>
              <w:rPr/>
            </w:pPr>
            <w:r w:rsidDel="00000000" w:rsidR="00000000" w:rsidRPr="00000000">
              <w:rPr>
                <w:rtl w:val="0"/>
              </w:rPr>
              <w:t xml:space="preserve">Injection Equipment Embodied Emissions</w:t>
            </w:r>
          </w:p>
          <w:p w:rsidR="00000000" w:rsidDel="00000000" w:rsidP="00000000" w:rsidRDefault="00000000" w:rsidRPr="00000000" w14:paraId="75C485CA">
            <w:pPr>
              <w:widowControl w:val="0"/>
              <w:numPr>
                <w:ilvl w:val="3"/>
                <w:numId w:val="17"/>
              </w:numPr>
              <w:ind w:left="2880" w:hanging="360"/>
              <w:rPr/>
            </w:pPr>
            <w:r w:rsidDel="00000000" w:rsidR="00000000" w:rsidRPr="00000000">
              <w:rPr>
                <w:rtl w:val="0"/>
              </w:rPr>
              <w:t xml:space="preserve">Embodied emissions are entered into the ledger as a static value based on Vaulted’s PDD and relevant GREET emission factors and applied to each MT of bio oil emplaced</w:t>
            </w:r>
          </w:p>
          <w:p w:rsidR="00000000" w:rsidDel="00000000" w:rsidP="00000000" w:rsidRDefault="00000000" w:rsidRPr="00000000" w14:paraId="640D73B7">
            <w:pPr>
              <w:widowControl w:val="0"/>
              <w:numPr>
                <w:ilvl w:val="2"/>
                <w:numId w:val="17"/>
              </w:numPr>
              <w:ind w:left="2160" w:hanging="360"/>
              <w:rPr/>
            </w:pPr>
            <w:r w:rsidDel="00000000" w:rsidR="00000000" w:rsidRPr="00000000">
              <w:rPr>
                <w:rtl w:val="0"/>
              </w:rPr>
              <w:t xml:space="preserve">Sampling Emissions</w:t>
            </w:r>
          </w:p>
          <w:p w:rsidR="00000000" w:rsidDel="00000000" w:rsidP="00000000" w:rsidRDefault="00000000" w:rsidRPr="00000000" w14:paraId="432558A0">
            <w:pPr>
              <w:widowControl w:val="0"/>
              <w:numPr>
                <w:ilvl w:val="3"/>
                <w:numId w:val="17"/>
              </w:numPr>
              <w:ind w:left="2880" w:hanging="360"/>
              <w:rPr/>
            </w:pPr>
            <w:r w:rsidDel="00000000" w:rsidR="00000000" w:rsidRPr="00000000">
              <w:rPr>
                <w:rtl w:val="0"/>
              </w:rPr>
              <w:t xml:space="preserve">Pre-injection sampling is executed at a pre-determined cadence for each injection batch. Emissions are calculated according to the number of tests and associated transport emissions required to test each batch. This value is entered into the Ledger as a static value and applied to each injection batch of bio oil emplaced</w:t>
            </w:r>
          </w:p>
          <w:p w:rsidR="00000000" w:rsidDel="00000000" w:rsidP="00000000" w:rsidRDefault="00000000" w:rsidRPr="00000000" w14:paraId="58297024">
            <w:pPr>
              <w:widowControl w:val="0"/>
              <w:numPr>
                <w:ilvl w:val="1"/>
                <w:numId w:val="17"/>
              </w:numPr>
              <w:ind w:left="1440" w:hanging="360"/>
              <w:rPr>
                <w:u w:val="none"/>
              </w:rPr>
            </w:pPr>
            <w:r w:rsidDel="00000000" w:rsidR="00000000" w:rsidRPr="00000000">
              <w:rPr>
                <w:rtl w:val="0"/>
              </w:rPr>
              <w:t xml:space="preserve">Injection Emissions – Charm</w:t>
            </w:r>
            <w:r w:rsidDel="00000000" w:rsidR="00000000" w:rsidRPr="00000000">
              <w:rPr>
                <w:rtl w:val="0"/>
              </w:rPr>
            </w:r>
          </w:p>
          <w:p w:rsidR="00000000" w:rsidDel="00000000" w:rsidP="00000000" w:rsidRDefault="00000000" w:rsidRPr="00000000" w14:paraId="2A8D803E">
            <w:pPr>
              <w:widowControl w:val="0"/>
              <w:numPr>
                <w:ilvl w:val="2"/>
                <w:numId w:val="17"/>
              </w:numPr>
              <w:ind w:left="2160" w:hanging="360"/>
              <w:rPr>
                <w:u w:val="none"/>
              </w:rPr>
            </w:pPr>
            <w:r w:rsidDel="00000000" w:rsidR="00000000" w:rsidRPr="00000000">
              <w:rPr>
                <w:rtl w:val="0"/>
              </w:rPr>
              <w:t xml:space="preserve">For specifics on Charm injection site data collection, see the Combined Emissions Monitoring and Accounting Plan in the Basco 6 supplemental doc</w:t>
            </w:r>
            <w:r w:rsidDel="00000000" w:rsidR="00000000" w:rsidRPr="00000000">
              <w:rPr>
                <w:rtl w:val="0"/>
              </w:rPr>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4C56999A">
            <w:pPr>
              <w:widowControl w:val="0"/>
              <w:numPr>
                <w:ilvl w:val="1"/>
                <w:numId w:val="17"/>
              </w:numPr>
              <w:ind w:left="1440" w:hanging="360"/>
              <w:rPr/>
            </w:pPr>
            <w:r w:rsidDel="00000000" w:rsidR="00000000" w:rsidRPr="00000000">
              <w:rPr>
                <w:rtl w:val="0"/>
              </w:rPr>
              <w:t xml:space="preserve">Vaulted</w:t>
            </w:r>
          </w:p>
          <w:p w:rsidR="00000000" w:rsidDel="00000000" w:rsidP="00000000" w:rsidRDefault="00000000" w:rsidRPr="00000000" w14:paraId="2F672220">
            <w:pPr>
              <w:widowControl w:val="0"/>
              <w:numPr>
                <w:ilvl w:val="2"/>
                <w:numId w:val="17"/>
              </w:numPr>
              <w:ind w:left="2160" w:hanging="360"/>
              <w:rPr/>
            </w:pPr>
            <w:r w:rsidDel="00000000" w:rsidR="00000000" w:rsidRPr="00000000">
              <w:rPr>
                <w:rtl w:val="0"/>
              </w:rPr>
              <w:t xml:space="preserve">Vaulted is required by their service agreement to provide to Charm with a monthly report including</w:t>
            </w:r>
          </w:p>
          <w:p w:rsidR="00000000" w:rsidDel="00000000" w:rsidP="00000000" w:rsidRDefault="00000000" w:rsidRPr="00000000" w14:paraId="20BA4EBA">
            <w:pPr>
              <w:widowControl w:val="0"/>
              <w:numPr>
                <w:ilvl w:val="3"/>
                <w:numId w:val="17"/>
              </w:numPr>
              <w:ind w:left="2880" w:hanging="360"/>
              <w:rPr/>
            </w:pPr>
            <w:r w:rsidDel="00000000" w:rsidR="00000000" w:rsidRPr="00000000">
              <w:rPr>
                <w:rtl w:val="0"/>
              </w:rPr>
              <w:t xml:space="preserve">Weight of product delivered by Charm as documented by weight scale tickets</w:t>
            </w:r>
          </w:p>
          <w:p w:rsidR="00000000" w:rsidDel="00000000" w:rsidP="00000000" w:rsidRDefault="00000000" w:rsidRPr="00000000" w14:paraId="5B937987">
            <w:pPr>
              <w:widowControl w:val="0"/>
              <w:numPr>
                <w:ilvl w:val="3"/>
                <w:numId w:val="17"/>
              </w:numPr>
              <w:ind w:left="2880" w:hanging="360"/>
              <w:rPr/>
            </w:pPr>
            <w:r w:rsidDel="00000000" w:rsidR="00000000" w:rsidRPr="00000000">
              <w:rPr>
                <w:rtl w:val="0"/>
              </w:rPr>
              <w:t xml:space="preserve">Energy consumed on site associated with the processing and injection of product delivered by Charm</w:t>
            </w:r>
          </w:p>
          <w:p w:rsidR="00000000" w:rsidDel="00000000" w:rsidP="00000000" w:rsidRDefault="00000000" w:rsidRPr="00000000" w14:paraId="2BAB9814">
            <w:pPr>
              <w:widowControl w:val="0"/>
              <w:numPr>
                <w:ilvl w:val="2"/>
                <w:numId w:val="17"/>
              </w:numPr>
              <w:ind w:left="2160" w:hanging="360"/>
              <w:rPr>
                <w:u w:val="none"/>
              </w:rPr>
            </w:pPr>
            <w:r w:rsidDel="00000000" w:rsidR="00000000" w:rsidRPr="00000000">
              <w:rPr>
                <w:rtl w:val="0"/>
              </w:rPr>
              <w:t xml:space="preserve">Vaulted will also provide inspection/receipt reports for each injectate delivery including</w:t>
            </w:r>
            <w:r w:rsidDel="00000000" w:rsidR="00000000" w:rsidRPr="00000000">
              <w:rPr>
                <w:rtl w:val="0"/>
              </w:rPr>
            </w:r>
          </w:p>
          <w:p w:rsidR="00000000" w:rsidDel="00000000" w:rsidP="00000000" w:rsidRDefault="00000000" w:rsidRPr="00000000" w14:paraId="1074459D">
            <w:pPr>
              <w:widowControl w:val="0"/>
              <w:numPr>
                <w:ilvl w:val="3"/>
                <w:numId w:val="17"/>
              </w:numPr>
              <w:ind w:left="2880" w:hanging="360"/>
              <w:rPr>
                <w:u w:val="none"/>
              </w:rPr>
            </w:pPr>
            <w:r w:rsidDel="00000000" w:rsidR="00000000" w:rsidRPr="00000000">
              <w:rPr>
                <w:rtl w:val="0"/>
              </w:rPr>
              <w:t xml:space="preserve">Weight of injectate delivered</w:t>
            </w:r>
            <w:r w:rsidDel="00000000" w:rsidR="00000000" w:rsidRPr="00000000">
              <w:rPr>
                <w:rtl w:val="0"/>
              </w:rPr>
            </w:r>
          </w:p>
          <w:p w:rsidR="00000000" w:rsidDel="00000000" w:rsidP="00000000" w:rsidRDefault="00000000" w:rsidRPr="00000000" w14:paraId="149E8060">
            <w:pPr>
              <w:widowControl w:val="0"/>
              <w:numPr>
                <w:ilvl w:val="3"/>
                <w:numId w:val="17"/>
              </w:numPr>
              <w:ind w:left="2880" w:hanging="360"/>
              <w:rPr>
                <w:u w:val="none"/>
              </w:rPr>
            </w:pPr>
            <w:r w:rsidDel="00000000" w:rsidR="00000000" w:rsidRPr="00000000">
              <w:rPr>
                <w:rtl w:val="0"/>
              </w:rPr>
              <w:t xml:space="preserve">Injectate pH</w:t>
            </w:r>
            <w:r w:rsidDel="00000000" w:rsidR="00000000" w:rsidRPr="00000000">
              <w:rPr>
                <w:rtl w:val="0"/>
              </w:rPr>
            </w:r>
          </w:p>
          <w:p w:rsidR="00000000" w:rsidDel="00000000" w:rsidP="00000000" w:rsidRDefault="00000000" w:rsidRPr="00000000" w14:paraId="73C1EEB0">
            <w:pPr>
              <w:widowControl w:val="0"/>
              <w:numPr>
                <w:ilvl w:val="4"/>
                <w:numId w:val="17"/>
              </w:numPr>
              <w:ind w:left="3600" w:hanging="360"/>
              <w:rPr>
                <w:u w:val="none"/>
              </w:rPr>
            </w:pPr>
            <w:r w:rsidDel="00000000" w:rsidR="00000000" w:rsidRPr="00000000">
              <w:rPr>
                <w:rtl w:val="0"/>
              </w:rPr>
              <w:t xml:space="preserve">1 sample per day of injection</w:t>
            </w:r>
            <w:r w:rsidDel="00000000" w:rsidR="00000000" w:rsidRPr="00000000">
              <w:rPr>
                <w:rtl w:val="0"/>
              </w:rPr>
            </w:r>
          </w:p>
          <w:p w:rsidR="00000000" w:rsidDel="00000000" w:rsidP="00000000" w:rsidRDefault="00000000" w:rsidRPr="00000000" w14:paraId="72480031">
            <w:pPr>
              <w:widowControl w:val="0"/>
              <w:numPr>
                <w:ilvl w:val="3"/>
                <w:numId w:val="17"/>
              </w:numPr>
              <w:ind w:left="2880" w:hanging="360"/>
              <w:rPr>
                <w:u w:val="none"/>
              </w:rPr>
            </w:pPr>
            <w:r w:rsidDel="00000000" w:rsidR="00000000" w:rsidRPr="00000000">
              <w:rPr>
                <w:rtl w:val="0"/>
              </w:rPr>
              <w:t xml:space="preserve">Injectate temperature</w:t>
            </w:r>
            <w:r w:rsidDel="00000000" w:rsidR="00000000" w:rsidRPr="00000000">
              <w:rPr>
                <w:rtl w:val="0"/>
              </w:rPr>
            </w:r>
          </w:p>
          <w:p w:rsidR="00000000" w:rsidDel="00000000" w:rsidP="00000000" w:rsidRDefault="00000000" w:rsidRPr="00000000" w14:paraId="3DF072C9">
            <w:pPr>
              <w:widowControl w:val="0"/>
              <w:numPr>
                <w:ilvl w:val="4"/>
                <w:numId w:val="17"/>
              </w:numPr>
              <w:ind w:left="3600" w:hanging="360"/>
              <w:rPr/>
            </w:pPr>
            <w:r w:rsidDel="00000000" w:rsidR="00000000" w:rsidRPr="00000000">
              <w:rPr>
                <w:rtl w:val="0"/>
              </w:rPr>
              <w:t xml:space="preserve">1 sample per day of injection</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Appendix 2,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14:paraId="00000112">
      <w:pPr>
        <w:pStyle w:val="Heading3"/>
        <w:rPr/>
      </w:pPr>
      <w:bookmarkStart w:colFirst="0" w:colLast="0" w:name="_heading=h.tyjcwt" w:id="2"/>
      <w:bookmarkEnd w:id="2"/>
      <w:r w:rsidDel="00000000" w:rsidR="00000000" w:rsidRPr="00000000">
        <w:rPr>
          <w:rtl w:val="0"/>
        </w:rPr>
        <w:t xml:space="preserve">Section C – Duration &amp; Crediting Period</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Definition of Project cessation: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KS</w:t>
            </w:r>
          </w:p>
          <w:p w:rsidR="00000000" w:rsidDel="00000000" w:rsidP="00000000" w:rsidRDefault="00000000" w:rsidRPr="00000000" w14:paraId="0000011D">
            <w:pPr>
              <w:rPr/>
            </w:pPr>
            <w:r w:rsidDel="00000000" w:rsidR="00000000" w:rsidRPr="00000000">
              <w:rPr>
                <w:rtl w:val="0"/>
              </w:rPr>
              <w:t xml:space="preserve">Once Vaulted indicates that the cavern is at capacity, or Charm decides to cease injection at Vaulted’s Great Plains Cavern facility, whichever comes first.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Charm determines  that reservoir is at capacity, or Charm decides to cease injection at Basco 6, whichever comes first.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KS</w:t>
            </w:r>
          </w:p>
          <w:p w:rsidR="00000000" w:rsidDel="00000000" w:rsidP="00000000" w:rsidRDefault="00000000" w:rsidRPr="00000000" w14:paraId="00000122">
            <w:pPr>
              <w:rPr/>
            </w:pPr>
            <w:r w:rsidDel="00000000" w:rsidR="00000000" w:rsidRPr="00000000">
              <w:rPr>
                <w:rtl w:val="0"/>
              </w:rPr>
              <w:t xml:space="preserve">Closure Plan:  In either case, Vaulted is responsible for the closure and/or ongoing monitoring of the cavern after Charm has ceased operations at the facility.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Charm uses Vaulted’s ongoing reporting to KDHE for post-emplacement monitoring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7">
            <w:pPr>
              <w:spacing w:line="276" w:lineRule="auto"/>
              <w:rPr>
                <w:sz w:val="26"/>
                <w:szCs w:val="26"/>
              </w:rPr>
            </w:pPr>
            <w:r w:rsidDel="00000000" w:rsidR="00000000" w:rsidRPr="00000000">
              <w:rPr>
                <w:rtl w:val="0"/>
              </w:rPr>
              <w:t xml:space="preserve">Please see Appendix 8 for details regarding Charm’s well closure plan.</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14:paraId="18B732BE">
      <w:pPr>
        <w:pStyle w:val="Heading3"/>
        <w:rPr/>
      </w:pPr>
      <w:bookmarkStart w:colFirst="0" w:colLast="0" w:name="_heading=h.3dy6vkm" w:id="48"/>
      <w:bookmarkEnd w:id="48"/>
      <w:r w:rsidDel="00000000" w:rsidR="00000000" w:rsidRPr="00000000">
        <w:rPr>
          <w:rtl w:val="0"/>
        </w:rPr>
        <w:t xml:space="preserve">Section D –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14:paraId="7DB63C2B">
            <w:pPr>
              <w:rPr>
                <w:b w:val="1"/>
                <w:bCs w:val="1"/>
              </w:rPr>
            </w:pPr>
            <w:r w:rsidDel="00000000" w:rsidR="00000000" w:rsidRPr="00000000">
              <w:rPr>
                <w:b w:val="1"/>
                <w:bCs w:val="1"/>
                <w:rtl w:val="0"/>
              </w:rPr>
              <w:t xml:space="preserve">Biomass Feedstock and Pyrolysis</w:t>
            </w:r>
          </w:p>
          <w:p w:rsidR="00000000" w:rsidDel="00000000" w:rsidP="00000000" w:rsidRDefault="00000000" w:rsidRPr="00000000" w14:paraId="71F286C6">
            <w:pPr>
              <w:rPr/>
            </w:pPr>
            <w:r w:rsidDel="00000000" w:rsidR="00000000" w:rsidRPr="00000000">
              <w:rPr>
                <w:rtl w:val="0"/>
              </w:rPr>
              <w:br w:type="textWrapping"/>
            </w:r>
            <w:r w:rsidDel="00000000" w:rsidR="00000000" w:rsidRPr="00000000">
              <w:rPr>
                <w:b w:val="1"/>
                <w:bCs w:val="1"/>
                <w:rtl w:val="0"/>
              </w:rPr>
              <w:t xml:space="preserve">Charm Bio-oil</w:t>
            </w:r>
            <w:r w:rsidDel="00000000" w:rsidR="00000000" w:rsidRPr="00000000">
              <w:rPr>
                <w:rtl w:val="0"/>
              </w:rPr>
            </w:r>
          </w:p>
          <w:p w:rsidR="00000000" w:rsidDel="00000000" w:rsidP="00000000" w:rsidRDefault="00000000" w:rsidRPr="00000000" w14:paraId="524FB1B3">
            <w:pPr>
              <w:rPr/>
            </w:pPr>
            <w:r w:rsidDel="00000000" w:rsidR="00000000" w:rsidRPr="00000000">
              <w:rPr>
                <w:rtl w:val="0"/>
              </w:rPr>
              <w:t xml:space="preserve">Charm has gone to significant lengths to ensure that both its biomass feedstock sourcing and pyrolysis processes reflect sustainable best practices and are in compliance with all applicable regulations. </w:t>
            </w:r>
          </w:p>
          <w:p w:rsidR="00000000" w:rsidDel="00000000" w:rsidP="00000000" w:rsidRDefault="00000000" w:rsidRPr="00000000" w14:paraId="50DE8EE7">
            <w:pPr>
              <w:rPr/>
            </w:pPr>
            <w:r w:rsidDel="00000000" w:rsidR="00000000" w:rsidRPr="00000000">
              <w:rPr>
                <w:rtl w:val="0"/>
              </w:rPr>
            </w:r>
          </w:p>
          <w:p w:rsidR="00000000" w:rsidDel="00000000" w:rsidP="00000000" w:rsidRDefault="00000000" w:rsidRPr="00000000" w14:paraId="3077B10B">
            <w:pPr>
              <w:rPr>
                <w:color w:val="172b4d"/>
              </w:rPr>
            </w:pPr>
            <w:r w:rsidDel="00000000" w:rsidR="00000000" w:rsidRPr="00000000">
              <w:rPr>
                <w:rtl w:val="0"/>
              </w:rPr>
              <w:t xml:space="preserve">Before deciding to move forward with a supplier, Charm assesses the counterfactuals for any given biomass source to confirm there is no alternate near-term use case for the material. </w:t>
            </w:r>
            <w:r w:rsidDel="00000000" w:rsidR="00000000" w:rsidRPr="00000000">
              <w:rPr>
                <w:color w:val="172b4d"/>
                <w:rtl w:val="0"/>
              </w:rPr>
              <w:t xml:space="preserve">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rsidR="00000000" w:rsidDel="00000000" w:rsidP="00000000" w:rsidRDefault="00000000" w:rsidRPr="00000000" w14:paraId="22DE24C0">
            <w:pPr>
              <w:rPr/>
            </w:pPr>
            <w:r w:rsidDel="00000000" w:rsidR="00000000" w:rsidRPr="00000000">
              <w:rPr>
                <w:rtl w:val="0"/>
              </w:rPr>
            </w:r>
          </w:p>
          <w:p w:rsidR="00000000" w:rsidDel="00000000" w:rsidP="00000000" w:rsidRDefault="00000000" w:rsidRPr="00000000" w14:paraId="5D69A354">
            <w:pPr>
              <w:rPr/>
            </w:pPr>
            <w:r w:rsidDel="00000000" w:rsidR="00000000" w:rsidRPr="00000000">
              <w:rPr>
                <w:rtl w:val="0"/>
              </w:rPr>
              <w:t xml:space="preserve">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41659A">
            <w:pPr>
              <w:rPr>
                <w:b w:val="1"/>
                <w:bCs w:val="1"/>
              </w:rPr>
            </w:pPr>
            <w:r w:rsidDel="00000000" w:rsidR="00000000" w:rsidRPr="00000000">
              <w:rPr>
                <w:b w:val="1"/>
                <w:bCs w:val="1"/>
                <w:rtl w:val="0"/>
              </w:rPr>
              <w:t xml:space="preserve">Biomass Sourcing and Pyrolysis – Charm</w:t>
            </w:r>
          </w:p>
          <w:p w:rsidR="00000000" w:rsidDel="00000000" w:rsidP="00000000" w:rsidRDefault="00000000" w:rsidRPr="00000000" w14:paraId="359F3DD8">
            <w:pPr>
              <w:rPr>
                <w:color w:val="172b4d"/>
              </w:rPr>
            </w:pPr>
            <w:r w:rsidDel="00000000" w:rsidR="00000000" w:rsidRPr="00000000">
              <w:rPr>
                <w:color w:val="172b4d"/>
                <w:rtl w:val="0"/>
              </w:rPr>
              <w:t xml:space="preserve">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14:paraId="2161B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 xml:space="preserve">Outside of Charm’s own bio-oil production, project operations primarily rely on Charm’s contracting of products and services with third-party providers. The production of purchased bio-oil, its transportation and sequestration via underground injection in Kansas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 xml:space="preserve">At the Colorado pyrolysis facility, Kansas pre-processing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14:paraId="3332DD7F">
      <w:pPr>
        <w:pStyle w:val="Heading3"/>
        <w:rPr/>
      </w:pPr>
      <w:bookmarkStart w:colFirst="0" w:colLast="0" w:name="_heading=h.1t3h5sf" w:id="49"/>
      <w:bookmarkEnd w:id="49"/>
      <w:r w:rsidDel="00000000" w:rsidR="00000000" w:rsidRPr="00000000">
        <w:rPr>
          <w:rtl w:val="0"/>
        </w:rPr>
        <w:t xml:space="preserve">Section E –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tc>
      </w:tr>
    </w:tbl>
    <w:p w:rsidR="00000000" w:rsidDel="00000000" w:rsidP="00000000" w:rsidRDefault="00000000" w:rsidRPr="00000000" w14:paraId="0000015C">
      <w:pPr>
        <w:pStyle w:val="Heading3"/>
        <w:rPr/>
      </w:pPr>
      <w:bookmarkStart w:colFirst="0" w:colLast="0" w:name="_heading=h.i7w6zykemiuj" w:id="3"/>
      <w:bookmarkEnd w:id="3"/>
      <w:r w:rsidDel="00000000" w:rsidR="00000000" w:rsidRPr="00000000">
        <w:rPr>
          <w:rtl w:val="0"/>
        </w:rPr>
        <w:t xml:space="preserve">Section F  – Project Changes </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C02">
      <w:pPr>
        <w:pStyle w:val="Heading3"/>
        <w:rPr/>
      </w:pPr>
      <w:bookmarkStart w:colFirst="0" w:colLast="0" w:name="_heading=h.h6hblv23xap6" w:id="46"/>
      <w:bookmarkEnd w:id="46"/>
      <w:r w:rsidDel="00000000" w:rsidR="00000000" w:rsidRPr="00000000">
        <w:rPr>
          <w:rtl w:val="0"/>
        </w:rPr>
        <w:t xml:space="preserve">Appendix 7: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