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0109" w14:textId="77777777" w:rsidR="00256336" w:rsidRDefault="00000000">
      <w:pPr>
        <w:spacing w:before="200" w:after="60"/>
      </w:pPr>
      <w:r>
        <w:rPr>
          <w:b/>
          <w:bCs/>
          <w:color w:val="1B3A5C"/>
          <w:sz w:val="44"/>
          <w:szCs w:val="44"/>
        </w:rPr>
        <w:t>Quarterly Business Review Brief</w:t>
      </w:r>
    </w:p>
    <w:p w14:paraId="766C6A31" w14:textId="77777777" w:rsidR="00256336" w:rsidRDefault="00000000">
      <w:pPr>
        <w:spacing w:after="60"/>
      </w:pPr>
      <w:r>
        <w:rPr>
          <w:color w:val="2E75B6"/>
          <w:sz w:val="28"/>
          <w:szCs w:val="28"/>
        </w:rPr>
        <w:t>Charm Industrial ↔ Isometric</w:t>
      </w:r>
    </w:p>
    <w:p w14:paraId="3832D549" w14:textId="77777777" w:rsidR="00256336" w:rsidRDefault="00000000">
      <w:pPr>
        <w:spacing w:after="200"/>
      </w:pPr>
      <w:r>
        <w:rPr>
          <w:color w:val="666666"/>
          <w:sz w:val="20"/>
          <w:szCs w:val="20"/>
        </w:rPr>
        <w:t xml:space="preserve">Prepared: April 13, </w:t>
      </w:r>
      <w:proofErr w:type="gramStart"/>
      <w:r>
        <w:rPr>
          <w:color w:val="666666"/>
          <w:sz w:val="20"/>
          <w:szCs w:val="20"/>
        </w:rPr>
        <w:t>2026  |</w:t>
      </w:r>
      <w:proofErr w:type="gramEnd"/>
      <w:r>
        <w:rPr>
          <w:color w:val="666666"/>
          <w:sz w:val="20"/>
          <w:szCs w:val="20"/>
        </w:rPr>
        <w:t xml:space="preserve">  Author: Max Lavine, MRV Lead</w:t>
      </w:r>
    </w:p>
    <w:p w14:paraId="112D1230" w14:textId="77777777" w:rsidR="00256336" w:rsidRDefault="00256336">
      <w:pPr>
        <w:pBdr>
          <w:bottom w:val="single" w:sz="6" w:space="1" w:color="2E75B6"/>
        </w:pBdr>
        <w:spacing w:after="300"/>
      </w:pPr>
    </w:p>
    <w:p w14:paraId="091F658D" w14:textId="77777777" w:rsidR="00256336" w:rsidRDefault="00000000">
      <w:pPr>
        <w:pStyle w:val="Heading1"/>
        <w:spacing w:after="120"/>
      </w:pPr>
      <w:r>
        <w:t>Executive Summary</w:t>
      </w:r>
    </w:p>
    <w:p w14:paraId="148788D9" w14:textId="77777777" w:rsidR="00256336" w:rsidRDefault="00000000">
      <w:pPr>
        <w:spacing w:after="200"/>
      </w:pPr>
      <w:proofErr w:type="gramStart"/>
      <w:r>
        <w:t>This brief outlines</w:t>
      </w:r>
      <w:proofErr w:type="gramEnd"/>
      <w:r>
        <w:t xml:space="preserve"> key topics for discussion at the upcoming Quarterly Business Review between Charm Industrial and Isometric. It covers areas of strong performance to build upon and areas where operational friction has created challenges we believe can be addressed through adjusted processes. This brief is intended to frame a productive, solutions-oriented conversation.</w:t>
      </w:r>
    </w:p>
    <w:p w14:paraId="2E99B045" w14:textId="77777777" w:rsidR="00256336" w:rsidRDefault="00000000">
      <w:pPr>
        <w:pStyle w:val="Heading1"/>
        <w:spacing w:after="120"/>
      </w:pPr>
      <w:r>
        <w:t>Partnership Health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256336" w14:paraId="187329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90C0CD3" w14:textId="77777777" w:rsidR="00256336" w:rsidRDefault="00000000">
            <w:r>
              <w:rPr>
                <w:b/>
                <w:bCs/>
                <w:color w:val="FFFFFF"/>
                <w:sz w:val="20"/>
                <w:szCs w:val="20"/>
              </w:rPr>
              <w:t>Area</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54D89D" w14:textId="77777777" w:rsidR="00256336" w:rsidRDefault="00000000">
            <w:pPr>
              <w:jc w:val="center"/>
            </w:pPr>
            <w:r>
              <w:rPr>
                <w:b/>
                <w:bCs/>
                <w:color w:val="FFFFFF"/>
                <w:sz w:val="20"/>
                <w:szCs w:val="20"/>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806D055" w14:textId="77777777" w:rsidR="00256336" w:rsidRDefault="00000000">
            <w:r>
              <w:rPr>
                <w:b/>
                <w:bCs/>
                <w:color w:val="FFFFFF"/>
                <w:sz w:val="20"/>
                <w:szCs w:val="20"/>
              </w:rPr>
              <w:t>Summary</w:t>
            </w:r>
          </w:p>
        </w:tc>
      </w:tr>
      <w:tr w:rsidR="00256336" w14:paraId="6DAD71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70D37" w14:textId="77777777" w:rsidR="00256336" w:rsidRDefault="00000000">
            <w:r>
              <w:rPr>
                <w:b/>
                <w:bCs/>
                <w:sz w:val="20"/>
                <w:szCs w:val="20"/>
              </w:rPr>
              <w:t>Time to Verify (TTV)</w:t>
            </w:r>
          </w:p>
        </w:tc>
        <w:tc>
          <w:tcPr>
            <w:tcW w:w="1560" w:type="dxa"/>
            <w:tcBorders>
              <w:top w:val="single" w:sz="1" w:space="0" w:color="CCCCCC"/>
              <w:left w:val="single" w:sz="1" w:space="0" w:color="CCCCCC"/>
              <w:bottom w:val="single" w:sz="1" w:space="0" w:color="CCCCCC"/>
              <w:right w:val="single" w:sz="1" w:space="0" w:color="CCCCCC"/>
            </w:tcBorders>
            <w:shd w:val="clear" w:color="auto" w:fill="2E8B57"/>
            <w:tcMar>
              <w:top w:w="80" w:type="dxa"/>
              <w:left w:w="120" w:type="dxa"/>
              <w:bottom w:w="80" w:type="dxa"/>
              <w:right w:w="120" w:type="dxa"/>
            </w:tcMar>
            <w:vAlign w:val="center"/>
          </w:tcPr>
          <w:p w14:paraId="3062C0DC" w14:textId="77777777" w:rsidR="00256336" w:rsidRDefault="00000000">
            <w:pPr>
              <w:jc w:val="center"/>
            </w:pPr>
            <w:r>
              <w:rPr>
                <w:b/>
                <w:bCs/>
                <w:color w:val="FFFFFF"/>
                <w:sz w:val="20"/>
                <w:szCs w:val="20"/>
              </w:rPr>
              <w:t>Strong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D9582" w14:textId="77777777" w:rsidR="00256336" w:rsidRDefault="00000000">
            <w:r>
              <w:rPr>
                <w:sz w:val="20"/>
                <w:szCs w:val="20"/>
              </w:rPr>
              <w:t>5 BD turnaround on last submission; target for current as well</w:t>
            </w:r>
          </w:p>
        </w:tc>
      </w:tr>
      <w:tr w:rsidR="00256336" w14:paraId="0A4095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6A483" w14:textId="77777777" w:rsidR="00256336" w:rsidRDefault="00000000">
            <w:r>
              <w:rPr>
                <w:b/>
                <w:bCs/>
                <w:sz w:val="20"/>
                <w:szCs w:val="20"/>
              </w:rPr>
              <w:t>Certify Platform</w:t>
            </w:r>
          </w:p>
        </w:tc>
        <w:tc>
          <w:tcPr>
            <w:tcW w:w="1560" w:type="dxa"/>
            <w:tcBorders>
              <w:top w:val="single" w:sz="1" w:space="0" w:color="CCCCCC"/>
              <w:left w:val="single" w:sz="1" w:space="0" w:color="CCCCCC"/>
              <w:bottom w:val="single" w:sz="1" w:space="0" w:color="CCCCCC"/>
              <w:right w:val="single" w:sz="1" w:space="0" w:color="CCCCCC"/>
            </w:tcBorders>
            <w:shd w:val="clear" w:color="auto" w:fill="5B9BD5"/>
            <w:tcMar>
              <w:top w:w="80" w:type="dxa"/>
              <w:left w:w="120" w:type="dxa"/>
              <w:bottom w:w="80" w:type="dxa"/>
              <w:right w:w="120" w:type="dxa"/>
            </w:tcMar>
            <w:vAlign w:val="center"/>
          </w:tcPr>
          <w:p w14:paraId="127216A0" w14:textId="77777777" w:rsidR="00256336" w:rsidRDefault="00000000">
            <w:pPr>
              <w:jc w:val="center"/>
            </w:pPr>
            <w:r>
              <w:rPr>
                <w:b/>
                <w:bCs/>
                <w:color w:val="FFFFFF"/>
                <w:sz w:val="20"/>
                <w:szCs w:val="20"/>
              </w:rPr>
              <w:t>Good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AB438" w14:textId="77777777" w:rsidR="00256336" w:rsidRDefault="00000000">
            <w:r>
              <w:rPr>
                <w:sz w:val="20"/>
                <w:szCs w:val="20"/>
              </w:rPr>
              <w:t>Platform maturing well; in-line VVB commenting speeds verification</w:t>
            </w:r>
          </w:p>
        </w:tc>
      </w:tr>
      <w:tr w:rsidR="00256336" w14:paraId="796DF8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D8C36" w14:textId="77777777" w:rsidR="00256336" w:rsidRDefault="00000000">
            <w:r>
              <w:rPr>
                <w:b/>
                <w:bCs/>
                <w:sz w:val="20"/>
                <w:szCs w:val="20"/>
              </w:rPr>
              <w:t>Kerry Onboarding</w:t>
            </w:r>
          </w:p>
        </w:tc>
        <w:tc>
          <w:tcPr>
            <w:tcW w:w="1560" w:type="dxa"/>
            <w:tcBorders>
              <w:top w:val="single" w:sz="1" w:space="0" w:color="CCCCCC"/>
              <w:left w:val="single" w:sz="1" w:space="0" w:color="CCCCCC"/>
              <w:bottom w:val="single" w:sz="1" w:space="0" w:color="CCCCCC"/>
              <w:right w:val="single" w:sz="1" w:space="0" w:color="CCCCCC"/>
            </w:tcBorders>
            <w:shd w:val="clear" w:color="auto" w:fill="5B9BD5"/>
            <w:tcMar>
              <w:top w:w="80" w:type="dxa"/>
              <w:left w:w="120" w:type="dxa"/>
              <w:bottom w:w="80" w:type="dxa"/>
              <w:right w:w="120" w:type="dxa"/>
            </w:tcMar>
            <w:vAlign w:val="center"/>
          </w:tcPr>
          <w:p w14:paraId="04B8ECEE" w14:textId="77777777" w:rsidR="00256336" w:rsidRDefault="00000000">
            <w:pPr>
              <w:jc w:val="center"/>
            </w:pPr>
            <w:r>
              <w:rPr>
                <w:b/>
                <w:bCs/>
                <w:color w:val="FFFFFF"/>
                <w:sz w:val="20"/>
                <w:szCs w:val="20"/>
              </w:rPr>
              <w:t>Good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61CDC" w14:textId="77777777" w:rsidR="00256336" w:rsidRDefault="00000000">
            <w:r>
              <w:rPr>
                <w:sz w:val="20"/>
                <w:szCs w:val="20"/>
              </w:rPr>
              <w:t>New feedstock successfully onboarded in Certify despite complexity</w:t>
            </w:r>
          </w:p>
        </w:tc>
      </w:tr>
      <w:tr w:rsidR="00256336" w14:paraId="30A269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3C0D" w14:textId="77777777" w:rsidR="00256336" w:rsidRDefault="00000000">
            <w:r>
              <w:rPr>
                <w:b/>
                <w:bCs/>
                <w:sz w:val="20"/>
                <w:szCs w:val="20"/>
              </w:rPr>
              <w:t>Issue Resolution Time</w:t>
            </w:r>
          </w:p>
        </w:tc>
        <w:tc>
          <w:tcPr>
            <w:tcW w:w="1560" w:type="dxa"/>
            <w:tcBorders>
              <w:top w:val="single" w:sz="1" w:space="0" w:color="CCCCCC"/>
              <w:left w:val="single" w:sz="1" w:space="0" w:color="CCCCCC"/>
              <w:bottom w:val="single" w:sz="1" w:space="0" w:color="CCCCCC"/>
              <w:right w:val="single" w:sz="1" w:space="0" w:color="CCCCCC"/>
            </w:tcBorders>
            <w:shd w:val="clear" w:color="auto" w:fill="E07020"/>
            <w:tcMar>
              <w:top w:w="80" w:type="dxa"/>
              <w:left w:w="120" w:type="dxa"/>
              <w:bottom w:w="80" w:type="dxa"/>
              <w:right w:w="120" w:type="dxa"/>
            </w:tcMar>
            <w:vAlign w:val="center"/>
          </w:tcPr>
          <w:p w14:paraId="16DF7533" w14:textId="77777777" w:rsidR="00256336" w:rsidRDefault="00000000">
            <w:pPr>
              <w:jc w:val="center"/>
            </w:pPr>
            <w:r>
              <w:rPr>
                <w:b/>
                <w:bCs/>
                <w:color w:val="FFFFFF"/>
                <w:sz w:val="20"/>
                <w:szCs w:val="20"/>
              </w:rPr>
              <w:t>At Risk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FDB07" w14:textId="77777777" w:rsidR="00256336" w:rsidRDefault="00000000">
            <w:r>
              <w:rPr>
                <w:sz w:val="20"/>
                <w:szCs w:val="20"/>
              </w:rPr>
              <w:t>SLAs missed on project change proposals; ops team blocked</w:t>
            </w:r>
          </w:p>
        </w:tc>
      </w:tr>
      <w:tr w:rsidR="00256336" w14:paraId="282BA5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7D6B5" w14:textId="77777777" w:rsidR="00256336" w:rsidRDefault="00000000">
            <w:r>
              <w:rPr>
                <w:b/>
                <w:bCs/>
                <w:sz w:val="20"/>
                <w:szCs w:val="20"/>
              </w:rPr>
              <w:t>CCP Labeling</w:t>
            </w:r>
          </w:p>
        </w:tc>
        <w:tc>
          <w:tcPr>
            <w:tcW w:w="1560" w:type="dxa"/>
            <w:tcBorders>
              <w:top w:val="single" w:sz="1" w:space="0" w:color="CCCCCC"/>
              <w:left w:val="single" w:sz="1" w:space="0" w:color="CCCCCC"/>
              <w:bottom w:val="single" w:sz="1" w:space="0" w:color="CCCCCC"/>
              <w:right w:val="single" w:sz="1" w:space="0" w:color="CCCCCC"/>
            </w:tcBorders>
            <w:shd w:val="clear" w:color="auto" w:fill="E07020"/>
            <w:tcMar>
              <w:top w:w="80" w:type="dxa"/>
              <w:left w:w="120" w:type="dxa"/>
              <w:bottom w:w="80" w:type="dxa"/>
              <w:right w:w="120" w:type="dxa"/>
            </w:tcMar>
            <w:vAlign w:val="center"/>
          </w:tcPr>
          <w:p w14:paraId="64B4B618" w14:textId="77777777" w:rsidR="00256336" w:rsidRDefault="00000000">
            <w:pPr>
              <w:jc w:val="center"/>
            </w:pPr>
            <w:r>
              <w:rPr>
                <w:b/>
                <w:bCs/>
                <w:color w:val="FFFFFF"/>
                <w:sz w:val="20"/>
                <w:szCs w:val="20"/>
              </w:rPr>
              <w:t>At Risk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A967B" w14:textId="77777777" w:rsidR="00256336" w:rsidRDefault="00000000">
            <w:r>
              <w:rPr>
                <w:sz w:val="20"/>
                <w:szCs w:val="20"/>
              </w:rPr>
              <w:t>Module certification/CCP timing gap creating delivery issues</w:t>
            </w:r>
          </w:p>
        </w:tc>
      </w:tr>
      <w:tr w:rsidR="00256336" w14:paraId="3AFD73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54D84" w14:textId="77777777" w:rsidR="00256336" w:rsidRDefault="00000000">
            <w:r>
              <w:rPr>
                <w:b/>
                <w:bCs/>
                <w:sz w:val="20"/>
                <w:szCs w:val="20"/>
              </w:rPr>
              <w:t xml:space="preserve">Versioning / Change </w:t>
            </w:r>
            <w:proofErr w:type="spellStart"/>
            <w:r>
              <w:rPr>
                <w:b/>
                <w:bCs/>
                <w:sz w:val="20"/>
                <w:szCs w:val="20"/>
              </w:rPr>
              <w:t>Mgmt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07020"/>
            <w:tcMar>
              <w:top w:w="80" w:type="dxa"/>
              <w:left w:w="120" w:type="dxa"/>
              <w:bottom w:w="80" w:type="dxa"/>
              <w:right w:w="120" w:type="dxa"/>
            </w:tcMar>
            <w:vAlign w:val="center"/>
          </w:tcPr>
          <w:p w14:paraId="082B866A" w14:textId="77777777" w:rsidR="00256336" w:rsidRDefault="00000000">
            <w:pPr>
              <w:jc w:val="center"/>
            </w:pPr>
            <w:r>
              <w:rPr>
                <w:b/>
                <w:bCs/>
                <w:color w:val="FFFFFF"/>
                <w:sz w:val="20"/>
                <w:szCs w:val="20"/>
              </w:rPr>
              <w:t>At Risk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05299" w14:textId="77777777" w:rsidR="00256336" w:rsidRDefault="00000000">
            <w:r>
              <w:rPr>
                <w:sz w:val="20"/>
                <w:szCs w:val="20"/>
              </w:rPr>
              <w:t>Insufficient lead time on module updates with operational impact</w:t>
            </w:r>
          </w:p>
        </w:tc>
      </w:tr>
    </w:tbl>
    <w:p w14:paraId="2831A26A" w14:textId="77777777" w:rsidR="00256336" w:rsidRDefault="00256336">
      <w:pPr>
        <w:spacing w:before="300"/>
      </w:pPr>
    </w:p>
    <w:p w14:paraId="13308711" w14:textId="77777777" w:rsidR="00256336" w:rsidRDefault="00000000">
      <w:pPr>
        <w:pStyle w:val="Heading1"/>
        <w:spacing w:after="120"/>
      </w:pPr>
      <w:r>
        <w:t>What’s Going Well</w:t>
      </w:r>
    </w:p>
    <w:p w14:paraId="47BA4063" w14:textId="77777777" w:rsidR="00256336" w:rsidRDefault="00000000">
      <w:pPr>
        <w:pStyle w:val="Heading2"/>
        <w:spacing w:after="120"/>
      </w:pPr>
      <w:r>
        <w:t>1. Verification Turnaround Time</w:t>
      </w:r>
    </w:p>
    <w:p w14:paraId="4F44EC0F" w14:textId="421F8352" w:rsidR="00256336" w:rsidRDefault="00000000">
      <w:pPr>
        <w:spacing w:after="120"/>
      </w:pPr>
      <w:r>
        <w:t xml:space="preserve">Verification speed has been a clear bright spot this quarter. The </w:t>
      </w:r>
      <w:proofErr w:type="gramStart"/>
      <w:r>
        <w:t>5 business</w:t>
      </w:r>
      <w:proofErr w:type="gramEnd"/>
      <w:r>
        <w:t xml:space="preserve"> day turnaround on the most recent submission was very much appreciated and sets a strong standard. </w:t>
      </w:r>
      <w:r w:rsidR="002263E9">
        <w:t>We’re excited to be setting this pace early in the year and look forward to building on our successes here.</w:t>
      </w:r>
    </w:p>
    <w:p w14:paraId="2220C9FA" w14:textId="77777777" w:rsidR="00256336" w:rsidRDefault="00000000">
      <w:pPr>
        <w:pStyle w:val="Heading2"/>
        <w:spacing w:after="120"/>
      </w:pPr>
      <w:r>
        <w:t>2. 350 Solutions Proactive TTV Reduction</w:t>
      </w:r>
    </w:p>
    <w:p w14:paraId="5EF13D15" w14:textId="24B44EA5" w:rsidR="00256336" w:rsidRDefault="00000000">
      <w:pPr>
        <w:spacing w:after="120"/>
      </w:pPr>
      <w:r>
        <w:lastRenderedPageBreak/>
        <w:t>350 Solutions has continued bringing proactive ideas to reduce Time to Verify. While these take time to implement, they have been genuinely helpful in streamlining the verification workflow. The collaborative stance here is appreciated and we’d like to see it continue.</w:t>
      </w:r>
      <w:r w:rsidR="002263E9">
        <w:t xml:space="preserve"> We’re looking forward to rolling out Mangrove/Certify integrated production accounting in the coming </w:t>
      </w:r>
      <w:proofErr w:type="gramStart"/>
      <w:r w:rsidR="002263E9">
        <w:t>weeks, and</w:t>
      </w:r>
      <w:proofErr w:type="gramEnd"/>
      <w:r w:rsidR="002263E9">
        <w:t xml:space="preserve"> then moving on to Embodied Emissions.</w:t>
      </w:r>
    </w:p>
    <w:p w14:paraId="67C1307C" w14:textId="77777777" w:rsidR="00256336" w:rsidRDefault="00000000">
      <w:pPr>
        <w:pStyle w:val="Heading2"/>
        <w:spacing w:after="120"/>
      </w:pPr>
      <w:r>
        <w:t>3. Certify Platform Development</w:t>
      </w:r>
    </w:p>
    <w:p w14:paraId="796DE76D" w14:textId="3439D15B" w:rsidR="00256336" w:rsidRDefault="00000000">
      <w:pPr>
        <w:spacing w:after="120"/>
      </w:pPr>
      <w:r>
        <w:t>The Certify platform continues to mature in ways that meaningfully improve our workflow. The introduction of in-line VVB commenting has been a standout improvement—it allows verification questions to be resolved directly within the data context, reducing back-and-forth and speeding verification cycles. The tech support team remains responsive when issues arise with data entry constraints or component linkage.</w:t>
      </w:r>
    </w:p>
    <w:p w14:paraId="08542D66" w14:textId="77777777" w:rsidR="00256336" w:rsidRDefault="00000000">
      <w:pPr>
        <w:pStyle w:val="Heading2"/>
        <w:spacing w:after="120"/>
      </w:pPr>
      <w:r>
        <w:t>4. Kerry Feedstock Onboarding</w:t>
      </w:r>
    </w:p>
    <w:p w14:paraId="205E4BA4" w14:textId="6BB0C824" w:rsidR="00256336" w:rsidRDefault="00000000">
      <w:pPr>
        <w:spacing w:after="200"/>
      </w:pPr>
      <w:r>
        <w:t>Successfully onboarding Kerry as a new feedstock type in Certify was a meaningful accomplishment. This required working through several layers of complexity: establishing a new removal structure in Certify, navigating module version considerations</w:t>
      </w:r>
      <w:r w:rsidR="002263E9">
        <w:t xml:space="preserve">, </w:t>
      </w:r>
      <w:r>
        <w:t>and validating the feedstock data with Tim during verification. While there were kinks to work through—particularly around how the new feedstock interacted with existing CCP labeling requirements and Certify’s date-range structure—the collaborative effort to get Kerry operational demonstrates the kind of problem-solving that makes the partnership productive.</w:t>
      </w:r>
    </w:p>
    <w:p w14:paraId="5C88A526" w14:textId="77777777" w:rsidR="00256336" w:rsidRDefault="00000000">
      <w:r>
        <w:br w:type="page"/>
      </w:r>
    </w:p>
    <w:p w14:paraId="01348317" w14:textId="77777777" w:rsidR="00256336" w:rsidRDefault="00000000">
      <w:pPr>
        <w:pStyle w:val="Heading1"/>
        <w:spacing w:after="120"/>
      </w:pPr>
      <w:r>
        <w:lastRenderedPageBreak/>
        <w:t>What Needs Work</w:t>
      </w:r>
    </w:p>
    <w:p w14:paraId="5695CC7D" w14:textId="77777777" w:rsidR="00256336" w:rsidRDefault="00000000">
      <w:pPr>
        <w:pStyle w:val="Heading2"/>
        <w:spacing w:after="120"/>
      </w:pPr>
      <w:r>
        <w:t>1. Issue Resolution Time &amp; SLA Adherence</w:t>
      </w:r>
    </w:p>
    <w:p w14:paraId="4BD2CE06" w14:textId="77777777" w:rsidR="00256336" w:rsidRDefault="00000000">
      <w:pPr>
        <w:spacing w:after="120"/>
      </w:pPr>
      <w:r>
        <w:t>Issue resolution time on project change proposals appears to be trending up, and timeline SLAs are being missed without proactive communication or apparent corrective action. This creates significant operational problems. Our pathway is evolving, and we need to nimbly iterate and de-risk improvements. Being stuck for weeks waiting on responses to straightforward proposals makes that impossible.</w:t>
      </w:r>
    </w:p>
    <w:p w14:paraId="71368FB9" w14:textId="77777777" w:rsidR="00256336" w:rsidRDefault="00000000">
      <w:pPr>
        <w:spacing w:after="60"/>
      </w:pPr>
      <w:r>
        <w:rPr>
          <w:b/>
          <w:bCs/>
          <w:i/>
          <w:iCs/>
          <w:color w:val="2E75B6"/>
        </w:rPr>
        <w:t>Case Study: Time-Block Batching</w:t>
      </w:r>
    </w:p>
    <w:p w14:paraId="55349A5A" w14:textId="6E88DED7" w:rsidR="00256336" w:rsidRDefault="00000000">
      <w:pPr>
        <w:spacing w:after="60"/>
      </w:pPr>
      <w:r>
        <w:t xml:space="preserve">This is </w:t>
      </w:r>
      <w:r w:rsidR="002263E9">
        <w:t xml:space="preserve">a </w:t>
      </w:r>
      <w:r>
        <w:t>clear recent example of the problem:</w:t>
      </w:r>
    </w:p>
    <w:p w14:paraId="5E1248FB" w14:textId="77777777" w:rsidR="00256336" w:rsidRDefault="00000000">
      <w:pPr>
        <w:pStyle w:val="ListParagraph"/>
        <w:numPr>
          <w:ilvl w:val="0"/>
          <w:numId w:val="2"/>
        </w:numPr>
        <w:spacing w:before="60" w:after="60"/>
      </w:pPr>
      <w:r>
        <w:rPr>
          <w:b/>
          <w:bCs/>
        </w:rPr>
        <w:t xml:space="preserve">3/16: </w:t>
      </w:r>
      <w:r>
        <w:t>Initial brief submitted. The content was straightforward and mostly administrative—a reorganization of how injection data is batched, with identical underlying data inputs.</w:t>
      </w:r>
    </w:p>
    <w:p w14:paraId="7E86C0A9" w14:textId="27A7653F" w:rsidR="00256336" w:rsidRDefault="00000000">
      <w:pPr>
        <w:pStyle w:val="ListParagraph"/>
        <w:numPr>
          <w:ilvl w:val="0"/>
          <w:numId w:val="2"/>
        </w:numPr>
        <w:spacing w:before="60" w:after="60"/>
      </w:pPr>
      <w:r>
        <w:rPr>
          <w:b/>
          <w:bCs/>
        </w:rPr>
        <w:t xml:space="preserve">3/27: </w:t>
      </w:r>
      <w:r>
        <w:t xml:space="preserve">First response received—nearly 2x SLA. The response consisted mostly of questions that </w:t>
      </w:r>
      <w:r w:rsidR="002263E9">
        <w:t xml:space="preserve">did not speak directly to the issue and </w:t>
      </w:r>
      <w:r w:rsidR="00585CFD">
        <w:t xml:space="preserve">often </w:t>
      </w:r>
      <w:r>
        <w:t>demonstrated a lack of context for the project (more on this below).</w:t>
      </w:r>
    </w:p>
    <w:p w14:paraId="129A20CA" w14:textId="59A644C7" w:rsidR="00256336" w:rsidRDefault="00000000">
      <w:pPr>
        <w:pStyle w:val="ListParagraph"/>
        <w:numPr>
          <w:ilvl w:val="0"/>
          <w:numId w:val="2"/>
        </w:numPr>
        <w:spacing w:before="60" w:after="60"/>
      </w:pPr>
      <w:r>
        <w:rPr>
          <w:b/>
          <w:bCs/>
        </w:rPr>
        <w:t>3/</w:t>
      </w:r>
      <w:r w:rsidR="00BD0A14">
        <w:rPr>
          <w:b/>
          <w:bCs/>
        </w:rPr>
        <w:t>31</w:t>
      </w:r>
      <w:r>
        <w:rPr>
          <w:b/>
          <w:bCs/>
        </w:rPr>
        <w:t xml:space="preserve">: </w:t>
      </w:r>
      <w:r>
        <w:t>We quickly drafted a detailed response and requested expedited turnaround, only to be informed that was unlikely due to an extended Easter holiday.</w:t>
      </w:r>
    </w:p>
    <w:p w14:paraId="3DE88F91" w14:textId="77777777" w:rsidR="00256336" w:rsidRDefault="00000000">
      <w:pPr>
        <w:pStyle w:val="ListParagraph"/>
        <w:numPr>
          <w:ilvl w:val="0"/>
          <w:numId w:val="2"/>
        </w:numPr>
        <w:spacing w:before="60" w:after="60"/>
      </w:pPr>
      <w:r>
        <w:rPr>
          <w:b/>
          <w:bCs/>
        </w:rPr>
        <w:t xml:space="preserve">4/10: </w:t>
      </w:r>
      <w:r>
        <w:t>Second response received—another 10 working days. This response also mostly consisted of questions that would not have come from someone with project familiarity, as they called into question validated methodological practice that the proposed changes would not affect.</w:t>
      </w:r>
    </w:p>
    <w:p w14:paraId="1DD891A2" w14:textId="77777777" w:rsidR="00256336" w:rsidRDefault="00000000">
      <w:pPr>
        <w:pStyle w:val="ListParagraph"/>
        <w:numPr>
          <w:ilvl w:val="0"/>
          <w:numId w:val="2"/>
        </w:numPr>
        <w:spacing w:before="60" w:after="60"/>
      </w:pPr>
      <w:r>
        <w:rPr>
          <w:b/>
          <w:bCs/>
        </w:rPr>
        <w:t xml:space="preserve">4/13 (today): </w:t>
      </w:r>
      <w:r>
        <w:t>Still unresolved. We are approaching one month since initial submission.</w:t>
      </w:r>
    </w:p>
    <w:p w14:paraId="1857B32B" w14:textId="77777777" w:rsidR="00256336" w:rsidRDefault="00256336">
      <w:pPr>
        <w:spacing w:before="60"/>
      </w:pPr>
    </w:p>
    <w:p w14:paraId="77813EC0" w14:textId="462F6BFF" w:rsidR="00256336" w:rsidRDefault="00000000">
      <w:pPr>
        <w:spacing w:after="200"/>
      </w:pPr>
      <w:r>
        <w:t xml:space="preserve">Throughout this entire period, our operations team has been stuck in a holding pattern, forced to continue delivering a reporting product that is more tedious and less clear than it could be. The opportunity cost and </w:t>
      </w:r>
      <w:r w:rsidR="00BD0A14">
        <w:t xml:space="preserve">team </w:t>
      </w:r>
      <w:r>
        <w:t>frustration have been significant.</w:t>
      </w:r>
    </w:p>
    <w:p w14:paraId="34514C8E" w14:textId="77777777" w:rsidR="00256336" w:rsidRDefault="00000000">
      <w:pPr>
        <w:pStyle w:val="Heading2"/>
        <w:spacing w:after="120"/>
      </w:pPr>
      <w:r>
        <w:t>2. Cold Handoffs to Science Team</w:t>
      </w:r>
    </w:p>
    <w:p w14:paraId="2DF2A05B" w14:textId="74D4044D" w:rsidR="00256336" w:rsidRDefault="00000000">
      <w:pPr>
        <w:spacing w:after="120"/>
      </w:pPr>
      <w:r>
        <w:t xml:space="preserve">The time-block batching episode made a broader pattern clear: cold handoffs to the science team on project changes are an ineffective strategy. When someone from the science team is brought in without adequate context, they tend to ask questions that are effectively non-sequiturs with respect to the actual issue raised. </w:t>
      </w:r>
      <w:r w:rsidR="00BD0A14">
        <w:t>This was true where time-block batching is concerned, but not just there</w:t>
      </w:r>
      <w:r>
        <w:t>.</w:t>
      </w:r>
      <w:r w:rsidR="00BD0A14">
        <w:t xml:space="preserve"> For example, discussions around substitution methodology (which have also taken quite a long time) included questions around whether the bio-char product was net negative and what our char inventory tracking system looks like, points which have been thoroughly covered in the context of validating and verifying removals under our own biochar CDR project.</w:t>
      </w:r>
    </w:p>
    <w:p w14:paraId="4FFE8273" w14:textId="13D6539D" w:rsidR="00256336" w:rsidRDefault="00000000">
      <w:pPr>
        <w:spacing w:after="120"/>
      </w:pPr>
      <w:r>
        <w:t xml:space="preserve">We understand this is done with the best of intentions, but it derails discussions and extends timelines as we spend time catching people up to the starting line after the race has already </w:t>
      </w:r>
      <w:r w:rsidR="00BD0A14">
        <w:t>begun</w:t>
      </w:r>
      <w:r>
        <w:t>. Strong guidance from Registry Ops is essential so we don’t get stuck reinventing wheels while the project performs sub-optimally waiting to de-risk necessary changes.</w:t>
      </w:r>
    </w:p>
    <w:p w14:paraId="71DF42E0" w14:textId="17F6D74A" w:rsidR="00256336" w:rsidRDefault="00000000">
      <w:pPr>
        <w:spacing w:after="200"/>
      </w:pPr>
      <w:r>
        <w:rPr>
          <w:b/>
          <w:bCs/>
        </w:rPr>
        <w:t xml:space="preserve">Proposed solution: </w:t>
      </w:r>
      <w:r>
        <w:t xml:space="preserve">Registry Ops should provide context briefs to </w:t>
      </w:r>
      <w:r w:rsidR="00BD0A14">
        <w:t xml:space="preserve">and guide discussions with </w:t>
      </w:r>
      <w:r>
        <w:t xml:space="preserve">science team members before they engage on project-specific </w:t>
      </w:r>
      <w:proofErr w:type="gramStart"/>
      <w:r>
        <w:t>issues, or</w:t>
      </w:r>
      <w:proofErr w:type="gramEnd"/>
      <w:r>
        <w:t xml:space="preserve"> involve them earlier in scoping calls where project developers can provide live context.</w:t>
      </w:r>
    </w:p>
    <w:p w14:paraId="1D15880F" w14:textId="77777777" w:rsidR="00256336" w:rsidRDefault="00000000">
      <w:pPr>
        <w:pStyle w:val="Heading2"/>
        <w:spacing w:after="120"/>
      </w:pPr>
      <w:r>
        <w:t>3. CCP Labeling Timeline Gaps</w:t>
      </w:r>
    </w:p>
    <w:p w14:paraId="5E116484" w14:textId="1C49A09F" w:rsidR="00256336" w:rsidRDefault="00000000">
      <w:pPr>
        <w:spacing w:after="120"/>
      </w:pPr>
      <w:r>
        <w:lastRenderedPageBreak/>
        <w:t xml:space="preserve">CCP labeling </w:t>
      </w:r>
      <w:r w:rsidR="00BD0A14">
        <w:t xml:space="preserve">maintenance </w:t>
      </w:r>
      <w:r>
        <w:t>has become an ongoing operational challenge. Once CCP labeling was introduced, our GTM team sold it to customers who contracted for it. This means any gap between module certification and CCP certification directly impacts our ability to deliver on contracted terms.</w:t>
      </w:r>
    </w:p>
    <w:p w14:paraId="5C49F737" w14:textId="77777777" w:rsidR="00256336" w:rsidRDefault="00000000">
      <w:pPr>
        <w:spacing w:after="60"/>
      </w:pPr>
      <w:r>
        <w:t>Current impact:</w:t>
      </w:r>
    </w:p>
    <w:p w14:paraId="1C9DDBF7" w14:textId="77777777" w:rsidR="00256336" w:rsidRDefault="00000000">
      <w:pPr>
        <w:pStyle w:val="ListParagraph"/>
        <w:numPr>
          <w:ilvl w:val="0"/>
          <w:numId w:val="2"/>
        </w:numPr>
        <w:spacing w:before="60" w:after="60"/>
      </w:pPr>
      <w:r>
        <w:t xml:space="preserve">Our most recent submission required splitting out Kerry removals verified under BFA 1.3 (which lacks CCP certification) to avoid tainting hundreds of AECN </w:t>
      </w:r>
      <w:proofErr w:type="spellStart"/>
      <w:r>
        <w:t>tonnes</w:t>
      </w:r>
      <w:proofErr w:type="spellEnd"/>
      <w:r>
        <w:t xml:space="preserve"> that need CCP labeling for customer delivery.</w:t>
      </w:r>
    </w:p>
    <w:p w14:paraId="6F0C442E" w14:textId="77777777" w:rsidR="00256336" w:rsidRDefault="00000000">
      <w:pPr>
        <w:pStyle w:val="ListParagraph"/>
        <w:numPr>
          <w:ilvl w:val="0"/>
          <w:numId w:val="2"/>
        </w:numPr>
        <w:spacing w:before="60" w:after="60"/>
      </w:pPr>
      <w:r>
        <w:t>This creates complexity—the submission potentially required verification under two module versions, and Certify’s date-range structure made it difficult to cleanly separate removals that occurred on the same dates.</w:t>
      </w:r>
    </w:p>
    <w:p w14:paraId="44A0946B" w14:textId="01846244" w:rsidR="00256336" w:rsidRDefault="00000000">
      <w:pPr>
        <w:pStyle w:val="ListParagraph"/>
        <w:numPr>
          <w:ilvl w:val="0"/>
          <w:numId w:val="2"/>
        </w:numPr>
        <w:spacing w:before="60" w:after="60"/>
      </w:pPr>
      <w:r>
        <w:t>It also creates difficulty for our upcoming submission to the Canadian government for CDR purchasing, which requires CCP labeling.</w:t>
      </w:r>
      <w:r w:rsidR="00BD0A14">
        <w:t xml:space="preserve"> We </w:t>
      </w:r>
      <w:proofErr w:type="gramStart"/>
      <w:r w:rsidR="00BD0A14">
        <w:t>have to</w:t>
      </w:r>
      <w:proofErr w:type="gramEnd"/>
      <w:r w:rsidR="00BD0A14">
        <w:t xml:space="preserve"> demonstrate that the methodology we are using is CCP-labeled and are now in a position of having to say it-is-but-it-isn’t</w:t>
      </w:r>
    </w:p>
    <w:p w14:paraId="5F6AA283" w14:textId="77777777" w:rsidR="00256336" w:rsidRDefault="00256336">
      <w:pPr>
        <w:spacing w:before="60"/>
      </w:pPr>
    </w:p>
    <w:p w14:paraId="18E96D09" w14:textId="77777777" w:rsidR="00256336" w:rsidRDefault="00000000">
      <w:pPr>
        <w:spacing w:after="200"/>
      </w:pPr>
      <w:r>
        <w:rPr>
          <w:b/>
          <w:bCs/>
        </w:rPr>
        <w:t xml:space="preserve">Proposed solution: </w:t>
      </w:r>
      <w:r>
        <w:t>Updates to modules that are CCP-labeled should not be certified until the new version is also CCP-labeled. This would ensure continuity: any module we operate under that carried the label before a new version was certified will carry it after as well. Coordinating between ICVCM and module certification should be managed by the registry, not project developers.</w:t>
      </w:r>
    </w:p>
    <w:p w14:paraId="4E08A5E5" w14:textId="77777777" w:rsidR="00256336" w:rsidRDefault="00000000">
      <w:pPr>
        <w:pStyle w:val="Heading2"/>
        <w:spacing w:after="120"/>
      </w:pPr>
      <w:r>
        <w:t>4. Module Versioning &amp; Change Management</w:t>
      </w:r>
    </w:p>
    <w:p w14:paraId="3CD121CD" w14:textId="77777777" w:rsidR="00256336" w:rsidRDefault="00000000">
      <w:pPr>
        <w:spacing w:after="120"/>
      </w:pPr>
      <w:r>
        <w:t>Versioning has been extraordinarily difficult to manage. Minor module updates can carry major operational implications, and we have been repeatedly caught off guard by changes that require significant compliance work.</w:t>
      </w:r>
    </w:p>
    <w:p w14:paraId="3E0A869F" w14:textId="77777777" w:rsidR="00256336" w:rsidRDefault="00000000">
      <w:pPr>
        <w:spacing w:after="60"/>
      </w:pPr>
      <w:r>
        <w:t>The Biochar Storage v1.2 compliance brief is a recent example:</w:t>
      </w:r>
    </w:p>
    <w:p w14:paraId="34DB50BD" w14:textId="77777777" w:rsidR="00256336" w:rsidRDefault="00000000">
      <w:pPr>
        <w:pStyle w:val="ListParagraph"/>
        <w:numPr>
          <w:ilvl w:val="0"/>
          <w:numId w:val="2"/>
        </w:numPr>
        <w:spacing w:before="60" w:after="60"/>
      </w:pPr>
      <w:r>
        <w:t>We proactively submitted a compliance brief identifying areas of tension between v1.2 requirements and our operational reality, along with proposals that satisfy the underlying requirements.</w:t>
      </w:r>
    </w:p>
    <w:p w14:paraId="35A1FF24" w14:textId="77777777" w:rsidR="00B32FA7" w:rsidRDefault="00BD0A14" w:rsidP="00B32FA7">
      <w:pPr>
        <w:pStyle w:val="ListParagraph"/>
        <w:numPr>
          <w:ilvl w:val="0"/>
          <w:numId w:val="2"/>
        </w:numPr>
        <w:spacing w:before="60" w:after="60"/>
      </w:pPr>
      <w:r>
        <w:t>During t</w:t>
      </w:r>
      <w:r w:rsidR="00000000">
        <w:t>he subsequent back-and-forth</w:t>
      </w:r>
      <w:r>
        <w:t xml:space="preserve"> a new standard was updated that changed </w:t>
      </w:r>
      <w:r w:rsidR="00B32FA7">
        <w:t xml:space="preserve">minor version adoption requirements for validated projects, which seemed to make adoption unnecessary. </w:t>
      </w:r>
    </w:p>
    <w:p w14:paraId="17BAE836" w14:textId="1F14521C" w:rsidR="00256336" w:rsidRDefault="00B32FA7" w:rsidP="00B32FA7">
      <w:pPr>
        <w:pStyle w:val="ListParagraph"/>
        <w:numPr>
          <w:ilvl w:val="0"/>
          <w:numId w:val="2"/>
        </w:numPr>
        <w:spacing w:before="60" w:after="60"/>
      </w:pPr>
      <w:r>
        <w:t>When this was raised, Isometric issued contradictory guidance, first saying we could re-validate under and earlier version (v1.1) and then saying we were required to update to v1.2 because the project had been validated under Standard 1.7. This indicates that requirements regarding versioning are unclear and confusing to both reader and author.</w:t>
      </w:r>
    </w:p>
    <w:p w14:paraId="10414A2B" w14:textId="77777777" w:rsidR="00B32FA7" w:rsidRDefault="00B32FA7" w:rsidP="00B32FA7">
      <w:pPr>
        <w:spacing w:before="60" w:after="60"/>
      </w:pPr>
    </w:p>
    <w:p w14:paraId="0C824E68" w14:textId="0F48E1BB" w:rsidR="00B32FA7" w:rsidRDefault="00B32FA7" w:rsidP="00B32FA7">
      <w:pPr>
        <w:spacing w:before="60" w:after="60"/>
      </w:pPr>
      <w:r>
        <w:t>As with other CDR suppliers, we are deploying first of a kind technology in a new industry, so change and uncertainty are to be expected. We manage this by proactively seeking to confirm compliance in new areas. When the process of versioning is itself confusing and chaotic, it makes an already difficult to manage situation impossible. The need for operational continuity is not just preferable, it is existential, and the “compliance whiplash” we have experienced in the versioning process is not sustainable.</w:t>
      </w:r>
    </w:p>
    <w:p w14:paraId="43C897AC" w14:textId="77777777" w:rsidR="00B32FA7" w:rsidRDefault="00B32FA7" w:rsidP="00B32FA7">
      <w:pPr>
        <w:spacing w:before="60" w:after="60"/>
      </w:pPr>
    </w:p>
    <w:p w14:paraId="786B10EB" w14:textId="22225254" w:rsidR="00256336" w:rsidRDefault="00000000">
      <w:pPr>
        <w:spacing w:after="200"/>
      </w:pPr>
      <w:r>
        <w:rPr>
          <w:b/>
          <w:bCs/>
        </w:rPr>
        <w:t xml:space="preserve">Proposed solution: </w:t>
      </w:r>
      <w:r>
        <w:t xml:space="preserve">Project developers should be actively solicited for input and given a substantial head start on negotiating compliance with module updates before they go live. </w:t>
      </w:r>
      <w:r>
        <w:lastRenderedPageBreak/>
        <w:t xml:space="preserve">Ideally, a structured consultation period would be built into the versioning process so that operational implications are identified and addressed before </w:t>
      </w:r>
      <w:r w:rsidR="00B32FA7">
        <w:t xml:space="preserve">public consultation and </w:t>
      </w:r>
      <w:r>
        <w:t>certification, not after.</w:t>
      </w:r>
      <w:r w:rsidR="00B32FA7">
        <w:t xml:space="preserve"> Additionally, the frequency of version updates should be kept to a minimum as the consultations themselves are a drain on bandwidth, even if they are significantly preferable to surprises.</w:t>
      </w:r>
    </w:p>
    <w:p w14:paraId="3E74F524" w14:textId="77777777" w:rsidR="00256336" w:rsidRDefault="00000000">
      <w:r>
        <w:br w:type="page"/>
      </w:r>
    </w:p>
    <w:p w14:paraId="27ED43F7" w14:textId="77777777" w:rsidR="00256336" w:rsidRDefault="00000000">
      <w:pPr>
        <w:pStyle w:val="Heading1"/>
        <w:spacing w:after="120"/>
      </w:pPr>
      <w:r>
        <w:lastRenderedPageBreak/>
        <w:t>Proposed Actions for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900"/>
        <w:gridCol w:w="2340"/>
        <w:gridCol w:w="2340"/>
      </w:tblGrid>
      <w:tr w:rsidR="00256336" w14:paraId="713CD28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55250F" w14:textId="77777777" w:rsidR="00256336" w:rsidRDefault="00000000">
            <w:pPr>
              <w:jc w:val="center"/>
            </w:pPr>
            <w:r>
              <w:rPr>
                <w:b/>
                <w:bCs/>
                <w:color w:val="FFFFFF"/>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7B917B" w14:textId="77777777" w:rsidR="00256336" w:rsidRDefault="00000000">
            <w:r>
              <w:rPr>
                <w:b/>
                <w:bCs/>
                <w:color w:val="FFFFFF"/>
                <w:sz w:val="20"/>
                <w:szCs w:val="20"/>
              </w:rPr>
              <w:t>Action Item</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88FE23" w14:textId="77777777" w:rsidR="00256336" w:rsidRDefault="00000000">
            <w:r>
              <w:rPr>
                <w:b/>
                <w:bCs/>
                <w:color w:val="FFFFFF"/>
                <w:sz w:val="20"/>
                <w:szCs w:val="20"/>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8A787B" w14:textId="77777777" w:rsidR="00256336" w:rsidRDefault="00000000">
            <w:r>
              <w:rPr>
                <w:b/>
                <w:bCs/>
                <w:color w:val="FFFFFF"/>
                <w:sz w:val="20"/>
                <w:szCs w:val="20"/>
              </w:rPr>
              <w:t>Priority</w:t>
            </w:r>
          </w:p>
        </w:tc>
      </w:tr>
      <w:tr w:rsidR="00256336" w14:paraId="2947A9C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4BE89" w14:textId="77777777" w:rsidR="00256336" w:rsidRDefault="00000000">
            <w:pPr>
              <w:jc w:val="center"/>
            </w:pPr>
            <w:r>
              <w:rPr>
                <w:b/>
                <w:bCs/>
                <w:sz w:val="20"/>
                <w:szCs w:val="20"/>
              </w:rPr>
              <w:t>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E6A9B" w14:textId="77777777" w:rsidR="00256336" w:rsidRDefault="00000000">
            <w:r>
              <w:rPr>
                <w:sz w:val="20"/>
                <w:szCs w:val="20"/>
              </w:rPr>
              <w:t>Resolve time-block batching alignment this week to unblock injection ops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C982D" w14:textId="77777777" w:rsidR="00256336" w:rsidRDefault="00000000">
            <w:r>
              <w:rPr>
                <w:sz w:val="20"/>
                <w:szCs w:val="20"/>
              </w:rPr>
              <w:t>Isometric Reg Ops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69DFD" w14:textId="77777777" w:rsidR="00256336" w:rsidRDefault="00000000">
            <w:r>
              <w:rPr>
                <w:b/>
                <w:bCs/>
                <w:color w:val="C00000"/>
                <w:sz w:val="20"/>
                <w:szCs w:val="20"/>
              </w:rPr>
              <w:t>Urgent</w:t>
            </w:r>
          </w:p>
        </w:tc>
      </w:tr>
      <w:tr w:rsidR="00256336" w14:paraId="2725757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84FD1" w14:textId="77777777" w:rsidR="00256336" w:rsidRDefault="00000000">
            <w:pPr>
              <w:jc w:val="center"/>
            </w:pPr>
            <w:r>
              <w:rPr>
                <w:b/>
                <w:bCs/>
                <w:sz w:val="20"/>
                <w:szCs w:val="20"/>
              </w:rPr>
              <w:t>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AE4B0" w14:textId="77777777" w:rsidR="00256336" w:rsidRDefault="00000000">
            <w:r>
              <w:rPr>
                <w:sz w:val="20"/>
                <w:szCs w:val="20"/>
              </w:rPr>
              <w:t>Implement context-brief process for science team handoffs on project-specific issues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3ECA8" w14:textId="77777777" w:rsidR="00256336" w:rsidRDefault="00000000">
            <w:r>
              <w:rPr>
                <w:sz w:val="20"/>
                <w:szCs w:val="20"/>
              </w:rPr>
              <w:t>Isometric Reg Ops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AD621" w14:textId="77777777" w:rsidR="00256336" w:rsidRDefault="00000000">
            <w:r>
              <w:rPr>
                <w:b/>
                <w:bCs/>
                <w:color w:val="E07020"/>
                <w:sz w:val="20"/>
                <w:szCs w:val="20"/>
              </w:rPr>
              <w:t>High</w:t>
            </w:r>
          </w:p>
        </w:tc>
      </w:tr>
      <w:tr w:rsidR="00256336" w14:paraId="41C527C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77EDD" w14:textId="77777777" w:rsidR="00256336" w:rsidRDefault="00000000">
            <w:pPr>
              <w:jc w:val="center"/>
            </w:pPr>
            <w:r>
              <w:rPr>
                <w:b/>
                <w:bCs/>
                <w:sz w:val="20"/>
                <w:szCs w:val="20"/>
              </w:rPr>
              <w:t>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C612" w14:textId="77777777" w:rsidR="00256336" w:rsidRDefault="00000000">
            <w:r>
              <w:rPr>
                <w:sz w:val="20"/>
                <w:szCs w:val="20"/>
              </w:rPr>
              <w:t>Adopt policy: module updates to CCP-labeled modules are not certified until new version is CCP-labeled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D5596" w14:textId="77777777" w:rsidR="00256336" w:rsidRDefault="00000000">
            <w:r>
              <w:rPr>
                <w:sz w:val="20"/>
                <w:szCs w:val="20"/>
              </w:rPr>
              <w:t>Isometric Standards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94C69" w14:textId="77777777" w:rsidR="00256336" w:rsidRDefault="00000000">
            <w:r>
              <w:rPr>
                <w:b/>
                <w:bCs/>
                <w:color w:val="E07020"/>
                <w:sz w:val="20"/>
                <w:szCs w:val="20"/>
              </w:rPr>
              <w:t>High</w:t>
            </w:r>
          </w:p>
        </w:tc>
      </w:tr>
      <w:tr w:rsidR="00256336" w14:paraId="1094C01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473CF" w14:textId="77777777" w:rsidR="00256336" w:rsidRDefault="00000000">
            <w:pPr>
              <w:jc w:val="center"/>
            </w:pPr>
            <w:r>
              <w:rPr>
                <w:b/>
                <w:bCs/>
                <w:sz w:val="20"/>
                <w:szCs w:val="20"/>
              </w:rPr>
              <w:t>4</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B969B" w14:textId="77777777" w:rsidR="00256336" w:rsidRDefault="00000000">
            <w:r>
              <w:rPr>
                <w:sz w:val="20"/>
                <w:szCs w:val="20"/>
              </w:rPr>
              <w:t>Establish structured consultation period with project developers before module version certification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D79F1" w14:textId="77777777" w:rsidR="00256336" w:rsidRDefault="00000000">
            <w:r>
              <w:rPr>
                <w:sz w:val="20"/>
                <w:szCs w:val="20"/>
              </w:rPr>
              <w:t>Isometric Standards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C1741" w14:textId="77777777" w:rsidR="00256336" w:rsidRDefault="00000000">
            <w:r>
              <w:rPr>
                <w:b/>
                <w:bCs/>
                <w:color w:val="E07020"/>
                <w:sz w:val="20"/>
                <w:szCs w:val="20"/>
              </w:rPr>
              <w:t>High</w:t>
            </w:r>
          </w:p>
        </w:tc>
      </w:tr>
      <w:tr w:rsidR="00256336" w14:paraId="3D1B50D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A74B9" w14:textId="77777777" w:rsidR="00256336" w:rsidRDefault="00000000">
            <w:pPr>
              <w:jc w:val="center"/>
            </w:pPr>
            <w:r>
              <w:rPr>
                <w:b/>
                <w:bCs/>
                <w:sz w:val="20"/>
                <w:szCs w:val="20"/>
              </w:rPr>
              <w:t>5</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CA2EF" w14:textId="77777777" w:rsidR="00256336" w:rsidRDefault="00000000">
            <w:r>
              <w:rPr>
                <w:sz w:val="20"/>
                <w:szCs w:val="20"/>
              </w:rPr>
              <w:t>Maintain 5 BD verification turnaround as target SLA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34BCB" w14:textId="77777777" w:rsidR="00256336" w:rsidRDefault="00000000">
            <w:r>
              <w:rPr>
                <w:sz w:val="20"/>
                <w:szCs w:val="20"/>
              </w:rPr>
              <w:t>350 Solutions / Isometric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F8197" w14:textId="77777777" w:rsidR="00256336" w:rsidRDefault="00000000">
            <w:r>
              <w:rPr>
                <w:b/>
                <w:bCs/>
                <w:color w:val="2E75B6"/>
                <w:sz w:val="20"/>
                <w:szCs w:val="20"/>
              </w:rPr>
              <w:t>Medium</w:t>
            </w:r>
          </w:p>
        </w:tc>
      </w:tr>
    </w:tbl>
    <w:p w14:paraId="5BF91535" w14:textId="77777777" w:rsidR="00256336" w:rsidRDefault="00256336">
      <w:pPr>
        <w:spacing w:before="300"/>
      </w:pPr>
    </w:p>
    <w:p w14:paraId="7DAF6891" w14:textId="77777777" w:rsidR="00256336" w:rsidRDefault="00256336">
      <w:pPr>
        <w:pBdr>
          <w:bottom w:val="single" w:sz="6" w:space="1" w:color="2E75B6"/>
        </w:pBdr>
        <w:spacing w:after="200"/>
      </w:pPr>
    </w:p>
    <w:p w14:paraId="4D4B8C78" w14:textId="77777777" w:rsidR="00256336" w:rsidRDefault="00000000">
      <w:r>
        <w:rPr>
          <w:i/>
          <w:iCs/>
          <w:color w:val="444444"/>
        </w:rPr>
        <w:t>We value our partnership with Isometric and the progress we’ve made together. This brief is intended to surface friction points constructively so we can address them and continue building on what’s working. Looking forward to a productive discussion.</w:t>
      </w:r>
    </w:p>
    <w:sectPr w:rsidR="0025633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9648E" w14:textId="77777777" w:rsidR="00972B49" w:rsidRDefault="00972B49">
      <w:r>
        <w:separator/>
      </w:r>
    </w:p>
  </w:endnote>
  <w:endnote w:type="continuationSeparator" w:id="0">
    <w:p w14:paraId="25C00AAC" w14:textId="77777777" w:rsidR="00972B49" w:rsidRDefault="00972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3CE9" w14:textId="77777777" w:rsidR="00256336" w:rsidRDefault="00000000">
    <w:pPr>
      <w:pBdr>
        <w:top w:val="single" w:sz="2" w:space="4" w:color="CCCCCC"/>
      </w:pBdr>
    </w:pPr>
    <w:r>
      <w:rPr>
        <w:i/>
        <w:iCs/>
        <w:color w:val="999999"/>
        <w:sz w:val="16"/>
        <w:szCs w:val="16"/>
      </w:rPr>
      <w:t>CONFIDENTIAL</w:t>
    </w:r>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2263E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7392" w14:textId="77777777" w:rsidR="00972B49" w:rsidRDefault="00972B49">
      <w:r>
        <w:separator/>
      </w:r>
    </w:p>
  </w:footnote>
  <w:footnote w:type="continuationSeparator" w:id="0">
    <w:p w14:paraId="457002FA" w14:textId="77777777" w:rsidR="00972B49" w:rsidRDefault="00972B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796A" w14:textId="77777777" w:rsidR="00256336" w:rsidRDefault="00000000">
    <w:pPr>
      <w:pBdr>
        <w:bottom w:val="single" w:sz="4" w:space="4" w:color="2E75B6"/>
      </w:pBdr>
    </w:pPr>
    <w:r>
      <w:rPr>
        <w:b/>
        <w:bCs/>
        <w:color w:val="888888"/>
        <w:sz w:val="16"/>
        <w:szCs w:val="16"/>
      </w:rPr>
      <w:t>CHARM INDUSTRIAL</w:t>
    </w:r>
    <w:r>
      <w:rPr>
        <w:color w:val="888888"/>
        <w:sz w:val="16"/>
        <w:szCs w:val="16"/>
      </w:rPr>
      <w:t xml:space="preserve">   |   Quarterly Business Review Brief   |   Isometric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8FE"/>
    <w:multiLevelType w:val="hybridMultilevel"/>
    <w:tmpl w:val="9CA607E2"/>
    <w:lvl w:ilvl="0" w:tplc="DC12286E">
      <w:start w:val="1"/>
      <w:numFmt w:val="bullet"/>
      <w:lvlText w:val="●"/>
      <w:lvlJc w:val="left"/>
      <w:pPr>
        <w:ind w:left="720" w:hanging="360"/>
      </w:pPr>
    </w:lvl>
    <w:lvl w:ilvl="1" w:tplc="737A8A32">
      <w:start w:val="1"/>
      <w:numFmt w:val="bullet"/>
      <w:lvlText w:val="○"/>
      <w:lvlJc w:val="left"/>
      <w:pPr>
        <w:ind w:left="1440" w:hanging="360"/>
      </w:pPr>
    </w:lvl>
    <w:lvl w:ilvl="2" w:tplc="0DF86996">
      <w:start w:val="1"/>
      <w:numFmt w:val="bullet"/>
      <w:lvlText w:val="■"/>
      <w:lvlJc w:val="left"/>
      <w:pPr>
        <w:ind w:left="2160" w:hanging="360"/>
      </w:pPr>
    </w:lvl>
    <w:lvl w:ilvl="3" w:tplc="324016F0">
      <w:start w:val="1"/>
      <w:numFmt w:val="bullet"/>
      <w:lvlText w:val="●"/>
      <w:lvlJc w:val="left"/>
      <w:pPr>
        <w:ind w:left="2880" w:hanging="360"/>
      </w:pPr>
    </w:lvl>
    <w:lvl w:ilvl="4" w:tplc="32CC0E96">
      <w:start w:val="1"/>
      <w:numFmt w:val="bullet"/>
      <w:lvlText w:val="○"/>
      <w:lvlJc w:val="left"/>
      <w:pPr>
        <w:ind w:left="3600" w:hanging="360"/>
      </w:pPr>
    </w:lvl>
    <w:lvl w:ilvl="5" w:tplc="F03E35CC">
      <w:start w:val="1"/>
      <w:numFmt w:val="bullet"/>
      <w:lvlText w:val="■"/>
      <w:lvlJc w:val="left"/>
      <w:pPr>
        <w:ind w:left="4320" w:hanging="360"/>
      </w:pPr>
    </w:lvl>
    <w:lvl w:ilvl="6" w:tplc="22FEBA96">
      <w:start w:val="1"/>
      <w:numFmt w:val="bullet"/>
      <w:lvlText w:val="●"/>
      <w:lvlJc w:val="left"/>
      <w:pPr>
        <w:ind w:left="5040" w:hanging="360"/>
      </w:pPr>
    </w:lvl>
    <w:lvl w:ilvl="7" w:tplc="8E70C050">
      <w:start w:val="1"/>
      <w:numFmt w:val="bullet"/>
      <w:lvlText w:val="●"/>
      <w:lvlJc w:val="left"/>
      <w:pPr>
        <w:ind w:left="5760" w:hanging="360"/>
      </w:pPr>
    </w:lvl>
    <w:lvl w:ilvl="8" w:tplc="4D02D7A4">
      <w:start w:val="1"/>
      <w:numFmt w:val="bullet"/>
      <w:lvlText w:val="●"/>
      <w:lvlJc w:val="left"/>
      <w:pPr>
        <w:ind w:left="6480" w:hanging="360"/>
      </w:pPr>
    </w:lvl>
  </w:abstractNum>
  <w:abstractNum w:abstractNumId="1" w15:restartNumberingAfterBreak="0">
    <w:nsid w:val="21445857"/>
    <w:multiLevelType w:val="hybridMultilevel"/>
    <w:tmpl w:val="A73292A2"/>
    <w:lvl w:ilvl="0" w:tplc="E3A24902">
      <w:start w:val="1"/>
      <w:numFmt w:val="bullet"/>
      <w:lvlText w:val="•"/>
      <w:lvlJc w:val="left"/>
      <w:pPr>
        <w:ind w:left="720" w:hanging="360"/>
      </w:pPr>
    </w:lvl>
    <w:lvl w:ilvl="1" w:tplc="486CD9F8">
      <w:start w:val="1"/>
      <w:numFmt w:val="bullet"/>
      <w:lvlText w:val="◦"/>
      <w:lvlJc w:val="left"/>
      <w:pPr>
        <w:ind w:left="1440" w:hanging="360"/>
      </w:pPr>
    </w:lvl>
    <w:lvl w:ilvl="2" w:tplc="B0AC59AE">
      <w:numFmt w:val="decimal"/>
      <w:lvlText w:val=""/>
      <w:lvlJc w:val="left"/>
    </w:lvl>
    <w:lvl w:ilvl="3" w:tplc="DBEA1D56">
      <w:numFmt w:val="decimal"/>
      <w:lvlText w:val=""/>
      <w:lvlJc w:val="left"/>
    </w:lvl>
    <w:lvl w:ilvl="4" w:tplc="D5282150">
      <w:numFmt w:val="decimal"/>
      <w:lvlText w:val=""/>
      <w:lvlJc w:val="left"/>
    </w:lvl>
    <w:lvl w:ilvl="5" w:tplc="4ACCC2A2">
      <w:numFmt w:val="decimal"/>
      <w:lvlText w:val=""/>
      <w:lvlJc w:val="left"/>
    </w:lvl>
    <w:lvl w:ilvl="6" w:tplc="752CBD54">
      <w:numFmt w:val="decimal"/>
      <w:lvlText w:val=""/>
      <w:lvlJc w:val="left"/>
    </w:lvl>
    <w:lvl w:ilvl="7" w:tplc="D1DEAC3A">
      <w:numFmt w:val="decimal"/>
      <w:lvlText w:val=""/>
      <w:lvlJc w:val="left"/>
    </w:lvl>
    <w:lvl w:ilvl="8" w:tplc="D7C07800">
      <w:numFmt w:val="decimal"/>
      <w:lvlText w:val=""/>
      <w:lvlJc w:val="left"/>
    </w:lvl>
  </w:abstractNum>
  <w:abstractNum w:abstractNumId="2" w15:restartNumberingAfterBreak="0">
    <w:nsid w:val="7A20646C"/>
    <w:multiLevelType w:val="hybridMultilevel"/>
    <w:tmpl w:val="7D6E49A6"/>
    <w:lvl w:ilvl="0" w:tplc="B6627860">
      <w:start w:val="1"/>
      <w:numFmt w:val="decimal"/>
      <w:lvlText w:val="%1."/>
      <w:lvlJc w:val="left"/>
      <w:pPr>
        <w:ind w:left="720" w:hanging="360"/>
      </w:pPr>
    </w:lvl>
    <w:lvl w:ilvl="1" w:tplc="7436951A">
      <w:start w:val="1"/>
      <w:numFmt w:val="lowerLetter"/>
      <w:lvlText w:val="%2."/>
      <w:lvlJc w:val="left"/>
      <w:pPr>
        <w:ind w:left="1440" w:hanging="360"/>
      </w:pPr>
    </w:lvl>
    <w:lvl w:ilvl="2" w:tplc="A808D3BE">
      <w:numFmt w:val="decimal"/>
      <w:lvlText w:val=""/>
      <w:lvlJc w:val="left"/>
    </w:lvl>
    <w:lvl w:ilvl="3" w:tplc="C1624B4A">
      <w:numFmt w:val="decimal"/>
      <w:lvlText w:val=""/>
      <w:lvlJc w:val="left"/>
    </w:lvl>
    <w:lvl w:ilvl="4" w:tplc="C89A70C2">
      <w:numFmt w:val="decimal"/>
      <w:lvlText w:val=""/>
      <w:lvlJc w:val="left"/>
    </w:lvl>
    <w:lvl w:ilvl="5" w:tplc="2012968E">
      <w:numFmt w:val="decimal"/>
      <w:lvlText w:val=""/>
      <w:lvlJc w:val="left"/>
    </w:lvl>
    <w:lvl w:ilvl="6" w:tplc="403A831A">
      <w:numFmt w:val="decimal"/>
      <w:lvlText w:val=""/>
      <w:lvlJc w:val="left"/>
    </w:lvl>
    <w:lvl w:ilvl="7" w:tplc="E37A702E">
      <w:numFmt w:val="decimal"/>
      <w:lvlText w:val=""/>
      <w:lvlJc w:val="left"/>
    </w:lvl>
    <w:lvl w:ilvl="8" w:tplc="13203906">
      <w:numFmt w:val="decimal"/>
      <w:lvlText w:val=""/>
      <w:lvlJc w:val="left"/>
    </w:lvl>
  </w:abstractNum>
  <w:num w:numId="1" w16cid:durableId="570165086">
    <w:abstractNumId w:val="0"/>
    <w:lvlOverride w:ilvl="0">
      <w:startOverride w:val="1"/>
    </w:lvlOverride>
  </w:num>
  <w:num w:numId="2" w16cid:durableId="4203731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336"/>
    <w:rsid w:val="002263E9"/>
    <w:rsid w:val="00256336"/>
    <w:rsid w:val="00585CFD"/>
    <w:rsid w:val="00972B49"/>
    <w:rsid w:val="00B32FA7"/>
    <w:rsid w:val="00BC7363"/>
    <w:rsid w:val="00BD0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2445BF"/>
  <w15:docId w15:val="{28A777E1-A2B2-AD4C-8022-9A8AB067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1526</Words>
  <Characters>8973</Characters>
  <Application>Microsoft Office Word</Application>
  <DocSecurity>0</DocSecurity>
  <Lines>208</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Bernard Lavine</cp:lastModifiedBy>
  <cp:revision>2</cp:revision>
  <dcterms:created xsi:type="dcterms:W3CDTF">2026-04-14T13:57:00Z</dcterms:created>
  <dcterms:modified xsi:type="dcterms:W3CDTF">2026-04-14T16:05:00Z</dcterms:modified>
</cp:coreProperties>
</file>