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D-Series PDD Responses — Evidence Review</w:t>
      </w:r>
    </w:p>
    <w:p>
      <w:pPr>
        <w:spacing w:after="200"/>
      </w:pPr>
      <w:r>
        <w:rPr>
          <w:rFonts w:ascii="Calibri" w:cs="Calibri" w:eastAsia="Calibri" w:hAnsi="Calibri"/>
          <w:color w:val="444444"/>
          <w:sz w:val="24"/>
          <w:szCs w:val="24"/>
        </w:rPr>
        <w:t xml:space="preserve">Fort Lupton facility validation update · internal · 15 October 2026</w:t>
      </w:r>
    </w:p>
    <w:p>
      <w:pPr>
        <w:spacing w:after="100"/>
      </w:pPr>
      <w:r>
        <w:rPr>
          <w:rFonts w:ascii="Calibri" w:cs="Calibri" w:eastAsia="Calibri" w:hAnsi="Calibri"/>
          <w:sz w:val="20"/>
          <w:szCs w:val="20"/>
        </w:rPr>
        <w:t xml:space="preserve">Source document: the D-Series PDD Responses (23 questions). Evidence folder: the Drive evidence folder, 23 numbered subfolders and 38 files, of which only subfolders 01, 02 and 15 are populated. Every file was opened and read, PDFs page by page and the workbook cell by cell. The one file not fully read is the 114-page WEST stack test report (pages 1–20 read). “L” = line of the source document’s text export; “p” = page of the cited file.</w:t>
      </w:r>
    </w:p>
    <w:p>
      <w:pPr>
        <w:spacing w:after="100"/>
      </w:pPr>
      <w:r>
        <w:rPr>
          <w:rFonts w:ascii="Calibri" w:cs="Calibri" w:eastAsia="Calibri" w:hAnsi="Calibri"/>
          <w:sz w:val="20"/>
          <w:szCs w:val="20"/>
        </w:rPr>
        <w:t xml:space="preserve">Precedent sources: OV = Futurepast project validation, June 2024; FV = 350Solutions MiniForge facility validation, October 2024; VR-A25, VR-D25, VR-M26 = 350Solutions verification reports, April 2025, December 2025 and March 2026; STD = Isometric Standard v2.1; BIO12 = Bio-oil Geological Storage v1.2; PDD = PDD v1.12.</w:t>
      </w:r>
    </w:p>
    <w:p>
      <w:pPr>
        <w:spacing w:after="100"/>
      </w:pPr>
      <w:r>
        <w:rPr>
          <w:rFonts w:ascii="Calibri" w:cs="Calibri" w:eastAsia="Calibri" w:hAnsi="Calibri"/>
          <w:sz w:val="20"/>
          <w:szCs w:val="20"/>
        </w:rPr>
        <w:t xml:space="preserve">Status words:</w:t>
      </w:r>
    </w:p>
    <w:p>
      <w:pPr>
        <w:pStyle w:val="ListParagraph"/>
        <w:numPr>
          <w:ilvl w:val="0"/>
          <w:numId w:val="2"/>
        </w:numPr>
        <w:spacing w:after="60"/>
      </w:pPr>
      <w:r>
        <w:rPr>
          <w:rFonts w:ascii="Calibri" w:cs="Calibri" w:eastAsia="Calibri" w:hAnsi="Calibri"/>
          <w:b/>
          <w:bCs/>
          <w:sz w:val="20"/>
          <w:szCs w:val="20"/>
        </w:rPr>
        <w:t xml:space="preserve">IN FOLDER</w:t>
      </w:r>
      <w:r>
        <w:rPr>
          <w:rFonts w:ascii="Calibri" w:cs="Calibri" w:eastAsia="Calibri" w:hAnsi="Calibri"/>
          <w:sz w:val="20"/>
          <w:szCs w:val="20"/>
        </w:rPr>
        <w:t xml:space="preserve">: the document is in the question’s own numbered subfolder.</w:t>
      </w:r>
    </w:p>
    <w:p>
      <w:pPr>
        <w:pStyle w:val="ListParagraph"/>
        <w:numPr>
          <w:ilvl w:val="0"/>
          <w:numId w:val="2"/>
        </w:numPr>
        <w:spacing w:after="60"/>
      </w:pPr>
      <w:r>
        <w:rPr>
          <w:rFonts w:ascii="Calibri" w:cs="Calibri" w:eastAsia="Calibri" w:hAnsi="Calibri"/>
          <w:b/>
          <w:bCs/>
          <w:sz w:val="20"/>
          <w:szCs w:val="20"/>
        </w:rPr>
        <w:t xml:space="preserve">IN ANOTHER FOLDER</w:t>
      </w:r>
      <w:r>
        <w:rPr>
          <w:rFonts w:ascii="Calibri" w:cs="Calibri" w:eastAsia="Calibri" w:hAnsi="Calibri"/>
          <w:sz w:val="20"/>
          <w:szCs w:val="20"/>
        </w:rPr>
        <w:t xml:space="preserve">: the document is in a different numbered subfolder or elsewhere outside the question’s subfolder.</w:t>
      </w:r>
    </w:p>
    <w:p>
      <w:pPr>
        <w:pStyle w:val="ListParagraph"/>
        <w:numPr>
          <w:ilvl w:val="0"/>
          <w:numId w:val="2"/>
        </w:numPr>
        <w:spacing w:after="60"/>
      </w:pPr>
      <w:r>
        <w:rPr>
          <w:rFonts w:ascii="Calibri" w:cs="Calibri" w:eastAsia="Calibri" w:hAnsi="Calibri"/>
          <w:b/>
          <w:bCs/>
          <w:sz w:val="20"/>
          <w:szCs w:val="20"/>
        </w:rPr>
        <w:t xml:space="preserve">PRIOR VALIDATION</w:t>
      </w:r>
      <w:r>
        <w:rPr>
          <w:rFonts w:ascii="Calibri" w:cs="Calibri" w:eastAsia="Calibri" w:hAnsi="Calibri"/>
          <w:sz w:val="20"/>
          <w:szCs w:val="20"/>
        </w:rPr>
        <w:t xml:space="preserve">: the precedent documents show it was handed to a validator or verifier; it must be re-attached or replaced by a current version.</w:t>
      </w:r>
    </w:p>
    <w:p>
      <w:pPr>
        <w:pStyle w:val="ListParagraph"/>
        <w:numPr>
          <w:ilvl w:val="0"/>
          <w:numId w:val="2"/>
        </w:numPr>
        <w:spacing w:after="60"/>
      </w:pPr>
      <w:r>
        <w:rPr>
          <w:rFonts w:ascii="Calibri" w:cs="Calibri" w:eastAsia="Calibri" w:hAnsi="Calibri"/>
          <w:b/>
          <w:bCs/>
          <w:sz w:val="20"/>
          <w:szCs w:val="20"/>
        </w:rPr>
        <w:t xml:space="preserve">MISSING</w:t>
      </w:r>
      <w:r>
        <w:rPr>
          <w:rFonts w:ascii="Calibri" w:cs="Calibri" w:eastAsia="Calibri" w:hAnsi="Calibri"/>
          <w:sz w:val="20"/>
          <w:szCs w:val="20"/>
        </w:rPr>
        <w:t xml:space="preserve">: no document found.</w:t>
      </w:r>
    </w:p>
    <w:p>
      <w:pPr>
        <w:pStyle w:val="ListParagraph"/>
        <w:numPr>
          <w:ilvl w:val="0"/>
          <w:numId w:val="2"/>
        </w:numPr>
        <w:spacing w:after="60"/>
      </w:pPr>
      <w:r>
        <w:rPr>
          <w:rFonts w:ascii="Calibri" w:cs="Calibri" w:eastAsia="Calibri" w:hAnsi="Calibri"/>
          <w:b/>
          <w:bCs/>
          <w:sz w:val="20"/>
          <w:szCs w:val="20"/>
        </w:rPr>
        <w:t xml:space="preserve">(PARTIAL)</w:t>
      </w:r>
      <w:r>
        <w:rPr>
          <w:rFonts w:ascii="Calibri" w:cs="Calibri" w:eastAsia="Calibri" w:hAnsi="Calibri"/>
          <w:sz w:val="20"/>
          <w:szCs w:val="20"/>
        </w:rPr>
        <w:t xml:space="preserve"> after IN FOLDER or IN ANOTHER FOLDER: the file exists and supports part of the claim.</w:t>
      </w:r>
    </w:p>
    <w:p>
      <w:pPr>
        <w:pStyle w:val="ListParagraph"/>
        <w:numPr>
          <w:ilvl w:val="0"/>
          <w:numId w:val="2"/>
        </w:numPr>
        <w:spacing w:after="60"/>
      </w:pPr>
      <w:r>
        <w:rPr>
          <w:rFonts w:ascii="Calibri" w:cs="Calibri" w:eastAsia="Calibri" w:hAnsi="Calibri"/>
          <w:b/>
          <w:bCs/>
          <w:sz w:val="20"/>
          <w:szCs w:val="20"/>
        </w:rPr>
        <w:t xml:space="preserve">(DOES NOT SUPPORT)</w:t>
      </w:r>
      <w:r>
        <w:rPr>
          <w:rFonts w:ascii="Calibri" w:cs="Calibri" w:eastAsia="Calibri" w:hAnsi="Calibri"/>
          <w:sz w:val="20"/>
          <w:szCs w:val="20"/>
        </w:rPr>
        <w:t xml:space="preserve"> after IN FOLDER or IN ANOTHER FOLDER: the file was read and contradicts or fails to show the claim.</w:t>
      </w:r>
    </w:p>
    <w:p>
      <w:pPr>
        <w:pStyle w:val="ListParagraph"/>
        <w:numPr>
          <w:ilvl w:val="0"/>
          <w:numId w:val="2"/>
        </w:numPr>
        <w:spacing w:after="60"/>
      </w:pPr>
      <w:r>
        <w:rPr>
          <w:rFonts w:ascii="Calibri" w:cs="Calibri" w:eastAsia="Calibri" w:hAnsi="Calibri"/>
          <w:b/>
          <w:bCs/>
          <w:sz w:val="20"/>
          <w:szCs w:val="20"/>
        </w:rPr>
        <w:t xml:space="preserve">INFERRED</w:t>
      </w:r>
      <w:r>
        <w:rPr>
          <w:rFonts w:ascii="Calibri" w:cs="Calibri" w:eastAsia="Calibri" w:hAnsi="Calibri"/>
          <w:sz w:val="20"/>
          <w:szCs w:val="20"/>
        </w:rPr>
        <w:t xml:space="preserve"> = the source document names no evidence, so the document listed is the one that would normally prove the claim. </w:t>
      </w:r>
      <w:r>
        <w:rPr>
          <w:rFonts w:ascii="Calibri" w:cs="Calibri" w:eastAsia="Calibri" w:hAnsi="Calibri"/>
          <w:b/>
          <w:bCs/>
          <w:sz w:val="20"/>
          <w:szCs w:val="20"/>
        </w:rPr>
        <w:t xml:space="preserve">NAMED-IN-DOC</w:t>
      </w:r>
      <w:r>
        <w:rPr>
          <w:rFonts w:ascii="Calibri" w:cs="Calibri" w:eastAsia="Calibri" w:hAnsi="Calibri"/>
          <w:sz w:val="20"/>
          <w:szCs w:val="20"/>
        </w:rPr>
        <w:t xml:space="preserve"> = the source document names the evidence.</w:t>
      </w:r>
    </w:p>
    <w:p>
      <w:pPr>
        <w:pStyle w:val="Heading1"/>
      </w:pPr>
      <w:r>
        <w:rPr>
          <w:rFonts w:ascii="Calibri" w:cs="Calibri" w:eastAsia="Calibri" w:hAnsi="Calibri"/>
        </w:rPr>
        <w:t xml:space="preserve">Summary</w:t>
      </w:r>
    </w:p>
    <w:p>
      <w:pPr>
        <w:pStyle w:val="Heading2"/>
      </w:pPr>
      <w:r>
        <w:rPr>
          <w:rFonts w:ascii="Calibri" w:cs="Calibri" w:eastAsia="Calibri" w:hAnsi="Calibri"/>
        </w:rPr>
        <w:t xml:space="preserve">Evidence status by question</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900"/>
        <w:gridCol w:w="1502"/>
        <w:gridCol w:w="1502"/>
        <w:gridCol w:w="1502"/>
        <w:gridCol w:w="1502"/>
        <w:gridCol w:w="1502"/>
        <w:gridCol w:w="1502"/>
      </w:tblGrid>
      <w:tr>
        <w:trPr>
          <w:cantSplit/>
          <w:tblHeader/>
        </w:trPr>
        <w:tc>
          <w:tcPr>
            <w:tcW w:type="dxa" w:w="600"/>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t>
            </w:r>
          </w:p>
        </w:tc>
        <w:tc>
          <w:tcPr>
            <w:tcW w:type="dxa" w:w="3600"/>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Question</w:t>
            </w:r>
          </w:p>
        </w:tc>
        <w:tc>
          <w:tcPr>
            <w:tcW w:type="dxa" w:w="900"/>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Rows</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(does not support)</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Other folder (incl. partial)</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Bio-oil hazardous classification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Worker safety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28</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8</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13</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technical description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9</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Project boundary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Participating organizations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12</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06</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GHG sources, sinks and reservoirs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07</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 scenario amendments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8</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Geo-coordinates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09</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Net carbon removal capacity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Leakage</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Financial additionality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Common practice</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Environmental additionality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Regulatory additionality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Regulatory compliance methods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19</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16</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Models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17</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Laws and regulations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18</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Environmental and social impacts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18</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9</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19</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net environmental harm</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net social harm</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Stakeholder consultation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9</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Project closure</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Grievance mechanism</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Total</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245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11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15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27</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56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134</w:t>
            </w:r>
          </w:p>
        </w:tc>
      </w:tr>
    </w:tbl>
    <w:p>
      <w:pPr>
        <w:spacing w:after="160" w:before="80"/>
      </w:pPr>
      <w:r>
        <w:rPr>
          <w:rFonts w:ascii="Calibri" w:cs="Calibri" w:eastAsia="Calibri" w:hAnsi="Calibri"/>
          <w:sz w:val="17"/>
          <w:szCs w:val="17"/>
        </w:rPr>
        <w:t xml:space="preserve">Rows are evidence-table rows. Counts for 01–08 and 15–23 match each question’s “Have it?” line; for 09–14 that line counts documents, not rows, so rows were counted from the tables. The “Other folder” column includes IN ANOTHER FOLDER (PARTIAL) and the one IN ANOTHER FOLDER (DOES NOT SUPPORT) row in question 01.</w:t>
      </w:r>
    </w:p>
    <w:p>
      <w:pPr>
        <w:pStyle w:val="Heading2"/>
      </w:pPr>
      <w:r>
        <w:rPr>
          <w:rFonts w:ascii="Calibri" w:cs="Calibri" w:eastAsia="Calibri" w:hAnsi="Calibri"/>
        </w:rPr>
        <w:t xml:space="preserve">Priority gaps</w:t>
      </w:r>
    </w:p>
    <w:p>
      <w:pPr>
        <w:pStyle w:val="ListParagraph"/>
        <w:numPr>
          <w:ilvl w:val="0"/>
          <w:numId w:val="2"/>
        </w:numPr>
        <w:spacing w:after="60"/>
      </w:pPr>
      <w:r>
        <w:rPr>
          <w:rFonts w:ascii="Calibri" w:cs="Calibri" w:eastAsia="Calibri" w:hAnsi="Calibri"/>
          <w:sz w:val="20"/>
          <w:szCs w:val="20"/>
        </w:rPr>
        <w:t xml:space="preserve">Ramboll applicability letter reconciling the D-Series workbook’s 5 TPD NOx exceedance (“Emissions Summary (5TPD)” E21 2.1546 tpy vs F21 1.0, G21 “Yes”) with “No permit required”, plus a facility-wide calculation and a rolling 12-month emissions log (questions 15, 17).</w:t>
      </w:r>
    </w:p>
    <w:p>
      <w:pPr>
        <w:pStyle w:val="ListParagraph"/>
        <w:numPr>
          <w:ilvl w:val="0"/>
          <w:numId w:val="2"/>
        </w:numPr>
        <w:spacing w:after="60"/>
      </w:pPr>
      <w:r>
        <w:rPr>
          <w:rFonts w:ascii="Calibri" w:cs="Calibri" w:eastAsia="Calibri" w:hAnsi="Calibri"/>
          <w:sz w:val="20"/>
          <w:szCs w:val="20"/>
        </w:rPr>
        <w:t xml:space="preserve">APEN filing outcome (FV p14 FAR 8).</w:t>
      </w:r>
    </w:p>
    <w:p>
      <w:pPr>
        <w:pStyle w:val="ListParagraph"/>
        <w:numPr>
          <w:ilvl w:val="0"/>
          <w:numId w:val="2"/>
        </w:numPr>
        <w:spacing w:after="60"/>
      </w:pPr>
      <w:r>
        <w:rPr>
          <w:rFonts w:ascii="Calibri" w:cs="Calibri" w:eastAsia="Calibri" w:hAnsi="Calibri"/>
          <w:sz w:val="20"/>
          <w:szCs w:val="20"/>
        </w:rPr>
        <w:t xml:space="preserve">EPA ID and generator-status records for both sites, and the Oct 9 2025 assignment; COR000266106 appears in no file (questions 14, 15).</w:t>
      </w:r>
    </w:p>
    <w:p>
      <w:pPr>
        <w:pStyle w:val="ListParagraph"/>
        <w:numPr>
          <w:ilvl w:val="0"/>
          <w:numId w:val="2"/>
        </w:numPr>
        <w:spacing w:after="60"/>
      </w:pPr>
      <w:r>
        <w:rPr>
          <w:rFonts w:ascii="Calibri" w:cs="Calibri" w:eastAsia="Calibri" w:hAnsi="Calibri"/>
          <w:sz w:val="20"/>
          <w:szCs w:val="20"/>
        </w:rPr>
        <w:t xml:space="preserve">Permit register with compliance history, as BIO12 line 189 asks (question 15).</w:t>
      </w:r>
    </w:p>
    <w:p>
      <w:pPr>
        <w:pStyle w:val="ListParagraph"/>
        <w:numPr>
          <w:ilvl w:val="0"/>
          <w:numId w:val="2"/>
        </w:numPr>
        <w:spacing w:after="60"/>
      </w:pPr>
      <w:r>
        <w:rPr>
          <w:rFonts w:ascii="Calibri" w:cs="Calibri" w:eastAsia="Calibri" w:hAnsi="Calibri"/>
          <w:sz w:val="20"/>
          <w:szCs w:val="20"/>
        </w:rPr>
        <w:t xml:space="preserve">Accredited-lab RCRA package for D-Series oil: Summit reports, chain of custody, accreditation and lab pH. The only hazardous-classification evidence on file is 2024–25 testing of earlier oil and a one-page consultant letter relaying “Charm reported” values (question 01).</w:t>
      </w:r>
    </w:p>
    <w:p>
      <w:pPr>
        <w:pStyle w:val="ListParagraph"/>
        <w:numPr>
          <w:ilvl w:val="0"/>
          <w:numId w:val="2"/>
        </w:numPr>
        <w:spacing w:after="60"/>
      </w:pPr>
      <w:r>
        <w:rPr>
          <w:rFonts w:ascii="Calibri" w:cs="Calibri" w:eastAsia="Calibri" w:hAnsi="Calibri"/>
          <w:sz w:val="20"/>
          <w:szCs w:val="20"/>
        </w:rPr>
        <w:t xml:space="preserve">Approved fleet policy: the folder copy is “[WIP]” and “Initial Draft”, with the Approved cell empty.</w:t>
      </w:r>
    </w:p>
    <w:p>
      <w:pPr>
        <w:pStyle w:val="ListParagraph"/>
        <w:numPr>
          <w:ilvl w:val="0"/>
          <w:numId w:val="2"/>
        </w:numPr>
        <w:spacing w:after="60"/>
      </w:pPr>
      <w:r>
        <w:rPr>
          <w:rFonts w:ascii="Calibri" w:cs="Calibri" w:eastAsia="Calibri" w:hAnsi="Calibri"/>
          <w:sz w:val="20"/>
          <w:szCs w:val="20"/>
        </w:rPr>
        <w:t xml:space="preserve">D-Series lockout procedure: EHS-0008 p11 Table 1 lists only Bitterroot and Bighorn (question 02).</w:t>
      </w:r>
    </w:p>
    <w:p>
      <w:pPr>
        <w:pStyle w:val="ListParagraph"/>
        <w:numPr>
          <w:ilvl w:val="0"/>
          <w:numId w:val="2"/>
        </w:numPr>
        <w:spacing w:after="60"/>
      </w:pPr>
      <w:r>
        <w:rPr>
          <w:rFonts w:ascii="Calibri" w:cs="Calibri" w:eastAsia="Calibri" w:hAnsi="Calibri"/>
          <w:sz w:val="20"/>
          <w:szCs w:val="20"/>
        </w:rPr>
        <w:t xml:space="preserve">Registration records and ownership-transfer agreements for the seven participating organizations (question 05).</w:t>
      </w:r>
    </w:p>
    <w:p>
      <w:pPr>
        <w:pStyle w:val="ListParagraph"/>
        <w:numPr>
          <w:ilvl w:val="0"/>
          <w:numId w:val="2"/>
        </w:numPr>
        <w:spacing w:after="60"/>
      </w:pPr>
      <w:r>
        <w:rPr>
          <w:rFonts w:ascii="Calibri" w:cs="Calibri" w:eastAsia="Calibri" w:hAnsi="Calibri"/>
          <w:sz w:val="20"/>
          <w:szCs w:val="20"/>
        </w:rPr>
        <w:t xml:space="preserve">The 2027 Forecasted Tonnage sheet and a year-by-year projection to the crediting-period end (question 09).</w:t>
      </w:r>
    </w:p>
    <w:p>
      <w:pPr>
        <w:pStyle w:val="ListParagraph"/>
        <w:numPr>
          <w:ilvl w:val="0"/>
          <w:numId w:val="2"/>
        </w:numPr>
        <w:spacing w:after="60"/>
      </w:pPr>
      <w:r>
        <w:rPr>
          <w:rFonts w:ascii="Calibri" w:cs="Calibri" w:eastAsia="Calibri" w:hAnsi="Calibri"/>
          <w:sz w:val="20"/>
          <w:szCs w:val="20"/>
        </w:rPr>
        <w:t xml:space="preserve">Bio-oil and biochar carbon-content results (question 09).</w:t>
      </w:r>
    </w:p>
    <w:p>
      <w:pPr>
        <w:pStyle w:val="ListParagraph"/>
        <w:numPr>
          <w:ilvl w:val="0"/>
          <w:numId w:val="2"/>
        </w:numPr>
        <w:spacing w:after="60"/>
      </w:pPr>
      <w:r>
        <w:rPr>
          <w:rFonts w:ascii="Calibri" w:cs="Calibri" w:eastAsia="Calibri" w:hAnsi="Calibri"/>
          <w:sz w:val="20"/>
          <w:szCs w:val="20"/>
        </w:rPr>
        <w:t xml:space="preserve">Current per-vendor feedstock packages; the 2024 package covered Altitude Forestry only (questions 05, 10, 12).</w:t>
      </w:r>
    </w:p>
    <w:p>
      <w:pPr>
        <w:pStyle w:val="ListParagraph"/>
        <w:numPr>
          <w:ilvl w:val="0"/>
          <w:numId w:val="2"/>
        </w:numPr>
        <w:spacing w:after="60"/>
      </w:pPr>
      <w:r>
        <w:rPr>
          <w:rFonts w:ascii="Calibri" w:cs="Calibri" w:eastAsia="Calibri" w:hAnsi="Calibri"/>
          <w:sz w:val="20"/>
          <w:szCs w:val="20"/>
        </w:rPr>
        <w:t xml:space="preserve">Blank Project closure answer (question 22) and dated stakeholder-consultation records with location and photos (question 21).</w:t>
      </w:r>
    </w:p>
    <w:p>
      <w:pPr>
        <w:pStyle w:val="ListParagraph"/>
        <w:numPr>
          <w:ilvl w:val="0"/>
          <w:numId w:val="2"/>
        </w:numPr>
        <w:spacing w:after="60"/>
      </w:pPr>
      <w:r>
        <w:rPr>
          <w:rFonts w:ascii="Calibri" w:cs="Calibri" w:eastAsia="Calibri" w:hAnsi="Calibri"/>
          <w:sz w:val="20"/>
          <w:szCs w:val="20"/>
        </w:rPr>
        <w:t xml:space="preserve">Financial model with IRR and 45Q memo (question 11), and common-practice evidence (STD 824) (question 12).</w:t>
      </w:r>
    </w:p>
    <w:p>
      <w:pPr>
        <w:pStyle w:val="Heading2"/>
      </w:pPr>
      <w:r>
        <w:rPr>
          <w:rFonts w:ascii="Calibri" w:cs="Calibri" w:eastAsia="Calibri" w:hAnsi="Calibri"/>
        </w:rPr>
        <w:t xml:space="preserve">Cross-cutting flags</w:t>
      </w:r>
    </w:p>
    <w:p>
      <w:pPr>
        <w:pStyle w:val="ListParagraph"/>
        <w:numPr>
          <w:ilvl w:val="0"/>
          <w:numId w:val="2"/>
        </w:numPr>
        <w:spacing w:after="60"/>
      </w:pPr>
      <w:r>
        <w:rPr>
          <w:rFonts w:ascii="Calibri" w:cs="Calibri" w:eastAsia="Calibri" w:hAnsi="Calibri"/>
          <w:sz w:val="20"/>
          <w:szCs w:val="20"/>
        </w:rPr>
        <w:t xml:space="preserve">Bio-oil SDS p5 “pH (concentrate) 2-3” vs L8 “3–5”.</w:t>
      </w:r>
    </w:p>
    <w:p>
      <w:pPr>
        <w:pStyle w:val="ListParagraph"/>
        <w:numPr>
          <w:ilvl w:val="0"/>
          <w:numId w:val="2"/>
        </w:numPr>
        <w:spacing w:after="60"/>
      </w:pPr>
      <w:r>
        <w:rPr>
          <w:rFonts w:ascii="Calibri" w:cs="Calibri" w:eastAsia="Calibri" w:hAnsi="Calibri"/>
          <w:sz w:val="20"/>
          <w:szCs w:val="20"/>
        </w:rPr>
        <w:t xml:space="preserve">Bio-oil SDS p6 “Flash Point 51 C at 14.7 psi” vs L7’s 60 °C threshold and Fauske’s boiled-before-flash results.</w:t>
      </w:r>
    </w:p>
    <w:p>
      <w:pPr>
        <w:pStyle w:val="ListParagraph"/>
        <w:numPr>
          <w:ilvl w:val="0"/>
          <w:numId w:val="2"/>
        </w:numPr>
        <w:spacing w:after="60"/>
      </w:pPr>
      <w:r>
        <w:rPr>
          <w:rFonts w:ascii="Calibri" w:cs="Calibri" w:eastAsia="Calibri" w:hAnsi="Calibri"/>
          <w:sz w:val="20"/>
          <w:szCs w:val="20"/>
        </w:rPr>
        <w:t xml:space="preserve">Bio-oil SDS p6 “Reactivity: Unknown” vs L9.</w:t>
      </w:r>
    </w:p>
    <w:p>
      <w:pPr>
        <w:pStyle w:val="ListParagraph"/>
        <w:numPr>
          <w:ilvl w:val="0"/>
          <w:numId w:val="2"/>
        </w:numPr>
        <w:spacing w:after="60"/>
      </w:pPr>
      <w:r>
        <w:rPr>
          <w:rFonts w:ascii="Calibri" w:cs="Calibri" w:eastAsia="Calibri" w:hAnsi="Calibri"/>
          <w:sz w:val="20"/>
          <w:szCs w:val="20"/>
        </w:rPr>
        <w:t xml:space="preserve">Bio-oil SDS p8 “CLASS: 8” vs L6 “non-hazardous”.</w:t>
      </w:r>
    </w:p>
    <w:p>
      <w:pPr>
        <w:pStyle w:val="ListParagraph"/>
        <w:numPr>
          <w:ilvl w:val="0"/>
          <w:numId w:val="2"/>
        </w:numPr>
        <w:spacing w:after="60"/>
      </w:pPr>
      <w:r>
        <w:rPr>
          <w:rFonts w:ascii="Calibri" w:cs="Calibri" w:eastAsia="Calibri" w:hAnsi="Calibri"/>
          <w:sz w:val="20"/>
          <w:szCs w:val="20"/>
        </w:rPr>
        <w:t xml:space="preserve">GEC letter relays “Charm reported” 185 ℉ and pH 3–5, names no Fauske report, and its subject is “Charm Louisiana”.</w:t>
      </w:r>
    </w:p>
    <w:p>
      <w:pPr>
        <w:pStyle w:val="ListParagraph"/>
        <w:numPr>
          <w:ilvl w:val="0"/>
          <w:numId w:val="2"/>
        </w:numPr>
        <w:spacing w:after="60"/>
      </w:pPr>
      <w:r>
        <w:rPr>
          <w:rFonts w:ascii="Calibri" w:cs="Calibri" w:eastAsia="Calibri" w:hAnsi="Calibri"/>
          <w:sz w:val="20"/>
          <w:szCs w:val="20"/>
        </w:rPr>
        <w:t xml:space="preserve">Workbook “Facility-wide” column covers D-Series burners only; “Ramboll” appears nowhere in the folder.</w:t>
      </w:r>
    </w:p>
    <w:p>
      <w:pPr>
        <w:pStyle w:val="ListParagraph"/>
        <w:numPr>
          <w:ilvl w:val="0"/>
          <w:numId w:val="2"/>
        </w:numPr>
        <w:spacing w:after="60"/>
      </w:pPr>
      <w:r>
        <w:rPr>
          <w:rFonts w:ascii="Calibri" w:cs="Calibri" w:eastAsia="Calibri" w:hAnsi="Calibri"/>
          <w:sz w:val="20"/>
          <w:szCs w:val="20"/>
        </w:rPr>
        <w:t xml:space="preserve">WEST report never says pyrolyzer or D-Series; SO2 data “not valid”; CO “well above the span setting” in some runs.</w:t>
      </w:r>
    </w:p>
    <w:p>
      <w:pPr>
        <w:pStyle w:val="ListParagraph"/>
        <w:numPr>
          <w:ilvl w:val="0"/>
          <w:numId w:val="2"/>
        </w:numPr>
        <w:spacing w:after="60"/>
      </w:pPr>
      <w:r>
        <w:rPr>
          <w:rFonts w:ascii="Calibri" w:cs="Calibri" w:eastAsia="Calibri" w:hAnsi="Calibri"/>
          <w:sz w:val="20"/>
          <w:szCs w:val="20"/>
        </w:rPr>
        <w:t xml:space="preserve">No file names “D-Series” except the biochar SDS title; the JHAs and stack test say “DreamCloud” or “Dream Cloud”.</w:t>
      </w:r>
    </w:p>
    <w:p>
      <w:pPr>
        <w:pStyle w:val="ListParagraph"/>
        <w:numPr>
          <w:ilvl w:val="0"/>
          <w:numId w:val="2"/>
        </w:numPr>
        <w:spacing w:after="60"/>
      </w:pPr>
      <w:r>
        <w:rPr>
          <w:rFonts w:ascii="Calibri" w:cs="Calibri" w:eastAsia="Calibri" w:hAnsi="Calibri"/>
          <w:sz w:val="20"/>
          <w:szCs w:val="20"/>
        </w:rPr>
        <w:t xml:space="preserve">JHAs are dated 8/18/25 and 9/11/2025, training “August 2026” (L33) and DHA “September 2026” (L22), all before commissioning “late 2026” (L61).</w:t>
      </w:r>
    </w:p>
    <w:p>
      <w:pPr>
        <w:pStyle w:val="ListParagraph"/>
        <w:numPr>
          <w:ilvl w:val="0"/>
          <w:numId w:val="2"/>
        </w:numPr>
        <w:spacing w:after="60"/>
      </w:pPr>
      <w:r>
        <w:rPr>
          <w:rFonts w:ascii="Calibri" w:cs="Calibri" w:eastAsia="Calibri" w:hAnsi="Calibri"/>
          <w:sz w:val="20"/>
          <w:szCs w:val="20"/>
        </w:rPr>
        <w:t xml:space="preserve">EHS-0011 and EHS-0008 cite Cal/OSHA vs L525 “federal OSHA”.</w:t>
      </w:r>
    </w:p>
    <w:p>
      <w:pPr>
        <w:pStyle w:val="ListParagraph"/>
        <w:numPr>
          <w:ilvl w:val="0"/>
          <w:numId w:val="2"/>
        </w:numPr>
        <w:spacing w:after="60"/>
      </w:pPr>
      <w:r>
        <w:rPr>
          <w:rFonts w:ascii="Calibri" w:cs="Calibri" w:eastAsia="Calibri" w:hAnsi="Calibri"/>
          <w:sz w:val="20"/>
          <w:szCs w:val="20"/>
        </w:rPr>
        <w:t xml:space="preserve">UCR registrant is “CHARM KANSAS LLC”.</w:t>
      </w:r>
    </w:p>
    <w:p>
      <w:pPr>
        <w:pStyle w:val="ListParagraph"/>
        <w:numPr>
          <w:ilvl w:val="0"/>
          <w:numId w:val="2"/>
        </w:numPr>
        <w:spacing w:after="60"/>
      </w:pPr>
      <w:r>
        <w:rPr>
          <w:rFonts w:ascii="Calibri" w:cs="Calibri" w:eastAsia="Calibri" w:hAnsi="Calibri"/>
          <w:sz w:val="20"/>
          <w:szCs w:val="20"/>
        </w:rPr>
        <w:t xml:space="preserve">SPCC management approval is unsigned and “2031” is not written in the plan.</w:t>
      </w:r>
    </w:p>
    <w:p>
      <w:pPr>
        <w:pStyle w:val="ListParagraph"/>
        <w:numPr>
          <w:ilvl w:val="0"/>
          <w:numId w:val="2"/>
        </w:numPr>
        <w:spacing w:after="60"/>
      </w:pPr>
      <w:r>
        <w:rPr>
          <w:rFonts w:ascii="Calibri" w:cs="Calibri" w:eastAsia="Calibri" w:hAnsi="Calibri"/>
          <w:sz w:val="20"/>
          <w:szCs w:val="20"/>
        </w:rPr>
        <w:t xml:space="preserve">Retention 95% / 81% (L363 / L368) vs comments [j] / [o] and the buffer pool.</w:t>
      </w:r>
    </w:p>
    <w:p>
      <w:pPr>
        <w:pStyle w:val="ListParagraph"/>
        <w:numPr>
          <w:ilvl w:val="0"/>
          <w:numId w:val="2"/>
        </w:numPr>
        <w:spacing w:after="60"/>
      </w:pPr>
      <w:r>
        <w:rPr>
          <w:rFonts w:ascii="Calibri" w:cs="Calibri" w:eastAsia="Calibri" w:hAnsi="Calibri"/>
          <w:sz w:val="20"/>
          <w:szCs w:val="20"/>
        </w:rPr>
        <w:t xml:space="preserve">Retention basis: Max’s ruling of 2026-10-13 (memory note project_cdr_net_to_gross_ratios.md) gives 2026 Charm-only net-to-gross of 53.3% before buffer and biochar 45.8%; comments [l]–[m] define 'CDR Retained' as that same ratio. At those values the steady-state monthly net CDR is about 150 tCO2e (210.6 × 0.533 + 82.2 × 0.458), not 266.7.</w:t>
      </w:r>
    </w:p>
    <w:p>
      <w:pPr>
        <w:pStyle w:val="ListParagraph"/>
        <w:numPr>
          <w:ilvl w:val="0"/>
          <w:numId w:val="2"/>
        </w:numPr>
        <w:spacing w:after="60"/>
      </w:pPr>
      <w:r>
        <w:rPr>
          <w:rFonts w:ascii="Calibri" w:cs="Calibri" w:eastAsia="Calibri" w:hAnsi="Calibri"/>
          <w:sz w:val="20"/>
          <w:szCs w:val="20"/>
        </w:rPr>
        <w:t xml:space="preserve">“In Kansas and Louisiana, where bio-oil is injected” (L545) and “underground injection” (L503) vs Fort Lupton-only scope.</w:t>
      </w:r>
    </w:p>
    <w:p>
      <w:pPr>
        <w:pStyle w:val="ListParagraph"/>
        <w:numPr>
          <w:ilvl w:val="0"/>
          <w:numId w:val="2"/>
        </w:numPr>
        <w:spacing w:after="60"/>
      </w:pPr>
      <w:r>
        <w:rPr>
          <w:rFonts w:ascii="Calibri" w:cs="Calibri" w:eastAsia="Calibri" w:hAnsi="Calibri"/>
          <w:sz w:val="20"/>
          <w:szCs w:val="20"/>
        </w:rPr>
        <w:t xml:space="preserve">Crediting period “2024-2034” (comment [d]) vs FV p10 “March 1, 2024 through February 28, 2029”; the 2027–2033 rows are blank.</w:t>
      </w:r>
    </w:p>
    <w:p>
      <w:pPr>
        <w:pStyle w:val="ListParagraph"/>
        <w:numPr>
          <w:ilvl w:val="0"/>
          <w:numId w:val="2"/>
        </w:numPr>
        <w:spacing w:after="60"/>
      </w:pPr>
      <w:r>
        <w:rPr>
          <w:rFonts w:ascii="Calibri" w:cs="Calibri" w:eastAsia="Calibri" w:hAnsi="Calibri"/>
          <w:sz w:val="20"/>
          <w:szCs w:val="20"/>
        </w:rPr>
        <w:t xml:space="preserve">“Standard v2.0” (L482) where the knowledge base holds v2.1.</w:t>
      </w:r>
    </w:p>
    <w:p>
      <w:pPr>
        <w:pStyle w:val="ListParagraph"/>
        <w:numPr>
          <w:ilvl w:val="0"/>
          <w:numId w:val="2"/>
        </w:numPr>
        <w:spacing w:after="60"/>
      </w:pPr>
      <w:r>
        <w:rPr>
          <w:rFonts w:ascii="Calibri" w:cs="Calibri" w:eastAsia="Calibri" w:hAnsi="Calibri"/>
          <w:sz w:val="20"/>
          <w:szCs w:val="20"/>
        </w:rPr>
        <w:t xml:space="preserve">“Planning Commission” (L601) vs “City Commission” (L618).</w:t>
      </w:r>
    </w:p>
    <w:p>
      <w:pPr>
        <w:pStyle w:val="ListParagraph"/>
        <w:numPr>
          <w:ilvl w:val="0"/>
          <w:numId w:val="2"/>
        </w:numPr>
        <w:spacing w:after="60"/>
      </w:pPr>
      <w:r>
        <w:rPr>
          <w:rFonts w:ascii="Calibri" w:cs="Calibri" w:eastAsia="Calibri" w:hAnsi="Calibri"/>
          <w:sz w:val="20"/>
          <w:szCs w:val="20"/>
        </w:rPr>
        <w:t xml:space="preserve">VM West is listed twice (L126 / L159).</w:t>
      </w:r>
    </w:p>
    <w:p>
      <w:pPr>
        <w:pStyle w:val="Heading1"/>
        <w:pageBreakBefore/>
      </w:pPr>
      <w:r>
        <w:rPr>
          <w:rFonts w:ascii="Calibri" w:cs="Calibri" w:eastAsia="Calibri" w:hAnsi="Calibri"/>
        </w:rPr>
        <w:t xml:space="preserve">01 Bio-oil hazardous classification</w:t>
      </w:r>
    </w:p>
    <w:p>
      <w:pPr>
        <w:spacing w:after="100"/>
      </w:pPr>
      <w:r>
        <w:rPr>
          <w:rFonts w:ascii="Calibri" w:cs="Calibri" w:eastAsia="Calibri" w:hAnsi="Calibri"/>
          <w:sz w:val="20"/>
          <w:szCs w:val="20"/>
        </w:rPr>
        <w:t xml:space="preserve">Section owner named in the doc: Jahvin Thomas (L3). Question text (L2): "testing completed by an accredited laboratory."</w:t>
      </w:r>
    </w:p>
    <w:p>
      <w:pPr>
        <w:spacing w:after="100"/>
      </w:pPr>
      <w:r>
        <w:rPr>
          <w:rFonts w:ascii="Calibri" w:cs="Calibri" w:eastAsia="Calibri" w:hAnsi="Calibri"/>
          <w:sz w:val="20"/>
          <w:szCs w:val="20"/>
        </w:rPr>
        <w:t xml:space="preserve">Rows below reflect a full read of the three 01 files (FAI-2024-0802, 30 of 30 pages; FAI-2024-0854, 14 of 14; G.E.C. letter, 1 of 1) and the Bio-oil SDS in 02 (8 of 8), per evidence_check_01.md and evidence_check_02a.md.</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 L6 "(CAS 1207435-39-9) is non-hazardous under U.S. EPA RCRA (40 CFR Part 261)"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RCRA hazardous-waste determination covering all four characteristics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"GEC Bio-oil Waste Determination.pdf" (01). One-page G.E.C., Inc. letter dated February 3, 2025. p1: "bio-oil is not a listed hazardous waste" and "not hazardous by characteristic including ignitability (flashpoint), corrosivity (pH), reactivity, and toxicity characteristic (TCLP)". It is a consultant's opinion resting on "Charm reported" flash point and pH; it prints no CAS number and says nothing about D-Series oil.</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Charm-signed determination naming D-Series oil, or a statement that D-Series oil falls within the samples G.E.C. reviewed. Lab sources for the flash point and pH the letter takes from Charm (see claims 3–7 and Flags).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(CAS) — same line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SDS or registry listing showing CAS 1207435-39-9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 "Bio-oil (Charm)" Google Doc and "Bio-oil (Charm).pdf" (02). SDS p1 composition table: "Cas # 1207435-39-9", "100%", "Fast pyrolysis bio-oil". The SDS carries no document number, revision, issue date or approver in its 8 pages. Neither Fauske report nor the G.E.C. letter prints the CAS number.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the SDS into 01 with an issue date and approver added. Its manufacturer address is "2575 Marin St, San Francisco", not Fort Lupton. The same SDS contradicts L7–L9 on flash point, pH and reactivity (see Flags); reconcile before attaching.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2a — L6 "documented in waste determinations submitted to regulators in Louisiana"</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Louisiana submission and regulator acknowledgment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"GEC Bio-oil Waste Determination.pdf" (01). p1 is addressed to "Mr. Taylor Garcia, Petroleum Scientist III, Injection and Mining Division, Louisiana Department of Energy and Natural Resources"; it shows no delivery method, copy list or agency acknowledgment.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Transmittal e-mail or agency acknowledgment showing the letter was submitted (same gap as 11b).</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2b — L6 "...and Kansas"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Kansas submission and KDHE approval (INFERRED; no Kansas document named)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VR-A25 p29, finding 33: "A full characterization of bio-oil as an injectable material stream, including TCLP testing and SDS, was provided to and approved by KDHE." Conclusion "Complete".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the KDHE package and KDHE approval named in VR-A25 p29. None of the three 01 files mentions Kansas.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2c — L6 "rests on process knowledge"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process-knowledge narrative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short signed process-knowledge statement for D-Series oil (feedstock, reactor, additives, pretreatment). The G.E.C. letter gives its basis as lab data and "review of U.S. Environmental Protection Agency (USEPA) regulations (40 CFR Part 261)" (p1), not process knowledge.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3a — L7 "tested flash point per ASTM D93 (Pensky-Martens Closed Cup)"</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Method section of FAI-2024-0802 and FAI-2024-0854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"FAI-2024-0802_Rev0 Flammability Testing Report for Charm Industrial.pdf" and "FAI-2024-0854_Rev0 Flammability Testing Report for Charm Industrial.pdf" (01). Both name "ASTM D93, Standard Test Methods for Flash Point by Pensky-Martens Closed Cup Tester" (0802 p8–p9; 0854 p7). Neither cites 40 CFR 261.21(a)(1).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Nothing for the method.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3b — accreditation of Fauske &amp; Associates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Laboratory accreditation certificate (INFERRED; L2 and the protocol both require an accredited laboratory)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Fauske accreditation certificate in force at the August–September 2024 test dates. Neither report states any accreditation (0802, 30 of 30 pages; 0854, 14 of 14 pages).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4–6 — L7 "did not flash before boiling at 99–116°C"; "Wood vinegar alone had a flash point of 63.5°C"; "(Report FAI-2024-0802 and Report FAI-2024-0854, September 2024)" — one pair of reports covers all three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Results tables, sample IDs, report numbers and dates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both FAI reports (01). FAI-2024-0802: wet oil "boiled at 99°C", quench oil 101°C, dry oil 116°C, none flashed (p25; p11 "N/A"); wood vinegar corrected 63.5°C, the lower of two runs (65.5 and 63.5, p24; p11); issued September 6, 2024 (p1), tests run 16–22 August 2024 (p24–25). FAI-2024-0854: both blends "boiled at 100°C" with no flash (p13), tested 23–24 September 2024, issued September 25, 2024; the 73/27 and 93/7 blends were mixed at Fauske on 9/23/2024 (p14) and are not shown to be Charm's injectate.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statement that the 73/27 and 93/7 ratios match Charm's injectate, or tests of actual injectate. L7 date wording changed to "issued September 2024", or the August 2024 test dates named. What "RTP Biocrude" is (0802 p11: flashed at 69.5°C corrected).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4–6 (traceability)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Chain of custody and sample-to-batch link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Sample log tying the Fauske samples to production batches. The reports carry only Charm reference numbers BTR3-2024.07.07, .07.10, .08.02 and .07.16 (0802 p8; 0854 p7), with no batch IDs, production dates or chain of custody. Those July–August 2024 samples predate the D-Series (L61 "late 2026"); either a statement that D-Series oil falls within the tested range or new D-Series samples.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L8 "Bio-oil pH is 3–5., above the 2.0 corrosivity threshold"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Lab pH result with SW-846 method and sample IDs (INFERRED; no report named)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Accredited-lab pH report. State whether the sample was taken before or after caustic treatment: VR-D25 p8 says Charm adjusts pH "through the addition and sparging of liquid caustic soda (LCS)". The two files that give a pH disagree, and neither is a lab result: G.E.C. letter p1, "Charm reported the pH of bio-oil to be in the range of 3 to 5 Standard Units", with no lab, method or sample ID; Bio-oil SDS in 02, p5, "pH (concentrate) 2-3". The lab report must settle which range holds.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L9 "Bio-oil is stable and not reactive with water"</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SDS reactivity section, lab test, or written process-knowledge basis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(DOES NOT SUPPORT)</w:t>
            </w:r>
            <w:r>
              <w:rPr>
                <w:rFonts w:ascii="Calibri" w:cs="Calibri" w:eastAsia="Calibri" w:hAnsi="Calibri"/>
                <w:sz w:val="17"/>
                <w:szCs w:val="17"/>
              </w:rPr>
              <w:t xml:space="preserve"> — "Bio-oil (Charm)" Google Doc / "Bio-oil (Charm).pdf" (02). SDS p6: "Reactivity: Unknown"; "Reacts with the following: Strong acids/ Strong alkalis/ Strong oxidisers/ Strong reducing agents"; no statement on reactivity with water. The G.E.C. letter (01) p1 repeats "Bio-oil is stable and not reactive with water" with no test or basis.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reactivity basis: a lab test or the signed process-knowledge statement in 2c. The SDS reactivity entry corrected or explained before the SDS goes in the package.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9a — L10 "G.E.C., Inc. reviewed ... TCLP ... results for four bio-oil samples"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G.E.C. review document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"GEC Bio-oil Waste Determination.pdf" (01). p1: "G.E.C., Inc. (GEC) has reviewed waste characterization laboratory analytical data" and "TCLP analysis of four samples of bio-oil". The doc's "(EPA Method 1311)" is not in the letter.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Nothing for the review itself; the lab reports behind it are row 9b/10.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9b and 10 — L10 "analyzed by Summit Environmental Technologies, Inc."; "TCLP metals were not detected, and volatile and semi-volatile organic compounds were below regulatory limits" — one set of lab reports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Summit analytical reports for the four samples, chain of custody, results against 40 CFR 261.24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 the GEC PDF is one page with no attachments; p1 relays the Summit results only as G.E.C.'s statement ("TCLP metals were not detected ... The TCLP VOCs and SVOCs were less than the regulatory limits")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Summit lab reports for all four samples with chain of custody. Sample dates and IDs, to show which oil was tested; the letter gives none.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9c — Summit accreditation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Laboratory accreditation certificate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Summit accreditation certificate in force at the test dates. The G.E.C. letter states no accreditation for Summit.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11a — L10 "a February 3, 2025 letter to the Louisiana Department of Energy and Natural Resources, Injection and Mining Division"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dated G.E.C. letter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"GEC Bio-oil Waste Determination.pdf" (01). p1 dated "February 3, 2025", addressed to the "Injection and Mining Division, Louisiana Department of Energy and Natural Resources", signature block Michael A. Simms, Ph.D., P.G. (typed name, no signature image).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Nothing for the letter; delivery proof is row 11b.</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11b — same line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Proof of delivery to the Injection and Mining Division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Transmittal e-mail or agency acknowledgment. The letter shows no delivery method, copy list or acknowledgment.</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11 claims, 16 evidence rows: the two Fauske reports, the G.E.C. letter, the Summit lab reports and both labs' accreditation, a pH lab report, a reactivity basis (SDS or process knowledge), the Kansas (KDHE) package, sample traceability, and proof the Louisiana letter was delivered.</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16 rows: 4 IN FOLDER (claim 1 determination, 3a method, 9a G.E.C. review, 11a letter date and addressee) · 2 IN FOLDER (PARTIAL) (2a Louisiana submission, 4–6 Fauske results) · 0 IN FOLDER (DOES NOT SUPPORT) · 1 IN ANOTHER FOLDER (CAS on the Bio-oil SDS in 02) · 1 IN ANOTHER FOLDER (DOES NOT SUPPORT) (claim 8, SDS "Reactivity: Unknown") · 1 PRIOR VALIDATION (KDHE package, VR-A25 p29) · 7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Fauske and Summit accreditation certificates (no file states either); Summit lab reports with chain of custody, sample dates and IDs (not attached to the G.E.C. letter); an accredited-lab pH report that settles the SDS "2-3" against the doc's "3–5"; a ruling on which flash point governs (SDS 51 C, Fauske boiled-before-flash, G.E.C. "Charm reported" 185 ℉); a reactivity basis, since the SDS says "Unknown"; a process-knowledge statement; the KDHE package re-attached; proof of delivery for the Louisiana letter; a statement that the Fauske 73/27 and 93/7 blends match Charm's injectate; and evidence linking the 2024–2025 samples to D-Series oil, or new D-Series samples.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At facility validation this was the one critical finding: FV p12, FAR 3, "Analysis of bio-oil for hazardous determination (TCLP or similar analysis as required under protocol) has not been completed due to lack of bio-oil production for injections", with the required action "Provide analysis in compliance with the requirements of protocol (Bio-oil testing results using US EPA RCRA SW0846 test methods)". The two-year history closed it: VR-A25 p29, finding 33, says the full characterization "including TCLP testing and SDS, was provided to and approved by KDHE", conclusion "Complete", so that package exists and can be re-attached. What the history does not cover is oil from a new reactor type: the dated tests are August–September 2024 (Fauske) and February 2025 (G.E.C.), before the "late 2026" D-Series commissioning (L61). Kansas is no longer an active injection destination (validation_precedent.md line 319 cites MEM feedback_no_kansas_oil_flow.md), so the Louisiana letter is the current-regulator record.</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L6 says determinations went to regulators "in Louisiana and Kansas"; L10 names evidence only for Louisiana.</w:t>
      </w:r>
    </w:p>
    <w:p>
      <w:pPr>
        <w:pStyle w:val="ListParagraph"/>
        <w:numPr>
          <w:ilvl w:val="0"/>
          <w:numId w:val="2"/>
        </w:numPr>
        <w:spacing w:after="60"/>
      </w:pPr>
      <w:r>
        <w:rPr>
          <w:rFonts w:ascii="Calibri" w:cs="Calibri" w:eastAsia="Calibri" w:hAnsi="Calibri"/>
          <w:sz w:val="20"/>
          <w:szCs w:val="20"/>
        </w:rPr>
        <w:t xml:space="preserve">L7 (September 2024 reports) and L10 (February 2025 letter) give no sample dates or batch IDs; L61 puts D-Series commissioning in "late 2026".</w:t>
      </w:r>
    </w:p>
    <w:p>
      <w:pPr>
        <w:pStyle w:val="ListParagraph"/>
        <w:numPr>
          <w:ilvl w:val="0"/>
          <w:numId w:val="2"/>
        </w:numPr>
        <w:spacing w:after="60"/>
      </w:pPr>
      <w:r>
        <w:rPr>
          <w:rFonts w:ascii="Calibri" w:cs="Calibri" w:eastAsia="Calibri" w:hAnsi="Calibri"/>
          <w:sz w:val="20"/>
          <w:szCs w:val="20"/>
        </w:rPr>
        <w:t xml:space="preserve">L8 "pH is 3–5" versus Bio-oil SDS p5 "pH (concentrate) 2-3"; a 2-3 range includes the 2.0 corrosivity threshold L8 says the oil is above.</w:t>
      </w:r>
    </w:p>
    <w:p>
      <w:pPr>
        <w:pStyle w:val="ListParagraph"/>
        <w:numPr>
          <w:ilvl w:val="0"/>
          <w:numId w:val="2"/>
        </w:numPr>
        <w:spacing w:after="60"/>
      </w:pPr>
      <w:r>
        <w:rPr>
          <w:rFonts w:ascii="Calibri" w:cs="Calibri" w:eastAsia="Calibri" w:hAnsi="Calibri"/>
          <w:sz w:val="20"/>
          <w:szCs w:val="20"/>
        </w:rPr>
        <w:t xml:space="preserve">L7 "exceed the 60°C (140°F) ignitability threshold" versus Bio-oil SDS p6 "Flash Point 51 C at 14.7 psi" (SDS p1 also says "Combustible liquid"); FAI-2024-0802 p11/p25 instead report wet, dry and quench oil boiling at 99–116°C before any flash.</w:t>
      </w:r>
    </w:p>
    <w:p>
      <w:pPr>
        <w:pStyle w:val="ListParagraph"/>
        <w:numPr>
          <w:ilvl w:val="0"/>
          <w:numId w:val="2"/>
        </w:numPr>
        <w:spacing w:after="60"/>
      </w:pPr>
      <w:r>
        <w:rPr>
          <w:rFonts w:ascii="Calibri" w:cs="Calibri" w:eastAsia="Calibri" w:hAnsi="Calibri"/>
          <w:sz w:val="20"/>
          <w:szCs w:val="20"/>
        </w:rPr>
        <w:t xml:space="preserve">L9 "stable and not reactive with water" versus Bio-oil SDS p6 "Reactivity: Unknown" and "Reacts with the following: Strong acids/ Strong alkalis/ Strong oxidisers/ Strong reducing agents".</w:t>
      </w:r>
    </w:p>
    <w:p>
      <w:pPr>
        <w:pStyle w:val="ListParagraph"/>
        <w:numPr>
          <w:ilvl w:val="0"/>
          <w:numId w:val="2"/>
        </w:numPr>
        <w:spacing w:after="60"/>
      </w:pPr>
      <w:r>
        <w:rPr>
          <w:rFonts w:ascii="Calibri" w:cs="Calibri" w:eastAsia="Calibri" w:hAnsi="Calibri"/>
          <w:sz w:val="20"/>
          <w:szCs w:val="20"/>
        </w:rPr>
        <w:t xml:space="preserve">G.E.C. letter p1 relays "Charm reported bio-oil to have a flashpoint of 185 ℉" and "Charm reported the pH of bio-oil to be in the range of 3 to 5 Standard Units", with no lab basis, and does not name the Fauske reports; 185°F (85°C) matches no Fauske result.</w:t>
      </w:r>
    </w:p>
    <w:p>
      <w:pPr>
        <w:pStyle w:val="ListParagraph"/>
        <w:numPr>
          <w:ilvl w:val="0"/>
          <w:numId w:val="2"/>
        </w:numPr>
        <w:spacing w:after="60"/>
      </w:pPr>
      <w:r>
        <w:rPr>
          <w:rFonts w:ascii="Calibri" w:cs="Calibri" w:eastAsia="Calibri" w:hAnsi="Calibri"/>
          <w:sz w:val="20"/>
          <w:szCs w:val="20"/>
        </w:rPr>
        <w:t xml:space="preserve">L6 "rests on process knowledge" versus G.E.C. letter p1, which states its basis as lab data and 40 CFR Part 261 review.</w:t>
      </w:r>
    </w:p>
    <w:p>
      <w:pPr>
        <w:pStyle w:val="ListParagraph"/>
        <w:numPr>
          <w:ilvl w:val="0"/>
          <w:numId w:val="2"/>
        </w:numPr>
        <w:spacing w:after="60"/>
      </w:pPr>
      <w:r>
        <w:rPr>
          <w:rFonts w:ascii="Calibri" w:cs="Calibri" w:eastAsia="Calibri" w:hAnsi="Calibri"/>
          <w:sz w:val="20"/>
          <w:szCs w:val="20"/>
        </w:rPr>
        <w:t xml:space="preserve">L7 "September 2024": FAI-2024-0802 tests ran 16–22 August 2024 (p24–25); the report was issued September 6, 2024 (p1).</w:t>
      </w:r>
    </w:p>
    <w:p>
      <w:pPr>
        <w:pStyle w:val="ListParagraph"/>
        <w:numPr>
          <w:ilvl w:val="0"/>
          <w:numId w:val="2"/>
        </w:numPr>
        <w:spacing w:after="60"/>
      </w:pPr>
      <w:r>
        <w:rPr>
          <w:rFonts w:ascii="Calibri" w:cs="Calibri" w:eastAsia="Calibri" w:hAnsi="Calibri"/>
          <w:sz w:val="20"/>
          <w:szCs w:val="20"/>
        </w:rPr>
        <w:t xml:space="preserve">L10 cites Summit results; no Summit report or chain of custody is attached to the one-page G.E.C. letter.</w:t>
      </w:r>
    </w:p>
    <w:p>
      <w:pPr>
        <w:pStyle w:val="ListParagraph"/>
        <w:numPr>
          <w:ilvl w:val="0"/>
          <w:numId w:val="2"/>
        </w:numPr>
        <w:spacing w:after="60"/>
      </w:pPr>
      <w:r>
        <w:rPr>
          <w:rFonts w:ascii="Calibri" w:cs="Calibri" w:eastAsia="Calibri" w:hAnsi="Calibri"/>
          <w:sz w:val="20"/>
          <w:szCs w:val="20"/>
        </w:rPr>
        <w:t xml:space="preserve">L2 asks for "testing completed by an accredited laboratory"; neither Fauske report nor the G.E.C. letter carries an accreditation statement for Fauske or Summit.</w:t>
      </w:r>
    </w:p>
    <w:p>
      <w:pPr>
        <w:pStyle w:val="ListParagraph"/>
        <w:numPr>
          <w:ilvl w:val="0"/>
          <w:numId w:val="2"/>
        </w:numPr>
        <w:spacing w:after="60"/>
      </w:pPr>
      <w:r>
        <w:rPr>
          <w:rFonts w:ascii="Calibri" w:cs="Calibri" w:eastAsia="Calibri" w:hAnsi="Calibri"/>
          <w:sz w:val="20"/>
          <w:szCs w:val="20"/>
        </w:rPr>
        <w:t xml:space="preserve">L7 "injectate blends": FAI-2024-0854 p14 shows the 73/27 and 93/7 blends were mixed at Fauske on 9/23/2024 from lab samples; neither report says these are Charm's injectate ratios.</w:t>
      </w:r>
    </w:p>
    <w:p>
      <w:pPr>
        <w:pStyle w:val="ListParagraph"/>
        <w:numPr>
          <w:ilvl w:val="0"/>
          <w:numId w:val="2"/>
        </w:numPr>
        <w:spacing w:after="60"/>
      </w:pPr>
      <w:r>
        <w:rPr>
          <w:rFonts w:ascii="Calibri" w:cs="Calibri" w:eastAsia="Calibri" w:hAnsi="Calibri"/>
          <w:sz w:val="20"/>
          <w:szCs w:val="20"/>
        </w:rPr>
        <w:t xml:space="preserve">FAI-2024-0802 p11: the "RTP Biocrude" sample flashed at 69.5°C (corrected); the doc does not mention it, and the report does not say what RTP Biocrude is.</w:t>
      </w:r>
    </w:p>
    <w:p>
      <w:pPr>
        <w:pStyle w:val="Heading1"/>
        <w:pageBreakBefore/>
      </w:pPr>
      <w:r>
        <w:rPr>
          <w:rFonts w:ascii="Calibri" w:cs="Calibri" w:eastAsia="Calibri" w:hAnsi="Calibri"/>
        </w:rPr>
        <w:t xml:space="preserve">02 Worker safety</w:t>
      </w:r>
    </w:p>
    <w:p>
      <w:pPr>
        <w:spacing w:after="100"/>
      </w:pPr>
      <w:r>
        <w:rPr>
          <w:rFonts w:ascii="Calibri" w:cs="Calibri" w:eastAsia="Calibri" w:hAnsi="Calibri"/>
          <w:sz w:val="20"/>
          <w:szCs w:val="20"/>
        </w:rPr>
        <w:t xml:space="preserve">Section owner named in the doc: Rachel Pivarnik (L19). Unit naming: both job hazard analyses say "DreamCloud" (flare JHA p1 "Job Location: DreamCloud tent"; hot-flow JHA p1 "Job Location: DreamCloud Tent"), the stack test in 15 says "Dream Cloud #1", and the Lone Worker policy says "Miniforge" (p4–p5); the doc says "D-Series". The only file in 02 that says "D Series" is "Biochar_dc_sds_02.17.26.pdf" (p1 "D Series Biochar (fast pyrolysis)"). No file states DreamCloud is the D-Series unit; the submission should say so in one line if it is.</w:t>
      </w:r>
    </w:p>
    <w:p>
      <w:pPr>
        <w:spacing w:after="100"/>
      </w:pPr>
      <w:r>
        <w:rPr>
          <w:rFonts w:ascii="Calibri" w:cs="Calibri" w:eastAsia="Calibri" w:hAnsi="Calibri"/>
          <w:sz w:val="20"/>
          <w:szCs w:val="20"/>
        </w:rPr>
        <w:t xml:space="preserve">Rows below reflect a read of all 25 files in 02, per evidence_check_02a.md (13 files, every page) and evidence_check_02b.md (12 files; pages not opened: EHS-0024 p5–9, EHS-0037 p5–10, EHS-0020 p5–8, EHS-0011 p10–24 and p28–31, EHS-0010 p19–22 and p32–48; no verdict rests on them).</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and 7 — L22 "Charm assessed worker safety risks for D-Series pyrolysis operations"; "Each hazard is rated for probability and severity on Charm's risk matrix, before and after controls" — one document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D-Series risk assessment: hazard register with before/after ratings and the risk matrix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"EHS-0001 Charm Safety Handbook - 10.20.2025.pdf" (02) holds the matrix only: p7 Figure 1 "SAFETY RISK ASSESSMENT MATRIX" (severity A–D by likelihood 1–4); p8 Figure 2 "PREVENTION THROUGH DESIGN USING HIERARCHY OF CONTROLS"; p6 item 4 "All risk assessments should use the Safety Risk Assessment Matrix (Figure 2) to evaluate risk". No file in 02 holds a D-Series hazard register or any rating "before and after controls"; both job hazard analyses are check-box forms with no risk rating.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D-Series hazard register with before/after ratings on the Handbook matrix. This is the core document the question asks for (L18 "risk assessment and mitigation plan").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 L22 "written environmental, health and safety program, maintained by its EHS team"</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EHS program manual with revision history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"EHS-0001 Charm Safety Handbook - 10.20.2025.pdf" (02), 23 pages. p4–5 Table 1 gives EHS managers the role "Monitors compliance of practices, policies and standards as identified in Charm Environmental, Health, and Safety programs and procedures". p2 revisions: Draft 10/18/2024; 1.0 8/19/2025; 1.1 10/17/2025; 1.2 12/17/2025 "Annual Review"; all R. Pivarnik; Approved column blank; no revision dated 10/20/2025. No page names Fort Lupton; rules apply to "each location".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An approver on the Handbook revision rows, and a filename date that matches a revision. For L22 "site-specific written programs": only the EAP (p5) and the Lone Worker policy (p4) name Fort Lupton; the other programs say "each facility".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L22 "a third-party desktop Dust Hazard Analysis (CV Technology, September 2026)"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CV Technology report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CV Technology Dust Hazard Analysis, September 2026. None of the 25 files in 02 is this report; none is dated September 2026 (the 2026-dated files are Biochar_dc_sds 02/17/2026, EHS-0029 1/29/2026, EHS-0010 5/4/2026 and the EAP 8/28/2026).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 L22 "D-Series process control narratives"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Control narratives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process control narratives. None of the 25 files in 02 is 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 L22 "a failure modes and effects analysis of R+D/prototype operations"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FMEA report or workbook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FMEA. None of the 25 files in 02 is 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6a — L22 "Charm job hazard analyses"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Job hazard analyses for D-Series tasks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"DreamCloud Flare Job Hazard Analysis (JHA).docx.pdf" (02), 4 pages: p1 "Task Title: Flare Combustion Testing", "Job Site: 2290 S. Rollie Ave,", "Approved By: Dillon", "Date: 8/18/25", "X Non-Routine". "Charm Job Hazard Analysis (JHA) - DreamCloud Hotflow.pdf" (02), 3 pages: p1 "Task Title: DreamCloud Hotflow", "Job Site: 2290 South Rollie Ave., Fort Lupton, CO", "Approved By:" blank, "Date: 9/11/2025"; p3 control column cut off at the page edge. Neither says "D-Series"; neither carries a risk rating or review sign-off.</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one-line statement that DreamCloud is the D-Series unit; an approver on the hot-flow JHA; job hazard analyses for char handling, turnaround and maintenance tasks (only the flare test and hot-flow JHAs are in 02).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6b and 25a — L22 "Charm's incident and safety alert history for pyrolysis operations"; L41 "tracks reported hazards and incidents to closure" — one log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Incident and safety-alert log extract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"Reportable Safety Incidents TD.png" (FV p23, p26)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log covering August 2024 to date; the 2024 image cannot evidence two years of tracking. Handbook p7 item 6 names where it is kept: "documented in Jira's EHS Ticketing System."</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and 9a — L22 "third-party combustible dust and self-heating testing of D-Series char and of pine feedstock dust"; L26 "Third-party testing found D-Series char to be self-heating and a combustible dust" — one set of lab reports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Third-party lab reports for D-Series char and pine dust (INFERRED; none named)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combustible-dust and self-heating lab reports with lab name and date. "Biochar_dc_sds_02.17.26.pdf" (02) states the hazards (p1 "H242 Heating may cause a fire"; p2 "potential dust explosion hazard") but is a Charm document naming no lab, report or date; neither biochar SDS mentions pine dust.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9b — L26 "meets the UN Division 4.2 self-heating criteria"</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Transport classification on SDS section 14 or shipping paper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"Biochar_dc_sds_02.17.26.pdf" (02): p1 "D Series Biochar (fast pyrolysis)", "Revision: 1", "Issue date: 02/17/2026"; p5 Section 14 "Class 4 Division 4.2 Self-Heating Solid Packing Group III (if shipped in quantities over 450 L)" and "UN 3088". The older, undated "Biochar (Charm).pdf" (02) contradicts it: p7 "Hazard class: 4.2, as with activated carbon, this product is not considered self-heating."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Withdraw or annotate "Biochar (Charm).pdf" so the two sheets do not both go in the package. The test report behind Division 4.2 (the 02/17/2026 SDS cites none).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 L26 "closed, nitrogen-inerted loop with oxygen and temperature monitoring; high readings automatically stop conveyance and add nitrogen"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Piping and instrument drawing, control narrative, interlock test or commissioning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Drawing and interlock test record for the char loop. "Liquid Nitrogen SDS.pdf" (Praxair, revised 10/21/2016) and "Nitrogen (Airgas).pdf" (8/31/2021) in 02 are vendor hazard sheets; neither mentions the char loop.</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and 23 — L26 "char pelletization line, still in design and commissioning"; L38 "commissioning procedures include equipment-specific safety requirements, and equipment vendors support commissioning" — one package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Design package, commissioning procedures, vendor service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Pelletization-line commissioning procedures and vendor agreement. None of the 25 files in 02 addresses the pelletization line.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 L26 "written char handling procedures govern cooling, storage and housekeeping"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char handling procedure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"EHS-0003 Fire Prevention Standard.pdf" (02) covers housekeeping only: p7 D "Practices shall be put in place to limit the accumulation of waste materials or easily ignitable items"; p8 E.m "Each facility shall follow the NFPA 654 Standard"; Rev 1 12/12/2024 "Initial Draft", Approved blank (p2). "Biochar (Charm).pdf" (02) p4 "Minimize dust generation and accumulation" is SDS text, not a Charm procedure. Nothing on char cooling or storage.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char handling procedure covering cooling, storage, wetting and housekeeping.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13 — L27 "enclosed, propane-assisted flare with a burner management system and flame-loss interlocks"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Drawing, burner management system specification, interlock test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(DOES NOT SUPPORT)</w:t>
            </w:r>
            <w:r>
              <w:rPr>
                <w:rFonts w:ascii="Calibri" w:cs="Calibri" w:eastAsia="Calibri" w:hAnsi="Calibri"/>
                <w:sz w:val="17"/>
                <w:szCs w:val="17"/>
              </w:rPr>
              <w:t xml:space="preserve"> — "DreamCloud Flare Job Hazard Analysis (JHA).docx.pdf" (02). p1 scope: "Running the profire burner and propane delivery hardware on the dreamcloud combustor. The top of stack will be removed and the flame will be open to ambient environment". Interlocks box unticked (p2); no burner management system or flame-loss interlock on any of its 4 pages. The hot-flow JHA p3 reads "Start up propane for flare combustion" / "Enclosed operation" (text cut off) and names no burner management system.</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Burner management system specification, a drawing of the enclosed flare, and the flame-loss interlock test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14 — L27 "Operators wear personal CO monitors"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Monitor issue and calibration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"PPE Matrix Revised 12.2.2025.pdf" and "PPE Matrix Visuals Revised 10.23.2025.pdf" (02): both mark CO Monitor required ("R") on the Hotflow (Red Team) and Turnaround rows; the Visuals matrix also on Char Consolidation, Pump Out (Bio Oil) and Sampling (Live and Decanting) (Bio Oil). Hot-flow JHA p2 ticks PPE "Other CO monitors"; the flare JHA lists none (p2). This is the requirement, not proof monitors are worn.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 monitor issue and calibration log.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15 — L27 "locked out under Charm's lockout/tagout program"</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lockout/tagout program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"EHS-0008 Control of Hazardous Energy LOTO Program.pdf" (02), 13 pages, Revision A 06/26/24, Approved blank (p2). p5: "Each piece of machinery or equipment requiring servicing or maintenance with potential for hazardous energy must have a LO/TO Procedure". p11 Table 1 "EHS Approved LO/TO Procedures" lists only "Pyrolyzer: Bitterroot | EHS-0035 | 06/27/2024" and "Pyrolyzer: Bighorn | EHS-0036 | 09/13/2024". The hot-flow JHA ticks Lockout Tagout (p2); the flare JHA does not (p2).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D-Series equipment-specific lockout procedure, listed in Table 1 by EHS number.</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16 — L28 "High-pressure and high-temperature interlocks ... protected by a rupture disc"</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Drawing, cause-and-effect matrix, rupture disc datasheet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Rupture disc datasheet and interlock list. The hot-flow JHA ticks "Interlocks" (p2) and lists "Pressure relief devices" in step 2 (p3) but names no rupture disc or hold logic.</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17 — L28 "FR clothing and leather gloves are required for hot-flow and turnaround work"</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PPE hazard assessment or program section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"PPE Matrix Revised 12.2.2025.pdf" (02): Hotflow (Red Team) row "R" under Flame Resistant Coveralls and under Leather Gloves; Turnaround row "R" under Flame Resistant Coveralls and Cut Resistant Gloves, no mark under Leather Gloves. "PPE Matrix Visuals Revised 10.23.2025.pdf" (02) agrees: Turnaround shows cut-resistant and nitrile gloves, no leather-glove icon (icon reading; recheck in the native file). "EHS-0019 Personal Protective Equipment Program.pdf" (02) names neither FR clothing nor leather gloves in its 12 pages.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Turnaround leather-glove requirement in the matrix, or L28 reworded to match 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18 — L29 "Charm's Electrical Safety program, which includes qualified-worker training and grounding before service"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Electrical Safety program; training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"EHS-0010_ Electrical Safety Program - Google Docs.pdf" (02), 48 pages. p5 cites "OSHA 29 CFR 1910.331 thru 1910.335 and 1910.269 which includes high voltage and electrostatic precipitators"; p13 "Electrostatic Precipitators that run at approximately 30,000 volts that must be properly grounded before service work can be performed"; p12–13 "Completion of in person NFPA 70E Low Voltage training for qualified employees is required every year."; p31 "All panels with a nominal voltage of 480V or greater should use a sequestered disconnect whenever practical." Revisions to 1.3, 5/4/2026; Approved column blank (p2).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Qualified-worker training records, still MISSING (p13: "All training records shall be maintained in EHS"). An approver on the revision rows.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19 — L29 "fixed guards and guard-door interlocks"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Photos or safeguarding assessment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Photos of guards on the D-Series. The Handbook sets the rule at program level only (p18 item 33 "All exposed gear, drives, belts, shafts ... shall be enclosed with a stationary guard"); no file in 02 shows guards or guard-door interlocks on the D-Series.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20 — L30 the eight named programs and "the Colorado Emergency Action Plan"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Each written program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(02) — Hazard Communication: "EHS-0011 Chemical Hygiene Plan (CHP) &amp; Hazard Communication Program (HCS).pdf", Revision A 08/22/24, Approved blank (p2), written to Cal/OSHA (p5); PPE: "EHS-0019...", Rev 1.1 12/1/2025, Approved blank, Rev 1 labelled "Draft" (p2); Respiratory: "EHS-0020 Respiratory Protection Program.pdf", Revision 1 12/12/2024 "Initial Draft", approved J.Thomas (p2); Hearing: "EHS-0022 Hearing Conservation Program.pdf", Revision 1 12/12/2024 "Initial Draft", Approved blank (p2); Fall: "EHS-0037_ Fall Prevention Standard - Google Docs.pdf", titled "Fall Prevention Standard", "Initial Draft" 3/12/2025, approved J. Thomas (p2); Powered Industrial Truck: "EHS-0024 Powered Industrial Truck Standard.pdf", Revision A 08/16/2024, Approved blank (p2); Lone Worker: "EHS-0029 Lone Worker Policy.pdf", Rev 1.2 1/29/2026, Colorado check-in (p4); EAP: "EHS-0006 Emergency Action Plan (EAP) - Colorado 8.28.2026.pdf", v2.3 8/28/2026 (p2), "2360 &amp; 2290 Unit A &amp; B South Rollie Avenue in Fort Lupton, Colorado" (p5). Hot Work: no Charm program. "Hot Work Permit (1).pdf" is a blank FM Global form ("F2630 © 2013 FM Global. (Rev. 2/2013)") with no Charm name, site, number, date or approver; "EHS-0003 Fire Prevention Standard.pdf" p7 says "follow the hot work permit program" without containing one.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Charm Hot Work program: the Handbook (p10; p16 item 28) cites "EHS-0040 Hot Work Standard", which is not in the folder. Approvers on the EHS-0003, EHS-0011, EHS-0019, EHS-0022 and EHS-0024 revision rows. "Fall Protection" at L30 changed to the file's "Fall Prevention", or the standard renamed.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21 and 22 — L33 "In August 2026 Charm delivered structured operator training on the D-Series unit to both operating crews"; L34–37 the four training elements — one training record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Sign-in sheets, rosters, course materials, job hazard analysis review sign-offs, dated August 2026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August 2026 rosters and course materials for all four elements. No file in 02 is a roster, sign-in sheet, course material or sign-off, and neither JHA carries a review sign-off. Content sources exist for "SDS review" only: the SDSs in 02 and EHS-0011 p8 ("How to read a MSDS"). EHS-0008 p8–10 sets lockout training content, not completion.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24a — L38 "every employee holds Stop Work Authority"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Stop Work Authority policy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Handbook (02) p6 item 2: "Without reprimand or retaliation, all employees have the authority and responsibility to immediately stop any work activity putting themselves or others in danger."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None. PDD 1902 also states the policy.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24b — L38 "All employees also complete Charm's annual safety refresher and program-specific training"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Refresher completion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"ADP MyLearning for MRV - Operators.pdf" and "EHS Training Modules - MiniForge - Sheet1.pdf" (FV p23, p26)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2025 and 2026 completion export. The programs require refreshers but hold no records: Handbook p22 item 47c "Each facility must also provide refresher training to associates and temporary workers" (no interval); EHS-0019 p11, EHS-0011 p8 and EHS-0022 p7 require annual refreshers.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25b — L41 "the safety committee performs monthly site inspections"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Committee charter and completed inspection reports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"Monthly Site Inspections -Template.pdf" (FV p23, p26)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Completed inspection reports for a recent run of months; in 2024 only the template was given. A committee charter: the Handbook names no safety committee in its 23 pages (p22 item 45a "routine self assessment/inspection process" only).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26 — L41 "a 2023 third-party baseline, in which all personal samples were below quantification limits"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2023 industrial hygiene report with lab results (INFERRED; none named)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2023 third-party report. "EHS-0022 Hearing Conservation Program.pdf" (02) p4 requires a baseline ("Area monitoring must be conducted initially to obtain a baseline") but holds no results.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27 — L41 "and subsequent in-house sampling"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In-house sampling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In-house sampling results, 2023 to date. EHS-0020 p11: "Industrial Hygiene sampling should be put on a sampling schedule based of the containment and exposure limits"; no results in 02.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28 — L41 "D-Series exposure sampling ... will follow commissioning"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Sampling plan or schedule (INFERRED; future commitment)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sampling plan with dates. EHS-0022 p4 sets a noise trigger only ("Area monitoring must be repeated every 4 years or when major changes/additions are made to the facility"); EHS-0020 names no silica or wood dust on the pages read.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29 — L41 "Open Dust Hazard Analysis recommendations ... tracked to closure with assigned owners and target dates"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Action tracker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tracker listing each DHA recommendation, owner and date. No file in 02 addresses it.</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29 claims, 28 evidence rows (claim 24 split into the Stop Work policy and refresher records): the D-Series risk assessment and matrix, the Dust Hazard Analysis, FMEA, control narratives, char and dust lab reports, equipment safety records (drawings, interlocks, burner management, rupture disc), written programs, training records, inspection and incident records, industrial hygiene results and plans.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28 rows: 3 IN FOLDER (9b Division 4.2 on the D Series biochar SDS, 18 Electrical Safety program, 24a Stop Work Authority) · 8 IN FOLDER (PARTIAL) (1 and 7 matrix without a D-Series register, 2 Handbook without approver, 6a DreamCloud JHAs, 12 housekeeping text only, 14 CO monitor requirement without records, 15 lockout program without a D-Series procedure, 17 Turnaround leather gloves not marked, 20 programs with no Charm Hot Work program) · 1 IN FOLDER (DOES NOT SUPPORT) (13 flare JHA describes an open flame) · 0 IN ANOTHER FOLDER · 3 PRIOR VALIDATION (6b/25a incident image, 24b training exports, 25b inspection template, all 2024) · 13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The D-Series hazard register with before/after ratings; the CV Technology Dust Hazard Analysis, FMEA and control narratives; third-party dust and self-heating lab reports naming lab and date; a statement that DreamCloud is the D-Series unit; JHAs for char handling, turnaround and maintenance, and an approver on the hot-flow JHA; burner management specification and flame-loss interlock test; char-loop drawing and interlock test; rupture disc datasheet; a D-Series procedure in EHS-0008 Table 1; CO monitor issue and calibration records; a Charm Hot Work program (EHS-0040); a char handling procedure; guard photos; August 2026 training rosters and materials; the 2023 industrial hygiene report, in-house results and a D-Series sampling plan; the DHA tracker; current incident log, inspection reports and training exports in place of the 2024 versions; approvers on the unapproved program revisions. Before filing: reconcile the Bio-oil SDS with L6–L9, withdraw or annotate the older biochar SDS, and replace the Dakota Gasification SDS with Charm syngas and CO data.</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this topic passed on written programs and templates: FV p26, "Confirmed. Charm has procedures, training, and EHS requirements in place, managed by EHS mgr and site operations management", and FV p11, "Acceptable – The Charm pyrolysis site (MiniForge) has all required operations and environmental permits, safety plans and staff training." No worker-safety finding was raised (FV Tables 4–5, p12–15). The governing text asks for more than programs: STD 1303–1304, "Health and Safety risk assessments and mitigation strategies ... are required by every Project for each stage of their operations", and BIO12 196, "demonstrate a risk assessment and mitigation plan". With two years of operation, a template ("Monthly Site Inspections -Template.pdf") and a 2024 incident image no longer show the program running; completed records are expected. The folder already holds newer program versions than the 2024 set (FV listed "EHS-0006 Emergency Action Plan - MiniForge.pdf"; 02 now holds the "Colorado 8.28.2026" version).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L33 (training "In August 2026") and L22 (DHA "September 2026") versus L61 ("In late 2026, we commissioned the first 'D Series' pyrolyzer").</w:t>
      </w:r>
    </w:p>
    <w:p>
      <w:pPr>
        <w:pStyle w:val="ListParagraph"/>
        <w:numPr>
          <w:ilvl w:val="0"/>
          <w:numId w:val="2"/>
        </w:numPr>
        <w:spacing w:after="60"/>
      </w:pPr>
      <w:r>
        <w:rPr>
          <w:rFonts w:ascii="Calibri" w:cs="Calibri" w:eastAsia="Calibri" w:hAnsi="Calibri"/>
          <w:sz w:val="20"/>
          <w:szCs w:val="20"/>
        </w:rPr>
        <w:t xml:space="preserve">L27 ("an enclosed, propane-assisted flare") versus L64 ("propane-assisted combustion units which destroy the VOCs").</w:t>
      </w:r>
    </w:p>
    <w:p>
      <w:pPr>
        <w:pStyle w:val="ListParagraph"/>
        <w:numPr>
          <w:ilvl w:val="0"/>
          <w:numId w:val="2"/>
        </w:numPr>
        <w:spacing w:after="60"/>
      </w:pPr>
      <w:r>
        <w:rPr>
          <w:rFonts w:ascii="Calibri" w:cs="Calibri" w:eastAsia="Calibri" w:hAnsi="Calibri"/>
          <w:sz w:val="20"/>
          <w:szCs w:val="20"/>
        </w:rPr>
        <w:t xml:space="preserve">L22 (hazards rated "after controls" for "D-Series pyrolysis operations") versus L41 (D-Series exposure sampling "will follow commissioning").</w:t>
      </w:r>
    </w:p>
    <w:p>
      <w:pPr>
        <w:pStyle w:val="ListParagraph"/>
        <w:numPr>
          <w:ilvl w:val="0"/>
          <w:numId w:val="2"/>
        </w:numPr>
        <w:spacing w:after="60"/>
      </w:pPr>
      <w:r>
        <w:rPr>
          <w:rFonts w:ascii="Calibri" w:cs="Calibri" w:eastAsia="Calibri" w:hAnsi="Calibri"/>
          <w:sz w:val="20"/>
          <w:szCs w:val="20"/>
        </w:rPr>
        <w:t xml:space="preserve">L8 "Bio-oil pH is 3–5" versus Bio-oil SDS p5 "pH (concentrate) 2-3".</w:t>
      </w:r>
    </w:p>
    <w:p>
      <w:pPr>
        <w:pStyle w:val="ListParagraph"/>
        <w:numPr>
          <w:ilvl w:val="0"/>
          <w:numId w:val="2"/>
        </w:numPr>
        <w:spacing w:after="60"/>
      </w:pPr>
      <w:r>
        <w:rPr>
          <w:rFonts w:ascii="Calibri" w:cs="Calibri" w:eastAsia="Calibri" w:hAnsi="Calibri"/>
          <w:sz w:val="20"/>
          <w:szCs w:val="20"/>
        </w:rPr>
        <w:t xml:space="preserve">L7 "exceed the 60°C (140°F) ignitability threshold" versus Bio-oil SDS p6 "Flash Point 51 C at 14.7 psi".</w:t>
      </w:r>
    </w:p>
    <w:p>
      <w:pPr>
        <w:pStyle w:val="ListParagraph"/>
        <w:numPr>
          <w:ilvl w:val="0"/>
          <w:numId w:val="2"/>
        </w:numPr>
        <w:spacing w:after="60"/>
      </w:pPr>
      <w:r>
        <w:rPr>
          <w:rFonts w:ascii="Calibri" w:cs="Calibri" w:eastAsia="Calibri" w:hAnsi="Calibri"/>
          <w:sz w:val="20"/>
          <w:szCs w:val="20"/>
        </w:rPr>
        <w:t xml:space="preserve">L9 "Bio-oil is stable and not reactive with water" versus Bio-oil SDS p6 "Reactivity: Unknown".</w:t>
      </w:r>
    </w:p>
    <w:p>
      <w:pPr>
        <w:pStyle w:val="ListParagraph"/>
        <w:numPr>
          <w:ilvl w:val="0"/>
          <w:numId w:val="2"/>
        </w:numPr>
        <w:spacing w:after="60"/>
      </w:pPr>
      <w:r>
        <w:rPr>
          <w:rFonts w:ascii="Calibri" w:cs="Calibri" w:eastAsia="Calibri" w:hAnsi="Calibri"/>
          <w:sz w:val="20"/>
          <w:szCs w:val="20"/>
        </w:rPr>
        <w:t xml:space="preserve">L6 "non-hazardous" versus Bio-oil SDS p8 "PROPER SHIPPING NAME: CORROSIVE LIQUID, ACIDIC, ORGANIC,NOS ... CLASS: 8" and p2 "May cause skin burns and eye damage." The SDS carries no number, revision, issue date or approver.</w:t>
      </w:r>
    </w:p>
    <w:p>
      <w:pPr>
        <w:pStyle w:val="ListParagraph"/>
        <w:numPr>
          <w:ilvl w:val="0"/>
          <w:numId w:val="2"/>
        </w:numPr>
        <w:spacing w:after="60"/>
      </w:pPr>
      <w:r>
        <w:rPr>
          <w:rFonts w:ascii="Calibri" w:cs="Calibri" w:eastAsia="Calibri" w:hAnsi="Calibri"/>
          <w:sz w:val="20"/>
          <w:szCs w:val="20"/>
        </w:rPr>
        <w:t xml:space="preserve">L22 "D-Series" versus both JHAs, which say "DreamCloud" (flare p1 "DreamCloud tent"; hot-flow p1 "DreamCloud Tent"); no file in 02 says "D-Series" except the biochar SDS title (p1 "D Series Biochar (fast pyrolysis)").</w:t>
      </w:r>
    </w:p>
    <w:p>
      <w:pPr>
        <w:pStyle w:val="ListParagraph"/>
        <w:numPr>
          <w:ilvl w:val="0"/>
          <w:numId w:val="2"/>
        </w:numPr>
        <w:spacing w:after="60"/>
      </w:pPr>
      <w:r>
        <w:rPr>
          <w:rFonts w:ascii="Calibri" w:cs="Calibri" w:eastAsia="Calibri" w:hAnsi="Calibri"/>
          <w:sz w:val="20"/>
          <w:szCs w:val="20"/>
        </w:rPr>
        <w:t xml:space="preserve">JHA job site "2290 S. Rollie Ave" (flare p1) and "2290 South Rollie Ave., Fort Lupton, CO" (hot-flow p1) versus Lone Worker policy p5 "Miniforge: 2360 S Rollie Ave"; the EAP p5 covers "2360 &amp; 2290 Unit A &amp; B".</w:t>
      </w:r>
    </w:p>
    <w:p>
      <w:pPr>
        <w:pStyle w:val="ListParagraph"/>
        <w:numPr>
          <w:ilvl w:val="0"/>
          <w:numId w:val="2"/>
        </w:numPr>
        <w:spacing w:after="60"/>
      </w:pPr>
      <w:r>
        <w:rPr>
          <w:rFonts w:ascii="Calibri" w:cs="Calibri" w:eastAsia="Calibri" w:hAnsi="Calibri"/>
          <w:sz w:val="20"/>
          <w:szCs w:val="20"/>
        </w:rPr>
        <w:t xml:space="preserve">L61 D-Series commissioned "late 2026" versus the DreamCloud JHAs dated "8/18/25" (flare p1) and "9/11/2025" (hot-flow p1), if DreamCloud is the D-Series.</w:t>
      </w:r>
    </w:p>
    <w:p>
      <w:pPr>
        <w:pStyle w:val="ListParagraph"/>
        <w:numPr>
          <w:ilvl w:val="0"/>
          <w:numId w:val="2"/>
        </w:numPr>
        <w:spacing w:after="60"/>
      </w:pPr>
      <w:r>
        <w:rPr>
          <w:rFonts w:ascii="Calibri" w:cs="Calibri" w:eastAsia="Calibri" w:hAnsi="Calibri"/>
          <w:sz w:val="20"/>
          <w:szCs w:val="20"/>
        </w:rPr>
        <w:t xml:space="preserve">L27 "enclosed, propane-assisted flare with a burner management system and flame-loss interlocks" versus flare JHA p1 "The top of stack will be removed and the flame will be open to ambient environment"; its Interlocks and Lockout Tagout boxes are unticked (p2).</w:t>
      </w:r>
    </w:p>
    <w:p>
      <w:pPr>
        <w:pStyle w:val="ListParagraph"/>
        <w:numPr>
          <w:ilvl w:val="0"/>
          <w:numId w:val="2"/>
        </w:numPr>
        <w:spacing w:after="60"/>
      </w:pPr>
      <w:r>
        <w:rPr>
          <w:rFonts w:ascii="Calibri" w:cs="Calibri" w:eastAsia="Calibri" w:hAnsi="Calibri"/>
          <w:sz w:val="20"/>
          <w:szCs w:val="20"/>
        </w:rPr>
        <w:t xml:space="preserve">L22 cites "Charm job hazard analyses"; hot-flow JHA p1 "Approved By:" is blank.</w:t>
      </w:r>
    </w:p>
    <w:p>
      <w:pPr>
        <w:pStyle w:val="ListParagraph"/>
        <w:numPr>
          <w:ilvl w:val="0"/>
          <w:numId w:val="2"/>
        </w:numPr>
        <w:spacing w:after="60"/>
      </w:pPr>
      <w:r>
        <w:rPr>
          <w:rFonts w:ascii="Calibri" w:cs="Calibri" w:eastAsia="Calibri" w:hAnsi="Calibri"/>
          <w:sz w:val="20"/>
          <w:szCs w:val="20"/>
        </w:rPr>
        <w:t xml:space="preserve">L27 and L29 lockout "under Charm's lockout/tagout program" versus EHS-0008 p11 Table 1, which lists only "Pyrolyzer: Bitterroot" (EHS-0035, 06/27/2024) and "Pyrolyzer: Bighorn" (EHS-0036, 09/13/2024); no D-Series procedure.</w:t>
      </w:r>
    </w:p>
    <w:p>
      <w:pPr>
        <w:pStyle w:val="ListParagraph"/>
        <w:numPr>
          <w:ilvl w:val="0"/>
          <w:numId w:val="2"/>
        </w:numPr>
        <w:spacing w:after="60"/>
      </w:pPr>
      <w:r>
        <w:rPr>
          <w:rFonts w:ascii="Calibri" w:cs="Calibri" w:eastAsia="Calibri" w:hAnsi="Calibri"/>
          <w:sz w:val="20"/>
          <w:szCs w:val="20"/>
        </w:rPr>
        <w:t xml:space="preserve">L22 "implements applicable OSHA requirements" (and L525 "Colorado is under federal OSHA jurisdiction") versus EHS-0011 p5 "meets the requirements of Cal/OSHA regulations: CCR, Title 8, Section 5194" and EHS-0008 p4 "Title 8, California Code of Regulations Title 8, Section 3314".</w:t>
      </w:r>
    </w:p>
    <w:p>
      <w:pPr>
        <w:pStyle w:val="ListParagraph"/>
        <w:numPr>
          <w:ilvl w:val="0"/>
          <w:numId w:val="2"/>
        </w:numPr>
        <w:spacing w:after="60"/>
      </w:pPr>
      <w:r>
        <w:rPr>
          <w:rFonts w:ascii="Calibri" w:cs="Calibri" w:eastAsia="Calibri" w:hAnsi="Calibri"/>
          <w:sz w:val="20"/>
          <w:szCs w:val="20"/>
        </w:rPr>
        <w:t xml:space="preserve">L22 "site-specific written programs" versus program scopes "each facility" (EHS-0019 p4, EHS-0020 p4, EHS-0024 p4) and "all Charm's facilities" (EHS-0011 p5); only the EAP (p5) and Lone Worker policy (p4) name Fort Lupton.</w:t>
      </w:r>
    </w:p>
    <w:p>
      <w:pPr>
        <w:pStyle w:val="ListParagraph"/>
        <w:numPr>
          <w:ilvl w:val="0"/>
          <w:numId w:val="2"/>
        </w:numPr>
        <w:spacing w:after="60"/>
      </w:pPr>
      <w:r>
        <w:rPr>
          <w:rFonts w:ascii="Calibri" w:cs="Calibri" w:eastAsia="Calibri" w:hAnsi="Calibri"/>
          <w:sz w:val="20"/>
          <w:szCs w:val="20"/>
        </w:rPr>
        <w:t xml:space="preserve">EAP p12 "Charm's EHS-0024 Hazard Communication Program" and EHS-0011 p27 "EHS-0024 \| S&amp;R - Receiving and Handling Hazardous Chemicals" versus EHS-0024's own cover (p1) "Powered Industrial Truck Standard".</w:t>
      </w:r>
    </w:p>
    <w:p>
      <w:pPr>
        <w:pStyle w:val="ListParagraph"/>
        <w:numPr>
          <w:ilvl w:val="0"/>
          <w:numId w:val="2"/>
        </w:numPr>
        <w:spacing w:after="60"/>
      </w:pPr>
      <w:r>
        <w:rPr>
          <w:rFonts w:ascii="Calibri" w:cs="Calibri" w:eastAsia="Calibri" w:hAnsi="Calibri"/>
          <w:sz w:val="20"/>
          <w:szCs w:val="20"/>
        </w:rPr>
        <w:t xml:space="preserve">EAP v2.3 dated 8/28/2026 (p2) versus EAP p5 "In September of 2026 Charm acquired access to 2290 Unit B".</w:t>
      </w:r>
    </w:p>
    <w:p>
      <w:pPr>
        <w:pStyle w:val="ListParagraph"/>
        <w:numPr>
          <w:ilvl w:val="0"/>
          <w:numId w:val="2"/>
        </w:numPr>
        <w:spacing w:after="60"/>
      </w:pPr>
      <w:r>
        <w:rPr>
          <w:rFonts w:ascii="Calibri" w:cs="Calibri" w:eastAsia="Calibri" w:hAnsi="Calibri"/>
          <w:sz w:val="20"/>
          <w:szCs w:val="20"/>
        </w:rPr>
        <w:t xml:space="preserve">Handbook filename "10.20.2025" versus its revision table (p2), which ends at 1.2 on 12/17/2025 and has no 10/20/2025 entry.</w:t>
      </w:r>
    </w:p>
    <w:p>
      <w:pPr>
        <w:pStyle w:val="ListParagraph"/>
        <w:numPr>
          <w:ilvl w:val="0"/>
          <w:numId w:val="2"/>
        </w:numPr>
        <w:spacing w:after="60"/>
      </w:pPr>
      <w:r>
        <w:rPr>
          <w:rFonts w:ascii="Calibri" w:cs="Calibri" w:eastAsia="Calibri" w:hAnsi="Calibri"/>
          <w:sz w:val="20"/>
          <w:szCs w:val="20"/>
        </w:rPr>
        <w:t xml:space="preserve">Handbook p6 item 4 points to "the Safety Risk Assessment Matrix (Figure 2)"; the matrix is Figure 1 (p7) and Figure 2 is the hierarchy of controls (p8).</w:t>
      </w:r>
    </w:p>
    <w:p>
      <w:pPr>
        <w:pStyle w:val="ListParagraph"/>
        <w:numPr>
          <w:ilvl w:val="0"/>
          <w:numId w:val="2"/>
        </w:numPr>
        <w:spacing w:after="60"/>
      </w:pPr>
      <w:r>
        <w:rPr>
          <w:rFonts w:ascii="Calibri" w:cs="Calibri" w:eastAsia="Calibri" w:hAnsi="Calibri"/>
          <w:sz w:val="20"/>
          <w:szCs w:val="20"/>
        </w:rPr>
        <w:t xml:space="preserve">"PPE Matrix Revised 12.2.2025.pdf" title versus its page footer "ver 1.0" and "9/11/2024".</w:t>
      </w:r>
    </w:p>
    <w:p>
      <w:pPr>
        <w:pStyle w:val="ListParagraph"/>
        <w:numPr>
          <w:ilvl w:val="0"/>
          <w:numId w:val="2"/>
        </w:numPr>
        <w:spacing w:after="60"/>
      </w:pPr>
      <w:r>
        <w:rPr>
          <w:rFonts w:ascii="Calibri" w:cs="Calibri" w:eastAsia="Calibri" w:hAnsi="Calibri"/>
          <w:sz w:val="20"/>
          <w:szCs w:val="20"/>
        </w:rPr>
        <w:t xml:space="preserve">L28 "leather gloves are required for ... turnaround work" versus both PPE matrices, whose Turnaround row shows cut-resistant (and, in the Visuals matrix, nitrile) gloves and no leather gloves.</w:t>
      </w:r>
    </w:p>
    <w:p>
      <w:pPr>
        <w:pStyle w:val="ListParagraph"/>
        <w:numPr>
          <w:ilvl w:val="0"/>
          <w:numId w:val="2"/>
        </w:numPr>
        <w:spacing w:after="60"/>
      </w:pPr>
      <w:r>
        <w:rPr>
          <w:rFonts w:ascii="Calibri" w:cs="Calibri" w:eastAsia="Calibri" w:hAnsi="Calibri"/>
          <w:sz w:val="20"/>
          <w:szCs w:val="20"/>
        </w:rPr>
        <w:t xml:space="preserve">L30 "Fall Protection" versus the file "EHS-0037_ Fall Prevention Standard - Google Docs.pdf", titled "Fall Prevention Standard".</w:t>
      </w:r>
    </w:p>
    <w:p>
      <w:pPr>
        <w:pStyle w:val="ListParagraph"/>
        <w:numPr>
          <w:ilvl w:val="0"/>
          <w:numId w:val="2"/>
        </w:numPr>
        <w:spacing w:after="60"/>
      </w:pPr>
      <w:r>
        <w:rPr>
          <w:rFonts w:ascii="Calibri" w:cs="Calibri" w:eastAsia="Calibri" w:hAnsi="Calibri"/>
          <w:sz w:val="20"/>
          <w:szCs w:val="20"/>
        </w:rPr>
        <w:t xml:space="preserve">L30 "Hot Work" program versus the folder: "Hot Work Permit (1).pdf" is a blank FM Global form with no Charm name; the Handbook's "EHS-0040 Hot Work Standard" (p10) is not in the folder.</w:t>
      </w:r>
    </w:p>
    <w:p>
      <w:pPr>
        <w:pStyle w:val="ListParagraph"/>
        <w:numPr>
          <w:ilvl w:val="0"/>
          <w:numId w:val="2"/>
        </w:numPr>
        <w:spacing w:after="60"/>
      </w:pPr>
      <w:r>
        <w:rPr>
          <w:rFonts w:ascii="Calibri" w:cs="Calibri" w:eastAsia="Calibri" w:hAnsi="Calibri"/>
          <w:sz w:val="20"/>
          <w:szCs w:val="20"/>
        </w:rPr>
        <w:t xml:space="preserve">L26 "meets the UN Division 4.2 self-heating criteria" (and Biochar_dc_sds p5 "Class 4 Division 4.2") versus "Biochar (Charm).pdf" p7 "this product is not considered self-heating".</w:t>
      </w:r>
    </w:p>
    <w:p>
      <w:pPr>
        <w:pStyle w:val="ListParagraph"/>
        <w:numPr>
          <w:ilvl w:val="0"/>
          <w:numId w:val="2"/>
        </w:numPr>
        <w:spacing w:after="60"/>
      </w:pPr>
      <w:r>
        <w:rPr>
          <w:rFonts w:ascii="Calibri" w:cs="Calibri" w:eastAsia="Calibri" w:hAnsi="Calibri"/>
          <w:sz w:val="20"/>
          <w:szCs w:val="20"/>
        </w:rPr>
        <w:t xml:space="preserve">L26 "Char is wetted before handling" versus Biochar_dc_sds, which gives no wetting instruction, and "Biochar (Charm).pdf" p5 "If the application permits, dampen with water", an option.</w:t>
      </w:r>
    </w:p>
    <w:p>
      <w:pPr>
        <w:pStyle w:val="ListParagraph"/>
        <w:numPr>
          <w:ilvl w:val="0"/>
          <w:numId w:val="2"/>
        </w:numPr>
        <w:spacing w:after="60"/>
      </w:pPr>
      <w:r>
        <w:rPr>
          <w:rFonts w:ascii="Calibri" w:cs="Calibri" w:eastAsia="Calibri" w:hAnsi="Calibri"/>
          <w:sz w:val="20"/>
          <w:szCs w:val="20"/>
        </w:rPr>
        <w:t xml:space="preserve">L27 "Syngas and carbon monoxide" versus "Synthetic Natural Gas (Syngas).pdf", a Dakota Gasification Company SDS for a product of "Methane CAS:74-82-8 95%" (p2) with no carbon monoxide in its composition; it is not Charm's syngas. Its page 12 is missing (footer "Page 1 of 12", 11 pages in file).</w:t>
      </w:r>
    </w:p>
    <w:p>
      <w:pPr>
        <w:pStyle w:val="ListParagraph"/>
        <w:numPr>
          <w:ilvl w:val="0"/>
          <w:numId w:val="2"/>
        </w:numPr>
        <w:spacing w:after="60"/>
      </w:pPr>
      <w:r>
        <w:rPr>
          <w:rFonts w:ascii="Calibri" w:cs="Calibri" w:eastAsia="Calibri" w:hAnsi="Calibri"/>
          <w:sz w:val="20"/>
          <w:szCs w:val="20"/>
        </w:rPr>
        <w:t xml:space="preserve">L25–L30 hazard list omits nitrogen asphyxiation although L26 relies on a nitrogen-inerted loop; "Liquid Nitrogen SDS.pdf" p1 "MAY DISPLACE OXYGEN AND CAUSE RAPID SUFFOCATION" and "Nitrogen (Airgas).pdf" p1 "SIMPLE ASPHYXIANTS".</w:t>
      </w:r>
    </w:p>
    <w:p>
      <w:pPr>
        <w:pStyle w:val="ListParagraph"/>
        <w:numPr>
          <w:ilvl w:val="0"/>
          <w:numId w:val="2"/>
        </w:numPr>
        <w:spacing w:after="60"/>
      </w:pPr>
      <w:r>
        <w:rPr>
          <w:rFonts w:ascii="Calibri" w:cs="Calibri" w:eastAsia="Calibri" w:hAnsi="Calibri"/>
          <w:sz w:val="20"/>
          <w:szCs w:val="20"/>
        </w:rPr>
        <w:t xml:space="preserve">L22 "written ... program" versus approvals: Approved cell blank on EHS-0001, EHS-0003, EHS-0008, EHS-0010, EHS-0011, EHS-0019, EHS-0022, EHS-0024 and EHS-0006 rows 2.1–2.3 (p2 of each); EHS-0003, EHS-0020, EHS-0022 and EHS-0037 are labelled "Initial Draft".</w:t>
      </w:r>
    </w:p>
    <w:p>
      <w:pPr>
        <w:pStyle w:val="ListParagraph"/>
        <w:numPr>
          <w:ilvl w:val="0"/>
          <w:numId w:val="2"/>
        </w:numPr>
        <w:spacing w:after="60"/>
      </w:pPr>
      <w:r>
        <w:rPr>
          <w:rFonts w:ascii="Calibri" w:cs="Calibri" w:eastAsia="Calibri" w:hAnsi="Calibri"/>
          <w:sz w:val="20"/>
          <w:szCs w:val="20"/>
        </w:rPr>
        <w:t xml:space="preserve">L22 and L33–L41 rest on records that no file in 02 holds: training records, drill logs, industrial hygiene sampling results, an FMEA, a Dust Hazard Analysis, a D-Series risk register.</w:t>
      </w:r>
    </w:p>
    <w:p>
      <w:pPr>
        <w:pStyle w:val="Heading1"/>
        <w:pageBreakBefore/>
      </w:pPr>
      <w:r>
        <w:rPr>
          <w:rFonts w:ascii="Calibri" w:cs="Calibri" w:eastAsia="Calibri" w:hAnsi="Calibri"/>
        </w:rPr>
        <w:t xml:space="preserve">03 Facility technical description</w:t>
      </w:r>
    </w:p>
    <w:p>
      <w:pPr>
        <w:spacing w:after="100"/>
      </w:pPr>
      <w:r>
        <w:rPr>
          <w:rFonts w:ascii="Calibri" w:cs="Calibri" w:eastAsia="Calibri" w:hAnsi="Calibri"/>
          <w:sz w:val="20"/>
          <w:szCs w:val="20"/>
        </w:rPr>
        <w:t xml:space="preserve">Section owner named in the doc: Max Lavine, consulting with Dillon Card et al (L46). Comment markers [a] and [b] sit at L45; their text is not in the export.</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2, 4, 12 — L49 "at 2360 S. Rollie Ave"; "operated in an R+D capacity since December 2022"; "until at least 2032"; L67 "originally leased ... 2360 S. Rollie Ave, with pyrolysis production in the back lot" — one lease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 for 2360 S. Rollie (start date, term, renewal), site plan showing the back lot, first-operation records from December 2022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2360 lease (pages showing start, term, renewal options) and a site plan. A lease that ends before 2032 would need renewal terms to support L49.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L49 "Production of bio-oil for sequestration and carbon removal credit generation began on 8/12/24"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Production log or batch record for 8/12/24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"8_12 Day 0 Biomass Totals.xlsx" (FV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Sources disagree on the date: validation_precedent.md final section item 1 notes KB 1074 prints "August 5, 2024".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and 7 — L52 "develop and prove out new generations of deployment-ready fast pyrolysis units"; L58 "will host multiple generations of pyrolyzers over time" — one description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R+D program description or equipment roadmap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One-page equipment roadmap. Low materiality.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 L55 "heat dried and pre-processed biomass to approximately 500C"</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Process description and reactor temperature data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(B Series only) — "BGN1_HotflowData_08212024.xlsx", "BGN2_HotflowData_08202024.xlsx" (FV p37–41)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reactor temperature data; the 2024 files cover B-Series units.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L61 "'B Series' used updraft gasifier technology ... approximately 0.5-1 tonnes of biomass at 6% moisture per operating day with a total of 8 pyrolyzers commissioned"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Equipment list and commissioning records; throughput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equipment inventory: VR-A25 p30, FAR 42, "records of new equipment are maintained"; "Data Base -- Updated.xlsx" (FV p35–36)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equipment inventory showing all 8 units. Throughput record that reconciles with PDD 3109, "Scale: 83kg of biomass consumed per hour of operation per machine". No source read states how many pyrolyzers run today (validation_precedent.md final section item 10).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L61 "In late 2026, we commissioned the first 'D Series' pyrolyzer ... autothermal fluidized bed reactor ... 5 tonnes of biomass per day per machine"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Commissioning report with date; reactor design basis or vendor specification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commissioning record and design basis. "_Charm Industrial_D-Series Emissions Calculations_3.04.2026 (1).xlsx" (15) uses 5.0 MT/day as full capacity ("Emissions Summary (5TPD)" C13; comment "Tests were conducted for 1.9 TPD, scaled up to 5 MTPD for full capacity."), a projection, not a design basis or commissioning record. A process flow diagram for the D-Series (see Precedent note).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 L61 "expecting up to two D-Series units to be commissioned"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Purchase orders or capital plan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Purchase order or approved capital plan for unit two.</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 L64 "syngas ... routed to propane-assisted combustion units which destroy the VOCs ... waste heat is routed to assist with drying biomass"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Drawing, combustion unit specification, air permit description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 "WEST Stack Test Report 25-1093, Dream Cloud 1 (Oct 2025).pdf" (15): p1 "Emissions testing was conducted on the Dream Cloud #1 stack", October 14, 2025, for PM, SO2, NOx, CO, THC and CH4; pages 1–20 never say pyrolyzer, D-Series, syngas burner or Miniforge. "_Charm Industrial_D-Series Emissions Calculations_3.04.2026 (1).xlsx" (15) ties the stack to the syngas burners: "Runs Sum" A1 "Summary of Results, Stack - Syngas Burners", A3 "Dream Cloud Stack #1"; "Emissions Summary (2 TPD)" C8 2 syngas burners. evidence_check_15.md records no description of the combustion units or of waste-heat use in either file.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Combustion unit specification sheet and a drawing showing the waste-heat route to drying, both still MISSING. A one-line statement that the Dream Cloud #1 stack serves the D-Series syngas burners.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13 and 14 — L67 "In mid 2025, Charm leased the adjacent building at 2290 S. Rollie"; "During 2026, Charm also began to use the back lot of 2290 for log storage" — one lease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2290 lease with start date; site plan or photos of back-lot use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2290 lease and a current site plan marking production, R+D and log storage.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15 — L70 "installation of a detention pond, power upgrade, and the grading and installation of large production tents"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Before/after site plan; construction contracts or invoices; building or stormwater permits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"Permit_24FTL-PW00057 - Ponds and Utilities" (FV p24); VR-A25 p30, FAR 39: "Site work is ongoing to complete the rainwater detention system required by the City of Ft. Lupton", conclusion "Continue to monitor"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Detention pond completion or city sign-off (the 2024–2025 record shows it unfinished); invoices for power upgrade, grading and tents; equipment inventory entries, since VR-A25 p30 FAR 42 says "Ongoing sitework projects will be included as completed".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16 — L73 "chipped or milled to spec and placed into forage wagons to dry"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Photos; equipment list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"SOP-0001 Peanut Wagon.pdf", "SOP-0007 Biomass Screening System Standard Operating Procedures.pdf" (FV p23, p26), title match only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versions covering D-Series feed preparation.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17 — L76 "a chemistry laboratory that is used to monitor and support our pyrolysis program"</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Site plan; lab equipment list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Lab equipment list or site plan marking the lab. Low materiality.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18 — L79 "remains 'mixed use' ... R+D engineering team and multiple administrative teams"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Floor plan or headcount by function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Floor plan marking production, R+D and office areas.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19 — L79 "production accounting reflects only production activities in alignment with the GHG Accounting module"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Sub-metering and fuel allocation method between production and R+D/administration; the accounting workbook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allocation method. In 2024 the meter export and generator log were given (FV p35–40) but no split method appears in the precedent.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20 — L82 "zoned I2 for heavy industrial activity"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of Fort Lupton zoning map or zoning verification letter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Zoning map extract or city letter for both parcels; also serves 07 claim 7.</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20 claims, 15 evidence rows: both leases and a current site plan, D-Series commissioning and design records, equipment inventory, process temperature and throughput data, site-works records, combustion unit specification, zoning proof, and the production/R+D allocation method.</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15 rows: 0 IN FOLDER (03 is empty) · 0 IN ANOTHER FOLDER · 1 IN ANOTHER FOLDER (PARTIAL) (row 11: WEST stack test and D-Series workbook in 15, which show a tested stack and two syngas burners but not the combustion units or waste-heat route) · 5 PRIOR VALIDATION (8/12/24 production file, B-Series hotflow data, equipment inventory, ponds permit, feed SOPs) · 9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Both leases, a current site plan, the D-Series commissioning record and design basis, a D-Series process flow diagram, the combustion unit specification and waste-heat drawing, a statement tying the Dream Cloud #1 stack to the D-Series burners, the zoning letter, the allocation method, and current versions of the equipment inventory and site-works records (detention pond was still open at VR-A25).</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FV p17 already asked for more technology detail: "Additional details on Charm Bio-oil production technology (pyrolyzer) could be added for the benefit of VVB and public, such as a process flow diagram, pyrolyzer technology description, and site description regarding numbers and operating schedules of pyrolyzers." Earlier pyrolyzer additions were handled at verification, not revalidation: FV p14 FAR 12 ("installation of additional pyrolyzers") closed at VR-A25 p30 FAR 42, "Complete - records of new equipment are maintained and embodied emissions accounted for". The D-Series differs from those additions because it is a new reactor type (L61), and BIO12 243 says "Additional site visits may be required if there are substantial changes to field operations"; the two years of operation mean the B-Series record exists, but every D-Series item above has to be new.</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L49 "a dedicated pyrolysis facility" versus L49 "became shared-use" and L79 "mixed use".</w:t>
      </w:r>
    </w:p>
    <w:p>
      <w:pPr>
        <w:pStyle w:val="ListParagraph"/>
        <w:numPr>
          <w:ilvl w:val="0"/>
          <w:numId w:val="2"/>
        </w:numPr>
        <w:spacing w:after="60"/>
      </w:pPr>
      <w:r>
        <w:rPr>
          <w:rFonts w:ascii="Calibri" w:cs="Calibri" w:eastAsia="Calibri" w:hAnsi="Calibri"/>
          <w:sz w:val="20"/>
          <w:szCs w:val="20"/>
        </w:rPr>
        <w:t xml:space="preserve">L61 D-Series commissioned "late 2026" versus L33 training in August 2026 and L22 DHA September 2026.</w:t>
      </w:r>
    </w:p>
    <w:p>
      <w:pPr>
        <w:pStyle w:val="ListParagraph"/>
        <w:numPr>
          <w:ilvl w:val="0"/>
          <w:numId w:val="2"/>
        </w:numPr>
        <w:spacing w:after="60"/>
      </w:pPr>
      <w:r>
        <w:rPr>
          <w:rFonts w:ascii="Calibri" w:cs="Calibri" w:eastAsia="Calibri" w:hAnsi="Calibri"/>
          <w:sz w:val="20"/>
          <w:szCs w:val="20"/>
        </w:rPr>
        <w:t xml:space="preserve">L49 R+D since December 2022 versus L91 project start 2024/03/01 and production start 8/12/24.</w:t>
      </w:r>
    </w:p>
    <w:p>
      <w:pPr>
        <w:pStyle w:val="ListParagraph"/>
        <w:numPr>
          <w:ilvl w:val="0"/>
          <w:numId w:val="2"/>
        </w:numPr>
        <w:spacing w:after="60"/>
      </w:pPr>
      <w:r>
        <w:rPr>
          <w:rFonts w:ascii="Calibri" w:cs="Calibri" w:eastAsia="Calibri" w:hAnsi="Calibri"/>
          <w:sz w:val="20"/>
          <w:szCs w:val="20"/>
        </w:rPr>
        <w:t xml:space="preserve">L61 "updraft gasifier technology" versus L55 and L102 describing the process as pyrolysis.</w:t>
      </w:r>
    </w:p>
    <w:p>
      <w:pPr>
        <w:pStyle w:val="ListParagraph"/>
        <w:numPr>
          <w:ilvl w:val="0"/>
          <w:numId w:val="2"/>
        </w:numPr>
        <w:spacing w:after="60"/>
      </w:pPr>
      <w:r>
        <w:rPr>
          <w:rFonts w:ascii="Calibri" w:cs="Calibri" w:eastAsia="Calibri" w:hAnsi="Calibri"/>
          <w:sz w:val="20"/>
          <w:szCs w:val="20"/>
        </w:rPr>
        <w:t xml:space="preserve">L61 D-Series commissioned "late 2026" versus the WEST test of the "Dream Cloud #1 stack" on October 14, 2025 (WEST p2), which the D-Series workbook uses as its D-Series stack data ("Runs Sum" A1, A3), and the DreamCloud hot-flow JHA dated 9/11/2025 (02, p1).</w:t>
      </w:r>
    </w:p>
    <w:p>
      <w:pPr>
        <w:pStyle w:val="ListParagraph"/>
        <w:numPr>
          <w:ilvl w:val="0"/>
          <w:numId w:val="2"/>
        </w:numPr>
        <w:spacing w:after="60"/>
      </w:pPr>
      <w:r>
        <w:rPr>
          <w:rFonts w:ascii="Calibri" w:cs="Calibri" w:eastAsia="Calibri" w:hAnsi="Calibri"/>
          <w:sz w:val="20"/>
          <w:szCs w:val="20"/>
        </w:rPr>
        <w:t xml:space="preserve">L64 syngas "routed to propane-assisted combustion units" versus WEST pages 1–20, which never say syngas burner or D-Series; only the workbook ("Runs Sum" A1) names "Syngas Burners".</w:t>
      </w:r>
    </w:p>
    <w:p>
      <w:pPr>
        <w:pStyle w:val="Heading1"/>
        <w:pageBreakBefore/>
      </w:pPr>
      <w:r>
        <w:rPr>
          <w:rFonts w:ascii="Calibri" w:cs="Calibri" w:eastAsia="Calibri" w:hAnsi="Calibri"/>
        </w:rPr>
        <w:t xml:space="preserve">04 Project boundary</w:t>
      </w:r>
    </w:p>
    <w:p>
      <w:pPr>
        <w:spacing w:after="100"/>
      </w:pPr>
      <w:r>
        <w:rPr>
          <w:rFonts w:ascii="Calibri" w:cs="Calibri" w:eastAsia="Calibri" w:hAnsi="Calibri"/>
          <w:sz w:val="20"/>
          <w:szCs w:val="20"/>
        </w:rPr>
        <w:t xml:space="preserve">Section owner named in the doc: Max Lavine (L85).</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and 2 — L91 "The Project start date is 2024/03/01. The crediting period starts 2024/03/01 and lasts 5 years." — one record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Isometric registry project record showing start and crediting period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FV p10: "crediting period from March 1, 2024 through February 28, 2029 (5 year validation period)"; VR-A25 FAR 35 ("crediting period dates") closed "Complete" (validation_precedent.md final section item 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FV p10, or attach the registry project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L91 "began on 8/12/24"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Production log for 8/12/24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"8_12 Day 0 Biomass Totals.xlsx" (FV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file as 03 claim 3; same date difference with KB "August 5, 2024".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 L97–105 the six boundary activities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System boundary diagram; PDD boundary section; SSR table as cross-reference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PDD v1.7 boundary accepted at FV p32: "GHG Statement outline and details provided document appropriate system boundary with all SSRs properly included"; process diagram FV p6 Figure 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Updated boundary diagram showing the D-Series. L103–104 list injectate transport and injection, while the section 06 table stops at pyrolysis; MEM project_dseries_pdd_responses_scope.md line 11 records "This is specifically for the Ft Lupton site, so anything beyond that isn't in scope." The diagram should show which side of the line those two activities sit 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and 6 — L111 "non-merchantable wood cleared from the forest as part of government-funded, managed, or supported wildfire mitigation/fuels reduction projects"; "not contingent on the project" — one per-project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Grant agreements, agency contracts or treatment plans per project, showing work funded and scheduled independent of Charm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funding and scheduling documents for each project named at L161–L164. The 2024 set ("Copy of Evidence Package- CO Woody Biomass.pdf", FV p19) covered Altitude Forestry only.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L111 "Net additional collection and transport activities induced by Charm are included"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Scale tickets, hauler invoices, haul-distance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"Weigh Ticket 041824.pdf (and others)" (FV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scale tickets and invoices for the haulers in section 05.</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L117 "collected from the forestry project collection site(s) in the CO front range and transported to ... 2360-2290 South Rollie Ave"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maps or coordinates; scale tickets showing origin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Map or coordinates for each current project, including Brush Gulch (see Flags).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L117 "Injectate may be transported ... to the Basco 6 pre-processing and injection site in Evangeline Parish, LA"</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Bills of lading or rail waybills; Basco 6 permit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bill of lading or waybill from Fort Lupton to Basco 6, if this activity stays in the answer.</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9 claims, 7 evidence rows: registry record of start and crediting dates, first-production record, an updated boundary diagram, per-project funding documents, haul records, collection-site maps, and an injectate shipping record.</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7 rows: 0 in folder (04 is empty), 0 in another folder, 4 from prior validation (FV p10 dates, 8/12/24 file, PDD v1.7 boundary, 2024 weigh tickets), 3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Per-project funding documents and maps for the current projects, an updated boundary diagram with the D-Series, current scale tickets, and one Fort Lupton-to-Basco shipping record.</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FV p10 accepted the boundary as running "at the point of transportation of the biomass until it is emplaced at the Great Plains Facility in Hutchinson, KS"; the doc now names Basco 6, Louisiana (L117), a change the validator will see against that text. OV p42, finding 37, set the rule that the boundary must reference upstream sourcing, closed with "Per Isometric, the project boundary includes upstream requirements even when emissions values are reported as '0'" (OV p45). Over the two years the boundary has been reported unchanged: VR-M26 p12, "2.5.1 Boundaries | N | Acceptable – No additional changes since validation", so the D-Series is the first boundary change since validation.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L91 project start 2024/03/01 versus L49 R+D since December 2022 and production 8/12/24.</w:t>
      </w:r>
    </w:p>
    <w:p>
      <w:pPr>
        <w:pStyle w:val="ListParagraph"/>
        <w:numPr>
          <w:ilvl w:val="0"/>
          <w:numId w:val="2"/>
        </w:numPr>
        <w:spacing w:after="60"/>
      </w:pPr>
      <w:r>
        <w:rPr>
          <w:rFonts w:ascii="Calibri" w:cs="Calibri" w:eastAsia="Calibri" w:hAnsi="Calibri"/>
          <w:sz w:val="20"/>
          <w:szCs w:val="20"/>
        </w:rPr>
        <w:t xml:space="preserve">L117 "the CO front range" versus L138/L176 VM West at "Delta, CO 81416" supplying "the Brush Gulch fuels reduction project" (L164); the doc does not say where Brush Gulch is.</w:t>
      </w:r>
    </w:p>
    <w:p>
      <w:pPr>
        <w:pStyle w:val="ListParagraph"/>
        <w:numPr>
          <w:ilvl w:val="0"/>
          <w:numId w:val="2"/>
        </w:numPr>
        <w:spacing w:after="60"/>
      </w:pPr>
      <w:r>
        <w:rPr>
          <w:rFonts w:ascii="Calibri" w:cs="Calibri" w:eastAsia="Calibri" w:hAnsi="Calibri"/>
          <w:sz w:val="20"/>
          <w:szCs w:val="20"/>
        </w:rPr>
        <w:t xml:space="preserve">L97–105 omit facility electricity and fuel, which L249–257 list as "Included".</w:t>
      </w:r>
    </w:p>
    <w:p>
      <w:pPr>
        <w:pStyle w:val="ListParagraph"/>
        <w:numPr>
          <w:ilvl w:val="0"/>
          <w:numId w:val="2"/>
        </w:numPr>
        <w:spacing w:after="60"/>
      </w:pPr>
      <w:r>
        <w:rPr>
          <w:rFonts w:ascii="Calibri" w:cs="Calibri" w:eastAsia="Calibri" w:hAnsi="Calibri"/>
          <w:sz w:val="20"/>
          <w:szCs w:val="20"/>
        </w:rPr>
        <w:t xml:space="preserve">L117 injectate transport "may be" versus L103 listing it as a boundary activity.</w:t>
      </w:r>
    </w:p>
    <w:p>
      <w:pPr>
        <w:pStyle w:val="Heading1"/>
        <w:pageBreakBefore/>
      </w:pPr>
      <w:r>
        <w:rPr>
          <w:rFonts w:ascii="Calibri" w:cs="Calibri" w:eastAsia="Calibri" w:hAnsi="Calibri"/>
        </w:rPr>
        <w:t xml:space="preserve">05 Participating organizations</w:t>
      </w:r>
    </w:p>
    <w:p>
      <w:pPr>
        <w:spacing w:after="100"/>
      </w:pPr>
      <w:r>
        <w:rPr>
          <w:rFonts w:ascii="Calibri" w:cs="Calibri" w:eastAsia="Calibri" w:hAnsi="Calibri"/>
          <w:sz w:val="20"/>
          <w:szCs w:val="20"/>
        </w:rPr>
        <w:t xml:space="preserve">Section owner named in the doc: Max Lavine, consulting with Antoinette Matschuck, John Jurkovich et al (L120). Question text (L119) requires name, role, registration number, address, contact, e-mail and phone for each organization.</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 Silver State Services LLC, "USDOT 3210855", Loveland (L125–L149)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Federal motor carrier registration record; hauling agreement; Colorado Secretary of State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printout for USDOT 3210855 and the hauling agreement.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 VM West LLC (hauler), "USDOT 3826369", Delta (L126–L150)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record; hauling agreement; state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printout for USDOT 3826369 and the hauling agreement.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JRP Transport, "Planned biomass hauling", "USDOT 2884086" (L127–L151)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record; letter of intent or contract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printout for USDOT 2884086 and the letter of intent. The only carrier file in the evidence folders, "2026 UCR Registration - USDOT 4365824.pdf" (15), carries a number that matches none of the three haulers.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 Marshall Forestry Solutions (trading name JP Marshall, Ltd), "EIN 81-2972811", "Jake Marshall, CEO" (L156–L188)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or IRS EIN letter; state record showing the trading name; officer record or signed contract for the CEO title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and state registration showing both names.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 SOCO Forest Management LLC, "EIN 33-3502141" (L157–L189)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or IRS EIN letter; state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and state registration.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 Deer Creek Forestry, "EIN 87-4116478" (L158–L190)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or IRS EIN letter; state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and state registration.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VM West LLC (supplier), "EIN 86-2825268", "Nate Kupko, President" (L159–L195)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or IRS EIN letter; state record showing the president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and state registration.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L161 Marshall "Logging contractor and biomass vendor for the Castle View-Echo Valley Ranch and Quartz Valley Forest Restoration projects"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Marshall's project contracts; Charm purchase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Charm–Marshall purchase agreement with the ownership-transfer clause (see Precedent note) and Marshall's contracts for both projects.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L162 SOCO "for the Elk Meadow P2 and Genesee South Wildfire Fuel Reduction projects"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SOCO project contracts; Charm purchase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for claim 8, for SOCO.</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 L163 Deer Creek "for the Castle View-Windy Peak Fuel Reduction projects"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Deer Creek project contract; Charm purchase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for claim 8, for Deer Creek.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 L164 VM West "Logging contractor, biomass vendor and hauler for the Brush Gulch fuels reduction project"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VM West project contract; Charm purchase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for claim 8, for VM West; one agreement may cover both its hauling and supply roles.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 L198 "Additional details regarding project funders and administrators are included with the specific feedstock submissions"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per-project feedstock submissions in Certify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List or links of the feedstock submissions. Not checked in Certify this session.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12 claims, 12 evidence rows: a registration record for each of 3 haulers and 4 suppliers, a purchase or hauling agreement for each, and the feedstock submissions L198 points to.</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12 rows: 0 in folder (05 is empty), 0 in another folder, 0 from prior validation (the 2024 contract was with Altitude Forestry, not named here), 12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Seven registration records (three carrier printouts, four W-9s or EIN letters), purchase or hauling agreements with each organization, and the feedstock-submission references.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OV p39, finding 27, required roles in the participants table: "Please clarify how the table called 'Project Participants' can be complete without mentioning the roles of such participants as the feedstock provider and the pyrolysis facility operator", closed after AECN and Vaulted were added. FV p11 accepted ownership because the "Feedstock acquisition contract states transfer of rights to 'monetization of environmental benefits and attributes'" — that contract was "Copy of Charm Industrial - Altitude Forestry - Supply Chain Agreement FINAL .pdf" (FV p19), and STD 717–738 requires contracts that "clearly indicate that other companies or operators participating in the Project cannot claim Removal and/or Reduction Credits". Over the two years the supplier base changed: VR-M26 p3 still lists Altitude Forestry as the Colorado supplier, and none of the seven organizations in this section appear in any precedent document, so each needs its own agreement with that clause.</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VM West LLC at L126 (hauler) and L159 (supplier): same address, different contacts (L142 Audrey Good, L181 Nate Kupko), e-mail domains (L146 @vmwest.us, L186 @vmwest.com) and phones (L150, L195, the latter a 406 area code).</w:t>
      </w:r>
    </w:p>
    <w:p>
      <w:pPr>
        <w:pStyle w:val="ListParagraph"/>
        <w:numPr>
          <w:ilvl w:val="0"/>
          <w:numId w:val="2"/>
        </w:numPr>
        <w:spacing w:after="60"/>
      </w:pPr>
      <w:r>
        <w:rPr>
          <w:rFonts w:ascii="Calibri" w:cs="Calibri" w:eastAsia="Calibri" w:hAnsi="Calibri"/>
          <w:sz w:val="20"/>
          <w:szCs w:val="20"/>
        </w:rPr>
        <w:t xml:space="preserve">L131 JRP Transport "Planned biomass hauling" versus L129–L130 the other haulers described as active.</w:t>
      </w:r>
    </w:p>
    <w:p>
      <w:pPr>
        <w:pStyle w:val="ListParagraph"/>
        <w:numPr>
          <w:ilvl w:val="0"/>
          <w:numId w:val="2"/>
        </w:numPr>
        <w:spacing w:after="60"/>
      </w:pPr>
      <w:r>
        <w:rPr>
          <w:rFonts w:ascii="Calibri" w:cs="Calibri" w:eastAsia="Calibri" w:hAnsi="Calibri"/>
          <w:sz w:val="20"/>
          <w:szCs w:val="20"/>
        </w:rPr>
        <w:t xml:space="preserve">L156 trading name "JP Marshall, Ltd" versus L166 EIN listed under "Marshall Forestry Solutions".</w:t>
      </w:r>
    </w:p>
    <w:p>
      <w:pPr>
        <w:pStyle w:val="Heading1"/>
        <w:pageBreakBefore/>
      </w:pPr>
      <w:r>
        <w:rPr>
          <w:rFonts w:ascii="Calibri" w:cs="Calibri" w:eastAsia="Calibri" w:hAnsi="Calibri"/>
        </w:rPr>
        <w:t xml:space="preserve">06 GHG sources, sinks and reservoirs</w:t>
      </w:r>
    </w:p>
    <w:p>
      <w:pPr>
        <w:spacing w:after="100"/>
      </w:pPr>
      <w:r>
        <w:rPr>
          <w:rFonts w:ascii="Calibri" w:cs="Calibri" w:eastAsia="Calibri" w:hAnsi="Calibri"/>
          <w:sz w:val="20"/>
          <w:szCs w:val="20"/>
        </w:rPr>
        <w:t xml:space="preserve">Section owner named in the doc: Max Lavine (L205). Question text (L204): "Robust justification and appropriate evidence must be provided for any GHG SSRs that have been excluded."</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and 2 — L217 / L222 "no additional fuel usage" / "no additional electricity usage on the part of the feedstock supplier ... activities that would have been carried out absent the project" (both Excluded) — one supplier evidence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Supplier statements or project contracts showing treatment would occur without Charm; project funding documents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funding documents and supplier statements for each current project (same set as 04 claims 5–6).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L227 "replacement emissions are considered 0 based on Biomass Feedstock Sourcing criterion C1" (Excluded)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Non-merchantability affidavits; module text for C1; local market or disposal evidence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affidavit per current project (same documents as 07 claims 4–5) and the module version cited.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and 5 — L232 "counterfactual storage value of 0 per EC14"; L237 "harvested under the auspices of government funded, managed, or supported wildfire fuel reduction projects" — one per-project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EC14 text; per-project agency contracts or grant records; Certify feedstock submissions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agency or grant documents for each project at L161–L164.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 L242 "Distance Based Method ... using scale tickets to document the mass transported"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Transportation module text; scale tickets; distance calculations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"Weigh Ticket 041824.pdf (and others)" (FV p28–31); same wording at PDD 618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scale tickets and distance workbook.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L242 "Additional fuel used in feedstock handling is calculated per ton of feedstock based on an average fuel consumption factor for lumber handling"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Source and derivation of the factor, with vintage, basis and units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Source document for the factor. VR-A25 p21, finding 4, asked "what is the source and why is the 'fuel usage for loading and unloading' column included" and was resolved by removing the column, so the validator has questioned a handling-fuel figure before.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L247 "Per-mile embodied emissions are calculated based on GREET ... divided by EPA expected useful life in mileage"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GREET version and tables; EPA useful-life rule; calculation workbook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workbook with GREET version and the EPA useful-life citation.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L252 "GLEC emission factors ... multiplied by the quantity of fuel purchased for production on site as documented by purchase invoices"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GLEC factor table (version); fuel invoices; production/R+D split method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propane invoices "ce00_9152482239_invoice_20240807_020331.pdf", "Charm 8145951006.pdf" and others, "AB~INVOICE_4GUT170424519.PDF", "Office Generator Refill Log.xlsx" (FV p35–36)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invoices for a D-Series period, GLEC version, and the split method (03 claim 19).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and 13 — L252 "adjusted for fuel pump uncertainty as detailed in the Uncertainty Analysis"; L257 "adjusted for meter uncertainty as detailed in the Uncertainty Analysis" — one document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Uncertainty Analysis (NAMED-IN-DOC); pump and meter accuracy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VR-A25 FAR 32 ("uncertainty and sensitivity analysis") closed "Complete" (validation_precedent.md final section item 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Uncertainty Analysis covering D-Series meters and pumps. Pump and meter calibration records MISSING.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 L257 "kWh usage multiplied by the per kWh emissions for the RMPA grid subregion ... modified by Green-e to show residual grid mix"</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Utility bills or meter data; eGRID and Green-e versions; proof the site is in RMPA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"export (5).xls (electricity meter data export)" (FV p40)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meter data or bills, and the eGRID and Green-e release years used.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 L257 "per-kWh addition to account for the embodied emissions associated with grid infrastructure ... GREET"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Calculation workbook with fuel-mix source and GREET factors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grid-infrastructure workbook with versions.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14 — L262 "For each type of feedstock processed, Charm has a tail gas composition testing performed by a qualified practitioner"</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Third-party tail gas test reports per feedstock type; practitioner qualifications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 "WEST Stack Test Report 25-1093, Dream Cloud 1 (Oct 2025).pdf" (15), 114 pages. Western Environmental Services and Testing, Inc., project 25-1093, cover dated October 14, 2025, signed by Terry D. May, Chief Technical Officer. p1 Table 1 "Dream Cloud #1 Stack | EPA Methods 1-5/202, 6C, 7E, 10, and 25A", testing PM, SO2, NOx, CO, THC and CH4 "during ramp up, steady rate and ramp down". p2: "the SO2 data collected is not valid"; CO "well above the span setting for the analyzer" in some runs (p2, p5). One stack, one day; pages 1–20 never say pyrolyzer or D-Series, and evidence_check_15.md records no feedstock type. Appendices B–G (pages 21–114: field data, analytical data, chain of custody, calibration, resumes) not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06. A list of feedstock types run since 2024 matched to a test. Tester qualifications from the WEST appendices. A statement that Dream Cloud #1 is the D-Series stack. The 2024 test was "Copy of Emissions Performance Test Report EM-24-1203-001 REV 0.pdf" (FV p35–36).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15 — L262 "used by Charm's engineering team to calculate a quantity of tailgas emitted per kg of biomass processed ... scaled based on the biomass throughput"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Engineering calculation workbook; biomass throughput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 "_Charm Industrial_D-Series Emissions Calculations_3.04.2026 (1).xlsx" (15). Summary rows multiply a stack-test factor by D-Series throughput through the burners ("Emissions Summary (2 TPD)" E21 =$C$16*D21/2000, C16 in lb/year) and scale from the tested 1.9 TPD ("Emissions Summary (5TPD)" C13 comment "Tests were conducted for 1.9 TPD, scaled up to 5 MTPD for full capacity."). Inputs assume 85% uptime (B30) and zero ramp-up hours ("Runs Sum" B15 empty), and treat a run WEST labels ramp down as steady state ("Runs Sum" F5 comment). No preparer and no date inside the file; the rows the check reports (E21–E29) are NOx, CO, PM, SO2, VOC and HAPs for APEN comparison.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06. The cell holding the per-kg tail-gas factor the GHG statement uses, with preparer and date. Throughput records: 2024 precedent was "Biomass Logs.xlsx" (FV p28–31); current logs needed.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16 — L267 "compiled and periodically updates an inventory of equipment and facilities improvements"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inventory with update history; purchase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"Data Base -- Updated.xlsx", "BGN Spare Parts and Consumable Estimates.xlsx" (FV p35–36); VR-A25 p30 FAR 42 "Complete"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inventory including D-Series units and site works.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17 — L267 "embodied emissions of each line item ... quantified using LCA based on emission factors from ... GREET ... EcoInvent ... ICE ..."</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LCA workbook with factor source, version, basis and units per line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FV p43–44: "All associated embodied emissions are accounted for in LCA using appropriate factors. Confirm incorporation of embodied emissions in LCA at future verifications."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LCA sheets for the D-Series line items.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18 — L267 "amortized per tonne of CO2 sequestered (GHG Accounting Module v1.0, Emissions Amortization, option 3), based on the estimated total gross CO2 sequestration over the Project lifetime"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option 3 text; lifetime gross sequestration estimate and basis; amortization calculation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Amortization schedule and the lifetime gross-sequestration figure with its basis. MEM project_dseries_pdd_responses_scope.md line 17 records this as a departure from amortizing "over facility biomass throughput", so the validator will be seeing it for the first time.</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18 claims, 15 evidence rows: evidence for the three excluded rows, per-project sourcing documents, transport and handling-fuel sources, fuel and electricity records with factor versions, the Uncertainty Analysis, tail gas test and calculation, equipment inventory and LCA, and the amortization schedule.</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15 rows: 0 IN FOLDER (06 is empty) · 0 IN ANOTHER FOLDER · 2 IN ANOTHER FOLDER (PARTIAL) (row 14 WEST stack test, one stack and no feedstock type; row 15 D-Series workbook, no preparer or date) · 6 PRIOR VALIDATION (weigh tickets, fuel invoices, Uncertainty Analysis, meter export, equipment inventory, LCA) · 7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Supplier statements, affidavits and funding documents for every current project (these also serve 04 and 07); the handling-fuel factor source; the transport embodied and grid-infrastructure workbooks; the amortization schedule; a feedstock-type-to-test list with tester qualifications; the workbook cell holding the per-kg tail-gas factor, with preparer and date; and current-period versions of invoices, meter data, inventory, LCA sheets and the Uncertainty Analysis.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stack-emission row is where the validator left the most open: FV p14, FAR 13, required "Provide new emissions testing report and methane emissions calculation documentation", and at the first Charm-oil verification the answer was that the burner change "has not moved forward", conclusion "Provide new emissions data for next Reporting Period" (VR-A25 p31, FAR 43). FV p36 added: "operating conditions on initial verifications using Charm pyrolysis oil should be confirmed and compared to stack test conditions." The October 2025 WEST report in 15 postdates FAR 43; whether it closed FAR 43 is not stated in the sources read. A new reactor type is the process change FV p35 described: changes "that must be accounted for in updated process emissions calculations for the LCA".</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L216, L221, L226 list gases "CO2, CH4, NO2" for rows marked "Excluded"; L236 lists "N/A" for an "Included" row.</w:t>
      </w:r>
    </w:p>
    <w:p>
      <w:pPr>
        <w:pStyle w:val="ListParagraph"/>
        <w:numPr>
          <w:ilvl w:val="0"/>
          <w:numId w:val="2"/>
        </w:numPr>
        <w:spacing w:after="60"/>
      </w:pPr>
      <w:r>
        <w:rPr>
          <w:rFonts w:ascii="Calibri" w:cs="Calibri" w:eastAsia="Calibri" w:hAnsi="Calibri"/>
          <w:sz w:val="20"/>
          <w:szCs w:val="20"/>
        </w:rPr>
        <w:t xml:space="preserve">L227 "There are no clear alternative pathways" / "serves no purpose" versus L281 "very limited disposal options in the area".</w:t>
      </w:r>
    </w:p>
    <w:p>
      <w:pPr>
        <w:pStyle w:val="ListParagraph"/>
        <w:numPr>
          <w:ilvl w:val="0"/>
          <w:numId w:val="2"/>
        </w:numPr>
        <w:spacing w:after="60"/>
      </w:pPr>
      <w:r>
        <w:rPr>
          <w:rFonts w:ascii="Calibri" w:cs="Calibri" w:eastAsia="Calibri" w:hAnsi="Calibri"/>
          <w:sz w:val="20"/>
          <w:szCs w:val="20"/>
        </w:rPr>
        <w:t xml:space="preserve">L232 cites the Biomass Feedstock Accounting module with no version; L284 cites "v1.2".</w:t>
      </w:r>
    </w:p>
    <w:p>
      <w:pPr>
        <w:pStyle w:val="ListParagraph"/>
        <w:numPr>
          <w:ilvl w:val="0"/>
          <w:numId w:val="2"/>
        </w:numPr>
        <w:spacing w:after="60"/>
      </w:pPr>
      <w:r>
        <w:rPr>
          <w:rFonts w:ascii="Calibri" w:cs="Calibri" w:eastAsia="Calibri" w:hAnsi="Calibri"/>
          <w:sz w:val="20"/>
          <w:szCs w:val="20"/>
        </w:rPr>
        <w:t xml:space="preserve">L252 and L257 account fuel and electricity as production quantities; L79 says the facility is "mixed use"; the split is not stated.</w:t>
      </w:r>
    </w:p>
    <w:p>
      <w:pPr>
        <w:pStyle w:val="ListParagraph"/>
        <w:numPr>
          <w:ilvl w:val="0"/>
          <w:numId w:val="2"/>
        </w:numPr>
        <w:spacing w:after="60"/>
      </w:pPr>
      <w:r>
        <w:rPr>
          <w:rFonts w:ascii="Calibri" w:cs="Calibri" w:eastAsia="Calibri" w:hAnsi="Calibri"/>
          <w:sz w:val="20"/>
          <w:szCs w:val="20"/>
        </w:rPr>
        <w:t xml:space="preserve">L267 amortizes over "the Project lifetime"; L91 gives a 5-year crediting period and L49 "until at least 2032".</w:t>
      </w:r>
    </w:p>
    <w:p>
      <w:pPr>
        <w:pStyle w:val="ListParagraph"/>
        <w:numPr>
          <w:ilvl w:val="0"/>
          <w:numId w:val="2"/>
        </w:numPr>
        <w:spacing w:after="60"/>
      </w:pPr>
      <w:r>
        <w:rPr>
          <w:rFonts w:ascii="Calibri" w:cs="Calibri" w:eastAsia="Calibri" w:hAnsi="Calibri"/>
          <w:sz w:val="20"/>
          <w:szCs w:val="20"/>
        </w:rPr>
        <w:t xml:space="preserve">L261 stack row lists "CH4, NO2" without CO2; other included combustion rows (L251, L256) list "CO2, CH4, NO2".</w:t>
      </w:r>
    </w:p>
    <w:p>
      <w:pPr>
        <w:pStyle w:val="ListParagraph"/>
        <w:numPr>
          <w:ilvl w:val="0"/>
          <w:numId w:val="2"/>
        </w:numPr>
        <w:spacing w:after="60"/>
      </w:pPr>
      <w:r>
        <w:rPr>
          <w:rFonts w:ascii="Calibri" w:cs="Calibri" w:eastAsia="Calibri" w:hAnsi="Calibri"/>
          <w:sz w:val="20"/>
          <w:szCs w:val="20"/>
        </w:rPr>
        <w:t xml:space="preserve">L262 "For each type of feedstock processed" versus one WEST test of one stack on one day (p2: "began at 9:10 on October 14, 2025, and concluded at 21:00 on October 14, 2025").</w:t>
      </w:r>
    </w:p>
    <w:p>
      <w:pPr>
        <w:pStyle w:val="ListParagraph"/>
        <w:numPr>
          <w:ilvl w:val="0"/>
          <w:numId w:val="2"/>
        </w:numPr>
        <w:spacing w:after="60"/>
      </w:pPr>
      <w:r>
        <w:rPr>
          <w:rFonts w:ascii="Calibri" w:cs="Calibri" w:eastAsia="Calibri" w:hAnsi="Calibri"/>
          <w:sz w:val="20"/>
          <w:szCs w:val="20"/>
        </w:rPr>
        <w:t xml:space="preserve">WEST p2: "the SO2 data collected is not valid" and CO readings "well above the span setting for the analyzer" in some runs (also p5).</w:t>
      </w:r>
    </w:p>
    <w:p>
      <w:pPr>
        <w:pStyle w:val="ListParagraph"/>
        <w:numPr>
          <w:ilvl w:val="0"/>
          <w:numId w:val="2"/>
        </w:numPr>
        <w:spacing w:after="60"/>
      </w:pPr>
      <w:r>
        <w:rPr>
          <w:rFonts w:ascii="Calibri" w:cs="Calibri" w:eastAsia="Calibri" w:hAnsi="Calibri"/>
          <w:sz w:val="20"/>
          <w:szCs w:val="20"/>
        </w:rPr>
        <w:t xml:space="preserve">Workbook assumes zero ramp-up hours ("Runs Sum" B15 empty), though the WEST ramp-up run shows the highest CO (p3 Table 3: ramp up "&gt;1.34" lb/hr, steady rate "&gt;0.894").</w:t>
      </w:r>
    </w:p>
    <w:p>
      <w:pPr>
        <w:pStyle w:val="ListParagraph"/>
        <w:numPr>
          <w:ilvl w:val="0"/>
          <w:numId w:val="2"/>
        </w:numPr>
        <w:spacing w:after="60"/>
      </w:pPr>
      <w:r>
        <w:rPr>
          <w:rFonts w:ascii="Calibri" w:cs="Calibri" w:eastAsia="Calibri" w:hAnsi="Calibri"/>
          <w:sz w:val="20"/>
          <w:szCs w:val="20"/>
        </w:rPr>
        <w:t xml:space="preserve">Workbook "Runs Sum" F5 comment: "Listed as Ramp Down in stack testing, client stated this is steady state" / "Run #5 was indeed a steady state run. That's an error in the report."</w:t>
      </w:r>
    </w:p>
    <w:p>
      <w:pPr>
        <w:pStyle w:val="Heading1"/>
        <w:pageBreakBefore/>
      </w:pPr>
      <w:r>
        <w:rPr>
          <w:rFonts w:ascii="Calibri" w:cs="Calibri" w:eastAsia="Calibri" w:hAnsi="Calibri"/>
        </w:rPr>
        <w:t xml:space="preserve">07 Baseline scenario amendments</w:t>
      </w:r>
    </w:p>
    <w:p>
      <w:pPr>
        <w:spacing w:after="100"/>
      </w:pPr>
      <w:r>
        <w:rPr>
          <w:rFonts w:ascii="Calibri" w:cs="Calibri" w:eastAsia="Calibri" w:hAnsi="Calibri"/>
          <w:sz w:val="20"/>
          <w:szCs w:val="20"/>
        </w:rPr>
        <w:t xml:space="preserve">Section owner named in the doc: Max Lavine (L272).</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 L275 "The facility baseline already documented is unchanged by the addition of the D-series pyrolyzers"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previously accepted baseline section for side-by-side comparison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PDD 663 baseline accepted at FV p10 ("2.5.2/7.2 Baseline: Acceptable"); VR-M26 p11–12, "2.5.2 Baseline | N | Acceptable – No change since validation"; "PDD Change-Log.xlsx" (FV p19)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PDD and a change-log entry for the D-Series.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 L278 "forest residues (green logs) harvested from government-regulated and government-funded, managed, or supported forest management projects"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agency or grant documents; Certify feedstock submissions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per-project set as 04 claims 5–6 and 06 claims 4–5.</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L278 "this project would have taken place irrespective of Charm's involvement"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State wildfire mitigation program documents; per-project proof the work was funded and scheduled before Charm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dates showing funding or contract award before Charm's purchase; a state program document.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and 5 — L281 "According to project contractors and/or foresters ... not suitable for use in sawmills"; "A qualified representative of each project has provided an affidavit" — one affidavit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signed affidavit per project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Signed affidavits for each project at L161–L164 (Castle View-Echo Valley Ranch, Quartz Valley, Elk Meadow P2, Genesee South, Castle View-Windy Peak, Brush Gulch). The 2024 affidavit was from the CSFS forester for the Altitude project (PDD 655–659).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 L284 "per Condition C1 in Section 3.2.2 and EC 14 in Section 2.2 of the Isometric Biomass Feedstock Accounting Module v1.2"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v1.2 section text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(not in folder)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or attach the module sections. FV applied "Biomass Feedstock Accounting v1.2.1" (FV p3–4).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L287 "zoned I2 for heavy industrial activity"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Zoning map or verification letter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document as 03 claim 20.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L287 "a large Halliburton location, a crane rental company (Maxim Crane Works), and ... (Summit Truck &amp; Van Bodies)"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Aerial image or map showing neighbors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Annotated aerial image. Low materiality.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L287 "The main structures and physical plant ... pre-existed Charm's occupancy"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County assessor record (year built); pre-lease photos or listing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Assessor records for 2360 and 2290.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 L287 "reasonable to presume that Charm's location would otherwise be used for comparable commercial activity"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 separate document; rests on claims 7–9 and the zoning permitted-use list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I2 permitted-use list from the city code.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 L287 "only facility development work and equipment installation specific to Charm's production operations are considered above the baseline"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Equipment and facilities inventory; construction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equipment inventory (VR-A25 p30 FAR 42); "Permit_24FTL-PW00057 - Ponds and Utilities"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inventory including D-Series units and 2290 works.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 L287 "Emissions impacts of operational activities are captured in the accounting of aggregate energy usage and equipment embodied emissions"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Energy accounting and embodied-emissions workbooks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fuel invoices and meter export (FV p35–40)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current records as 06 claims 9 and 11.</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12 claims, 11 evidence rows: the prior baseline and change log, per-project funding and timing documents, one affidavit per project, the module text, zoning and assessor records, a neighbor map, and the equipment and energy records.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11 rows: 0 in folder (07 is empty), 0 in another folder, 3 from prior validation (PDD baseline and change log, equipment inventory with ponds permit, energy records), 8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Affidavits and funding documents for every current project, the zoning letter, assessor records, an aerial map, the I2 permitted-use list, and a PDD change-log entry for the D-Series.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FV p10 accepted the baseline because "Biomass qualifies as EC5, EC8, EC14 and C1 ... Biomass utilized is from a government forest management and fire reduction program and has no other current use and limited disposal options", and every later verification reports it unchanged (VR-M26 p11–12, "No change since validation"). FV p14, item 17, left a watch item: "Monitor operations for changes that may impact additionality and re-assess when required", naming "the potential for sale of biochar as a co-product"; a biochar project now shares the facility (validation_precedent.md final section item 9, KB 904). The two-year history triggers BIO12 265: "Additionality determinations should be reviewed and completed every two years, at a minimum, or whenever project operating conditions change significantly", and the FV report is dated 4 Oct 2024, so "unchanged" needs current-project affidavits and funding documents behind it, not the 2024 Altitude set.</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L275 "unchanged" versus L61 "a shift to an autothermal fluidized bed reactor" at 5 tonnes per day and L70 site changes.</w:t>
      </w:r>
    </w:p>
    <w:p>
      <w:pPr>
        <w:pStyle w:val="ListParagraph"/>
        <w:numPr>
          <w:ilvl w:val="0"/>
          <w:numId w:val="2"/>
        </w:numPr>
        <w:spacing w:after="60"/>
      </w:pPr>
      <w:r>
        <w:rPr>
          <w:rFonts w:ascii="Calibri" w:cs="Calibri" w:eastAsia="Calibri" w:hAnsi="Calibri"/>
          <w:sz w:val="20"/>
          <w:szCs w:val="20"/>
        </w:rPr>
        <w:t xml:space="preserve">L278 "government-regulated and government-funded" versus L111, L217, L237 without "government-regulated".</w:t>
      </w:r>
    </w:p>
    <w:p>
      <w:pPr>
        <w:pStyle w:val="ListParagraph"/>
        <w:numPr>
          <w:ilvl w:val="0"/>
          <w:numId w:val="2"/>
        </w:numPr>
        <w:spacing w:after="60"/>
      </w:pPr>
      <w:r>
        <w:rPr>
          <w:rFonts w:ascii="Calibri" w:cs="Calibri" w:eastAsia="Calibri" w:hAnsi="Calibri"/>
          <w:sz w:val="20"/>
          <w:szCs w:val="20"/>
        </w:rPr>
        <w:t xml:space="preserve">L281 "very limited disposal options" versus L227 "no clear alternative pathways".</w:t>
      </w:r>
    </w:p>
    <w:p>
      <w:pPr>
        <w:pStyle w:val="ListParagraph"/>
        <w:numPr>
          <w:ilvl w:val="0"/>
          <w:numId w:val="2"/>
        </w:numPr>
        <w:spacing w:after="60"/>
      </w:pPr>
      <w:r>
        <w:rPr>
          <w:rFonts w:ascii="Calibri" w:cs="Calibri" w:eastAsia="Calibri" w:hAnsi="Calibri"/>
          <w:sz w:val="20"/>
          <w:szCs w:val="20"/>
        </w:rPr>
        <w:t xml:space="preserve">L284 module "v1.2" versus L232 no version.</w:t>
      </w:r>
    </w:p>
    <w:p>
      <w:pPr>
        <w:pStyle w:val="ListParagraph"/>
        <w:numPr>
          <w:ilvl w:val="0"/>
          <w:numId w:val="2"/>
        </w:numPr>
        <w:spacing w:after="60"/>
      </w:pPr>
      <w:r>
        <w:rPr>
          <w:rFonts w:ascii="Calibri" w:cs="Calibri" w:eastAsia="Calibri" w:hAnsi="Calibri"/>
          <w:sz w:val="20"/>
          <w:szCs w:val="20"/>
        </w:rPr>
        <w:t xml:space="preserve">L281 affidavit from "each project" versus L278 "this project" (singular), while L161–L164 list several projects.</w:t>
      </w:r>
    </w:p>
    <w:p>
      <w:pPr>
        <w:pStyle w:val="Heading1"/>
        <w:pageBreakBefore/>
      </w:pPr>
      <w:r>
        <w:rPr>
          <w:rFonts w:ascii="Calibri" w:cs="Calibri" w:eastAsia="Calibri" w:hAnsi="Calibri"/>
        </w:rPr>
        <w:t xml:space="preserve">08 Geo-coordinates</w:t>
      </w:r>
    </w:p>
    <w:p>
      <w:pPr>
        <w:spacing w:after="100"/>
      </w:pPr>
      <w:r>
        <w:rPr>
          <w:rFonts w:ascii="Calibri" w:cs="Calibri" w:eastAsia="Calibri" w:hAnsi="Calibri"/>
          <w:sz w:val="20"/>
          <w:szCs w:val="20"/>
        </w:rPr>
        <w:t xml:space="preserve">Section owner named in the doc: Max Lavine (L290).</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 L293 "2360-2290 S Rollie Ave, Fort Lupton, CO 80621"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Leases for both buildings; county parcel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leases as 03 claims 1 and 13; parcel records for both addresses.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 L294 "40.045901, -104.802594"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Map pin or survey showing the point; parcel boundary map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Map extract showing the point against both parcels and the back lots. PDD 457–462 and FV p4 give "40.076570, -104.804680" for 2360 S Rollie Ave; the new point differs and needs a note saying which replaces which.</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2 claims, 2 evidence rows: parcel records or leases for both addresses, and a map showing the coordinate.</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2 rows: 0 in folder (08 is empty), 0 in another folder, 0 from prior validation, 2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Parcel records for 2360 and 2290, and a map extract placing 40.045901, -104.802594 relative to both; decide whether the 2290 back-lot log storage (L67) needs its own point.</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Locations have drawn two findings before. OV p37, finding 24, asked for "geographic coordinates (decimal versions of latitude and longitude)" for every site, and FV p13, item 4, required the PDD to "include biomass storage site in Ft. Lupton operated by Charm", closed at VR-A25 p29 FAR 34 "Completed prior to verification". The registered record now holds one point for 2360 S Rollie Ave ("40.076570, -104.804680", PDD 457–462, FV p4) and a separate storage-site point, printed differently in the two sources (FV p4 "40.040556,-104.797500"; PDD "40.043436, -104.800078"). Since validation the site has added the 2290 building (mid 2025) and 2290 back-lot log storage (2026) (L67); a single new coordinate without a note on what it replaces is what FV p13 flagged before.</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L293 gives two street addresses (2360 and 2290); L294 gives one coordinate pair.</w:t>
      </w:r>
    </w:p>
    <w:p>
      <w:pPr>
        <w:pStyle w:val="ListParagraph"/>
        <w:numPr>
          <w:ilvl w:val="0"/>
          <w:numId w:val="2"/>
        </w:numPr>
        <w:spacing w:after="60"/>
      </w:pPr>
      <w:r>
        <w:rPr>
          <w:rFonts w:ascii="Calibri" w:cs="Calibri" w:eastAsia="Calibri" w:hAnsi="Calibri"/>
          <w:sz w:val="20"/>
          <w:szCs w:val="20"/>
        </w:rPr>
        <w:t xml:space="preserve">L67 describes the two buildings as separate leases beginning at different dates (2360 originally, 2290 mid 2025), while L293 joins them as one address range.</w:t>
      </w:r>
    </w:p>
    <w:p>
      <w:pPr>
        <w:pStyle w:val="Heading1"/>
        <w:pageBreakBefore/>
      </w:pPr>
      <w:r>
        <w:rPr>
          <w:rFonts w:ascii="Calibri" w:cs="Calibri" w:eastAsia="Calibri" w:hAnsi="Calibri"/>
        </w:rPr>
        <w:t xml:space="preserve">09 Net carbon removal capacity</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"Pyrolyzers / # / 2 / 2" (313-316)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D-Series equipment list or purchase order for two units; commissioning record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Purchase order or equipment list for the two D-Series units; commissioning date once installed. New equipment, so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"Operating Uptime / % / 25% / 75%" (317-320)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ramp-up plan and operating forecast; operating-hours record from the existing pyrolyzers supporting 75%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"2027 Forecasted Tonnage sheet", Google Sheet linked in comment [i] (line 645); not opened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of that sheet into subfolder 09. Operating-hours record for the existing pyrolyzers across the two-year history (2024 equivalents: "BGN1_HotflowData_08212024.xlsx", "BGN2_HotflowData_08202024.xlsx", FV p37-41). Comment [h] still asks Dillon whether 25% "is a fair uptime".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"Throughput / Metric Tonnes per Day / 5 / 5" (321-324)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D-Series design basis or vendor rating, stated per unit per day; test run data</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same sheet (comment [i]); not opened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design specification giving daily throughput per unit. The PDD's figure covers the existing machines only (PDD 3109: "Scale: 83kg of biomass consumed per hour of operation per machine").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"Biomass Processed / Metric Tonnes per Day / 77.50 / 232.5" (325-328)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sheet; biomass intake records once running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same sheet; not opened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sheet. After start-up, biomass logs and weigh tickets (2024 equivalents: "Biomass Logs.xlsx", "Weigh Ticket 041824.pdf", FV p28-31).</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5-6 (grouped, one mass balance). "% Biomass Converted to Bio-oil / % / 71.0%" and "to Biochar / % / 12.2%" (329-336)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mass balance from Fort Lupton production records; D-Series yield test data</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"MiniForge Inputs and Outputs Summary + Critical Measurements.xlsx" (FV p37-41, p55-58)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mass balance over the operating history (biomass in; bio-oil, biochar out), plus D-Series yield data if the units differ from existing machines. The 2024 file predates production; current version needed.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"Bio-oil Carbon Content / tC / tBio-oil / 0.348" (345-348)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lab results for Charm bio-oil carbon content, with sample count and method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Summary of per-batch carbon results for Charm-produced oil over the operating history. FV p10-11 records "Carbon content measurement is currently completed for every batch of bio-oil injected." Comment [h] asks "Do our carbon content estimates still hold?"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"Biochar Carbon Content / tC / Biochar / 0.790" (349-352)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biochar lab results (total or organic carbon); sampling plan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Biochar lab results from Fort Lupton production.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8, 11, 12, 15, 16, 17, 19 (grouped, all derived in one calculation). Bio-oil and biochar produced, gross CDR, net CDR, "Total Monthly Net CDR Produced" 88.9 / 266.7, cumulative 177.8 / 2,400.3 (337-344, 353-360, 371-382, 387-390)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calculation workbook showing each step, including the carbon-to-CO2 factor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"2027 Forecasted Tonnage sheet" (comment [i]); not opened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of the calculation into subfolder 09 with the conversion factor shown and the 66.7 / 266.7 rounding corrected (see Flags).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13. "Bio-oil CDR Retained / % / 95%" (361-364)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project emissions quantification and buffer deduction; net-to-gross from verified removals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The subfolder 15 workbook "_Charm Industrial_D-Series Emissions Calculations_3.04.2026 (1).xlsx" is not relevant: it projects D-Series syngas-burner air pollutant emissions (NOx, CO, PM, SO2, VOC, HAPs) at 2, 5 and 15 TPD against APEN and construction-permit thresholds, scaled from the WEST stack test at 1.9 TPD; no preparer is named and no cell holds a date (date in the filename only). It supplies no CDR retention or net-removal figure.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calculation behind 95%: project emissions and buffer deduction set against gross removal, plus the net-to-gross from verified Charm-oil removals. Comments [j]/[o]: "If the buffer pool is 5%, then it has to be less than 95% for retention."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14. "Biochar CDR Retained / % / 81%" (366-369)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biochar permanence calculation with lab data; project emissions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Biochar net-to-gross from issued biochar removals or the permanence calculation.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18. "Estimated Months in Operational State / # Months / 2 / 9" (383-386)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commissioning and run schedule with calendar dates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same sheet. Comment [h]: "2 months at 5 TPD at 25% Uptime ... through EOY"; [i]: "D-series are run from Jan-Sept then taken offline"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Dated commissioning and run schedule giving month and year for each state.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20-22 (grouped, one registry record). Annual rows 2024 "0 / 0 / 0", 2025 "200 / 50 / 250", 2026 "250 / 50 / 300" (399-410)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registry record of issued removals from Fort Lupton output, oil and char split, by year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Registry export of issued removals from Fort Lupton-produced oil and from biochar, by calendar year. Comment [e] calls these "Actuals". 2026 is incomplete as of 2026-10-15; label 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23. Rows 2027-2033 blank (411-461)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year-by-year facility projection to the end of the crediting period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Projection for the whole facility each remaining year (comment [g]: "This isn't just for D-Series, it's for the facility"), through the crediting-period end date.</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13 documents or document groups covering 23 items (22 claims plus the blank 2027-2033 rows).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09: 0. IN FOLDER 0 · IN FOLDER (PARTIAL) 0 · IN FOLDER (DOES NOT SUPPORT) 0. Outside the folder: 5 rows rest on one Google Sheet, not opened. Prior validation: 1 (2024 inputs-and-outputs summary, outdated). Missing: 7. The subfolder 15 workbook once matched to row 13 was opened: it covers D-Series air pollutant emissions only, so row 13 is now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7 missing (D-Series equipment record, bio-oil carbon results, bio-oil retention calculation behind 95%, biochar carbon results, biochar retention basis, annual actuals export, 2027-2033 projection). Copy the forecast sheet into subfolder 09 (covers 5 rows). Replace the 2024 mass-balance file with a current one.</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original validator asked for the basis of the capacity estimate: "Please provide the assumptions, limitations and methods used to estimate the carbon removal capacity of the project" (OV p50, finding 45), and left "At verification, validate any updated forecasts for CDR generation in out-years" (OV p25, FAR 54). The facility validation raised nothing on capacity (FV: searched p10-15 and p17-52, nothing found). The PDD's existing table is project-wide ("2024 | 10,000", "2025 | 25,000", PDD 533-552). With two years of operation, uptime, yield and carbon content for the existing pyrolyzers can rest on production records rather than assumptions, and the 2024-2026 rows can rest on registry actuals. Only the D-Series-specific throughput and ramp schedule still need forward-looking documents.</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Steady-state biochar net CDR shows 66.7 (line 378); 82.2 × 0.81 = 66.6.</w:t>
      </w:r>
    </w:p>
    <w:p>
      <w:pPr>
        <w:pStyle w:val="ListParagraph"/>
        <w:numPr>
          <w:ilvl w:val="0"/>
          <w:numId w:val="2"/>
        </w:numPr>
        <w:spacing w:after="60"/>
      </w:pPr>
      <w:r>
        <w:rPr>
          <w:rFonts w:ascii="Calibri" w:cs="Calibri" w:eastAsia="Calibri" w:hAnsi="Calibri"/>
          <w:sz w:val="20"/>
          <w:szCs w:val="20"/>
        </w:rPr>
        <w:t xml:space="preserve">Steady-state total shows 266.7 (line 382); displayed parts sum to 200.1 + 66.7 = 266.8. 266.7 sums only with 66.6.</w:t>
      </w:r>
    </w:p>
    <w:p>
      <w:pPr>
        <w:pStyle w:val="ListParagraph"/>
        <w:numPr>
          <w:ilvl w:val="0"/>
          <w:numId w:val="2"/>
        </w:numPr>
        <w:spacing w:after="60"/>
      </w:pPr>
      <w:r>
        <w:rPr>
          <w:rFonts w:ascii="Calibri" w:cs="Calibri" w:eastAsia="Calibri" w:hAnsi="Calibri"/>
          <w:sz w:val="20"/>
          <w:szCs w:val="20"/>
        </w:rPr>
        <w:t xml:space="preserve">Rows 2027-2033 are blank (411-461) against comment [d] "The crediting period runs 2024-2034"; the table has no 2034 row.</w:t>
      </w:r>
    </w:p>
    <w:p>
      <w:pPr>
        <w:pStyle w:val="ListParagraph"/>
        <w:numPr>
          <w:ilvl w:val="0"/>
          <w:numId w:val="2"/>
        </w:numPr>
        <w:spacing w:after="60"/>
      </w:pPr>
      <w:r>
        <w:rPr>
          <w:rFonts w:ascii="Calibri" w:cs="Calibri" w:eastAsia="Calibri" w:hAnsi="Calibri"/>
          <w:sz w:val="20"/>
          <w:szCs w:val="20"/>
        </w:rPr>
        <w:t xml:space="preserve">Comment [d]'s "2024-2034" differs from the facility validation's crediting period: "March 1, 2024 through February 28, 2029 (5 year validation period)" (FV p10).</w:t>
      </w:r>
    </w:p>
    <w:p>
      <w:pPr>
        <w:pStyle w:val="ListParagraph"/>
        <w:numPr>
          <w:ilvl w:val="0"/>
          <w:numId w:val="2"/>
        </w:numPr>
        <w:spacing w:after="60"/>
      </w:pPr>
      <w:r>
        <w:rPr>
          <w:rFonts w:ascii="Calibri" w:cs="Calibri" w:eastAsia="Calibri" w:hAnsi="Calibri"/>
          <w:sz w:val="20"/>
          <w:szCs w:val="20"/>
        </w:rPr>
        <w:t xml:space="preserve">"Biomass Processed" is labeled "Metric Tonnes per Day" (line 326) but 77.50 = 31 × 2 × 5 × 0.25, a monthly total.</w:t>
      </w:r>
    </w:p>
    <w:p>
      <w:pPr>
        <w:pStyle w:val="ListParagraph"/>
        <w:numPr>
          <w:ilvl w:val="0"/>
          <w:numId w:val="2"/>
        </w:numPr>
        <w:spacing w:after="60"/>
      </w:pPr>
      <w:r>
        <w:rPr>
          <w:rFonts w:ascii="Calibri" w:cs="Calibri" w:eastAsia="Calibri" w:hAnsi="Calibri"/>
          <w:sz w:val="20"/>
          <w:szCs w:val="20"/>
        </w:rPr>
        <w:t xml:space="preserve">Throughput unit (line 322) does not say per pyrolyzer; the arithmetic only reproduces if it is.</w:t>
      </w:r>
    </w:p>
    <w:p>
      <w:pPr>
        <w:pStyle w:val="ListParagraph"/>
        <w:numPr>
          <w:ilvl w:val="0"/>
          <w:numId w:val="2"/>
        </w:numPr>
        <w:spacing w:after="60"/>
      </w:pPr>
      <w:r>
        <w:rPr>
          <w:rFonts w:ascii="Calibri" w:cs="Calibri" w:eastAsia="Calibri" w:hAnsi="Calibri"/>
          <w:sz w:val="20"/>
          <w:szCs w:val="20"/>
        </w:rPr>
        <w:t xml:space="preserve">Gross CDR (lines 353-360) uses a carbon-to-CO2 factor of 44/12 that the doc never states (inferred from the arithmetic).</w:t>
      </w:r>
    </w:p>
    <w:p>
      <w:pPr>
        <w:pStyle w:val="ListParagraph"/>
        <w:numPr>
          <w:ilvl w:val="0"/>
          <w:numId w:val="2"/>
        </w:numPr>
        <w:spacing w:after="60"/>
      </w:pPr>
      <w:r>
        <w:rPr>
          <w:rFonts w:ascii="Calibri" w:cs="Calibri" w:eastAsia="Calibri" w:hAnsi="Calibri"/>
          <w:sz w:val="20"/>
          <w:szCs w:val="20"/>
        </w:rPr>
        <w:t xml:space="preserve">Bio-oil retention 95% (line 363) sits under comments [j]/[o]: "If the buffer pool is 5%, then it has to be less than 95% for retention." Neither retention row says what is deducted.</w:t>
      </w:r>
    </w:p>
    <w:p>
      <w:pPr>
        <w:pStyle w:val="ListParagraph"/>
        <w:numPr>
          <w:ilvl w:val="0"/>
          <w:numId w:val="2"/>
        </w:numPr>
        <w:spacing w:after="60"/>
      </w:pPr>
      <w:r>
        <w:rPr>
          <w:rFonts w:ascii="Calibri" w:cs="Calibri" w:eastAsia="Calibri" w:hAnsi="Calibri"/>
          <w:sz w:val="20"/>
          <w:szCs w:val="20"/>
        </w:rPr>
        <w:t xml:space="preserve">Question asks for capacity "for the duration of the crediting period" (line 296); the monthly table covers 11 months (2 + 9) and never states the 2,578.1 total.</w:t>
      </w:r>
    </w:p>
    <w:p>
      <w:pPr>
        <w:pStyle w:val="ListParagraph"/>
        <w:numPr>
          <w:ilvl w:val="0"/>
          <w:numId w:val="2"/>
        </w:numPr>
        <w:spacing w:after="60"/>
      </w:pPr>
      <w:r>
        <w:rPr>
          <w:rFonts w:ascii="Calibri" w:cs="Calibri" w:eastAsia="Calibri" w:hAnsi="Calibri"/>
          <w:sz w:val="20"/>
          <w:szCs w:val="20"/>
        </w:rPr>
        <w:t xml:space="preserve">Monthly table is two D-Series units only; comment [g] says the answer is for the whole facility; comment [f] says "We don't plan to run the D-series beyond 2027".</w:t>
      </w:r>
    </w:p>
    <w:p>
      <w:pPr>
        <w:pStyle w:val="ListParagraph"/>
        <w:numPr>
          <w:ilvl w:val="0"/>
          <w:numId w:val="2"/>
        </w:numPr>
        <w:spacing w:after="60"/>
      </w:pPr>
      <w:r>
        <w:rPr>
          <w:rFonts w:ascii="Calibri" w:cs="Calibri" w:eastAsia="Calibri" w:hAnsi="Calibri"/>
          <w:sz w:val="20"/>
          <w:szCs w:val="20"/>
        </w:rPr>
        <w:t xml:space="preserve">The annual table (399-410) does not say whether it is facility history, D-Series forecast, or both; the monthly table above it is D-Series only.</w:t>
      </w:r>
    </w:p>
    <w:p>
      <w:pPr>
        <w:pStyle w:val="ListParagraph"/>
        <w:numPr>
          <w:ilvl w:val="0"/>
          <w:numId w:val="2"/>
        </w:numPr>
        <w:spacing w:after="60"/>
      </w:pPr>
      <w:r>
        <w:rPr>
          <w:rFonts w:ascii="Calibri" w:cs="Calibri" w:eastAsia="Calibri" w:hAnsi="Calibri"/>
          <w:sz w:val="20"/>
          <w:szCs w:val="20"/>
        </w:rPr>
        <w:t xml:space="preserve">Oil plus char yield is 83.2% (lines 331-336); the remaining 16.8% is not described.</w:t>
      </w:r>
    </w:p>
    <w:p>
      <w:pPr>
        <w:pStyle w:val="ListParagraph"/>
        <w:numPr>
          <w:ilvl w:val="0"/>
          <w:numId w:val="2"/>
        </w:numPr>
        <w:spacing w:after="60"/>
      </w:pPr>
      <w:r>
        <w:rPr>
          <w:rFonts w:ascii="Calibri" w:cs="Calibri" w:eastAsia="Calibri" w:hAnsi="Calibri"/>
          <w:sz w:val="20"/>
          <w:szCs w:val="20"/>
        </w:rPr>
        <w:t xml:space="preserve">Unit on line 350 reads "tC / Biochar" (missing "t").</w:t>
      </w:r>
    </w:p>
    <w:p>
      <w:pPr>
        <w:pStyle w:val="Heading1"/>
        <w:pageBreakBefore/>
      </w:pPr>
      <w:r>
        <w:rPr>
          <w:rFonts w:ascii="Calibri" w:cs="Calibri" w:eastAsia="Calibri" w:hAnsi="Calibri"/>
        </w:rPr>
        <w:t xml:space="preserve">10 Leakage</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(grouped, one assessment). "Charm accounts for all potential leakage across all stages of the project." / "Based on these assessments we have concluded that there is no identifiable leakage" (467)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dated leakage assessment covering every stage, naming its sources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v1.7 leakage section with "Copy of Evidence Package- CO Woody Biomass.pdf" and "Copy of Charm Industrial - Altitude Forestry - Supply Chain Agreement FINAL .pdf" (FV p19-20, p28-31; accepted FV p10-11, Table 5, 2.5.4)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dated leakage assessment for Fort Lupton including the D-Series, naming the documents relied 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"the highest risk for leakage in bio-oil sequestration projects comes from replacement or land-use change stemming from the feedstock" (467)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Biomass Feedstock Accounting module text on leakage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Quoted module text, with version and section.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4-5 (grouped, one per-vendor package). "Charm's feedstock suppliers have been contracted to treat the areas and harvest wood ... for government funded, managed, or supported wildfire mitigation projects." / "Evidence of this status is provided at validation for each vendor." (470)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signed supply contract per vendor; government project description or funding award per vendor; intake records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Charm Industrial - Altitude Forestry - Supply Chain Agreement FINAL .pdf"; "Copy of Evidence Package- CO Woody Biomass.pdf"; "Biomass Logs.xlsx"; "Weigh Ticket 041824.pdf (and others)" (FV p19, p28-31). PDD 691 also cites "An official project description from the CSFS, and the bid provided by the contractor"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contract and government-project evidence for every vendor now supplying Fort Lupton (2024 package covered Altitude Forestry only). Current intake records tying deliveries to those projects.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"offtake of these products does not present a leakage risk as defined by the Isometric Biomass Feedstock Accounting module" (470)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leakage criteria quoted, plus claim 4-5 evidence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determination accepted, "feedstock qualifies as EC5 and EC8 for direct and indirect market leakage impacts" (FV p10-11, Table 5, 2.5.4); same evidence files (FV p19-20)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text and version in force (FV applied Biomass Feedstock Accounting v1.2.1, FV p3-4), with the EC5 and EC8 criteria quoted.</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4 documents or groups covering 6 claims.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10: 0. Prior validation: 3 (2024 Altitude Forestry agreement, CO woody biomass evidence package, PDD leakage section). Missing: 1.</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1 missing (module text). Current versions of the 3 prior-validation items, extended to every vendor now supplying, plus a dated leakage assessment that includes the D-Series.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facility validation accepted leakage on the feedstock evidence: "Acceptable – feedstock qualifies as EC5 and EC8 for direct and indirect market leakage impacts – indicating no leakage is considered as feedstock is a waste product with no current use" (FV p10-11, Table 5, 2.5.4). Verification since has reported no change: "2.5.4 Leakage | N | Acceptable – No change since validation and prior verification" (VR-M26 p12). The two-year history supports re-using that finding, but only for the supplier it covered: the PDD names one ("The feedstock supplier, Altitude Forestry", PDD 691), while the new answer says "each vendor".</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"all stages of the project" (467) is broader than the single risk discussed (feedstock replacement or land-use change); transport and offtake are not addressed.</w:t>
      </w:r>
    </w:p>
    <w:p>
      <w:pPr>
        <w:pStyle w:val="ListParagraph"/>
        <w:numPr>
          <w:ilvl w:val="0"/>
          <w:numId w:val="2"/>
        </w:numPr>
        <w:spacing w:after="60"/>
      </w:pPr>
      <w:r>
        <w:rPr>
          <w:rFonts w:ascii="Calibri" w:cs="Calibri" w:eastAsia="Calibri" w:hAnsi="Calibri"/>
          <w:sz w:val="20"/>
          <w:szCs w:val="20"/>
        </w:rPr>
        <w:t xml:space="preserve">"these assessments" (467) names no assessment.</w:t>
      </w:r>
    </w:p>
    <w:p>
      <w:pPr>
        <w:pStyle w:val="ListParagraph"/>
        <w:numPr>
          <w:ilvl w:val="0"/>
          <w:numId w:val="2"/>
        </w:numPr>
        <w:spacing w:after="60"/>
      </w:pPr>
      <w:r>
        <w:rPr>
          <w:rFonts w:ascii="Calibri" w:cs="Calibri" w:eastAsia="Calibri" w:hAnsi="Calibri"/>
          <w:sz w:val="20"/>
          <w:szCs w:val="20"/>
        </w:rPr>
        <w:t xml:space="preserve">"suppliers" and "each vendor" (470) are plural; the PDD and 2024 evidence name one supplier, Altitude Forestry (PDD 691).</w:t>
      </w:r>
    </w:p>
    <w:p>
      <w:pPr>
        <w:pStyle w:val="ListParagraph"/>
        <w:numPr>
          <w:ilvl w:val="0"/>
          <w:numId w:val="2"/>
        </w:numPr>
        <w:spacing w:after="60"/>
      </w:pPr>
      <w:r>
        <w:rPr>
          <w:rFonts w:ascii="Calibri" w:cs="Calibri" w:eastAsia="Calibri" w:hAnsi="Calibri"/>
          <w:sz w:val="20"/>
          <w:szCs w:val="20"/>
        </w:rPr>
        <w:t xml:space="preserve">Module named without version or section (470).</w:t>
      </w:r>
    </w:p>
    <w:p>
      <w:pPr>
        <w:pStyle w:val="Heading1"/>
        <w:pageBreakBefore/>
      </w:pPr>
      <w:r>
        <w:rPr>
          <w:rFonts w:ascii="Calibri" w:cs="Calibri" w:eastAsia="Calibri" w:hAnsi="Calibri"/>
        </w:rPr>
        <w:t xml:space="preserve">11 Financial additionality</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3, 4 (grouped, one financial model). "this project must generate revenue in order to recoup the costs" / "the revenue those activities will generate is far below the cost to produce the associated bio-oil" / "Absent the ability to sell these credits, none of the project activities would be financially viable" (476)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project financial model with costs, biochar revenue, and results with and without carbon revenue; STD 1055-1061 requires "full Project financials" and "the calculation of the return on investment via calculation of the Internal Rate of Return (IRR)" where removals are not the only revenue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Fort Lupton financial model including the D-Series, with IRR with and without credit revenue and biochar revenue shown.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"Charm may be contracted to sell the biochar ... or use the char to generate additional credits under a different protocol" (476)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any biochar offtake agreement; biochar project registration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Biochar offtake agreements, if any. The biochar project registration: validation_precedent.md names "01 Aug 2025 — Validation &amp; Verification Report" (KB 929) but it was not read. KB 904 records the biochar project's production facility as "Fort Lupton, CO".</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"The project does not qualify for a 45Q tax credit." (476)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tax or legal memo citing the 45Q eligibility test and confirming no claim filed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Short tax memo stating why 45Q does not apply and that no claim has been made.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"It therefore qualifies as financially additional as defined by the Isometric Standard." (476)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text on Financial Additionality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STD 828-831 and 1055-1061, /Users/maxlavine/Desktop/Claude/Skills/MRV Expert/knowledge-base/isometric_standard_v2.1.txt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version and section in the answer; state which arm is relied 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4 documents or groups covering 6 claims.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11: 0. Outside the folder: 1 (Standard text). Missing: 3.</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3: financial model with IRR, biochar offtake/registration documents, 45Q memo.</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the only evidence listed was the PDD and change log ("V 1.7 Charm Industrial G.P. Bio Oil Sequestration PDD.docx.pdf; PDD Change-Log.xlsx", FV p18). The validator accepted it because "Charm is not recovering tipping fees from feedstock suppliers, is no selling co-products and is relying exclusively on carbon removal crediting for finance", and added "biochar sales are a potential future consideration ... which should be monitored and reviewed for changes at future verifications" (FV p18; also FV p14, item 17). The two-year history changes this topic: KB 904 records a biochar project at the same facility. If biochar now earns revenue, the Standard's first arm ("main purpose and only source of revenue", STD 828-831) no longer describes the facility, and STD 1055-1061 calls for full financials with an IRR calculation.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The question offers two arms (line 472); the answer argues economic barrier while naming a second revenue source, without saying which arm it relies on.</w:t>
      </w:r>
    </w:p>
    <w:p>
      <w:pPr>
        <w:pStyle w:val="ListParagraph"/>
        <w:numPr>
          <w:ilvl w:val="0"/>
          <w:numId w:val="2"/>
        </w:numPr>
        <w:spacing w:after="60"/>
      </w:pPr>
      <w:r>
        <w:rPr>
          <w:rFonts w:ascii="Calibri" w:cs="Calibri" w:eastAsia="Calibri" w:hAnsi="Calibri"/>
          <w:sz w:val="20"/>
          <w:szCs w:val="20"/>
        </w:rPr>
        <w:t xml:space="preserve">Biochar credits "under a different protocol" (476) sit beside section 09, which counts biochar net CDR in capacity (375-378, 399-410).</w:t>
      </w:r>
    </w:p>
    <w:p>
      <w:pPr>
        <w:pStyle w:val="ListParagraph"/>
        <w:numPr>
          <w:ilvl w:val="0"/>
          <w:numId w:val="2"/>
        </w:numPr>
        <w:spacing w:after="60"/>
      </w:pPr>
      <w:r>
        <w:rPr>
          <w:rFonts w:ascii="Calibri" w:cs="Calibri" w:eastAsia="Calibri" w:hAnsi="Calibri"/>
          <w:sz w:val="20"/>
          <w:szCs w:val="20"/>
        </w:rPr>
        <w:t xml:space="preserve">"far below the cost" (476) is a quantified comparison with no numbers.</w:t>
      </w:r>
    </w:p>
    <w:p>
      <w:pPr>
        <w:pStyle w:val="ListParagraph"/>
        <w:numPr>
          <w:ilvl w:val="0"/>
          <w:numId w:val="2"/>
        </w:numPr>
        <w:spacing w:after="60"/>
      </w:pPr>
      <w:r>
        <w:rPr>
          <w:rFonts w:ascii="Calibri" w:cs="Calibri" w:eastAsia="Calibri" w:hAnsi="Calibri"/>
          <w:sz w:val="20"/>
          <w:szCs w:val="20"/>
        </w:rPr>
        <w:t xml:space="preserve">No Standard version or section cited (476); the PDD cited "Section 2.5.3" (PDD 697).</w:t>
      </w:r>
    </w:p>
    <w:p>
      <w:pPr>
        <w:pStyle w:val="Heading1"/>
        <w:pageBreakBefore/>
      </w:pPr>
      <w:r>
        <w:rPr>
          <w:rFonts w:ascii="Calibri" w:cs="Calibri" w:eastAsia="Calibri" w:hAnsi="Calibri"/>
        </w:rPr>
        <w:t xml:space="preserve">12 Common practice</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1-3 (grouped, one Standard section). "Approach 1 of Section 3.5.1 of the Isometric Standard v2.0" / the TRL quotation / "The Standard's table lists the BiCRS / Bio-CCS pathway at TRL 5-6." (482)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text: approach, quoted sentence, TRL table row</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v2.1 text, STD 849-852 (same sentence) and STD 892-896 ("BiCRS / Bio-CCS" "5-6"), /Users/maxlavine/Desktop/Claude/Skills/MRV Expert/knowledge-base/isometric_standard_v2.1.txt. v2.0 text not among the files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Page of the governing Standard version with the quoted sentence and table row; correct the version cited if v2.1 governs.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"The Fort Lupton facility converts non-merchantable woody biomass from government-funded, managed, or supported wildfire mitigation and restoration projects in Colorado to bio-oil using Charm's fast pyrolysis technology, for permanent geologic storage." (485)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supplier contracts and government-project evidence; non-merchantability evidence; process description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Evidence Package- CO Woody Biomass.pdf" and "Copy of Charm Industrial - Altitude Forestry - Supply Chain Agreement FINAL .pdf" (FV p19, p28-31). PDD 655-659 refers to a forester affidavit "acknowledging the lack of merchantability"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per-vendor packages (shared with section 10), the forester affidavit, and a D-Series process description.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"it is a BiCRS pathway whose TRL is below 8" (485)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pathway table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STD 892-896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Standard page as row 1-3.</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3 documents or groups covering 5 claims.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12: 0. Outside the folder: 2 (Standard text, v2.1 only). Prior validation: 1 (2024 feedstock package). Missing: 0.</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0 new documents; the governing Standard page (and v2.0 text if v2.0 is the version cited), plus current feedstock packages and the forester affidavit.</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Neither 2024 validation addressed common practice. The original validation tested three pillars: "The Isometric Standard outlines three tests for determining additionality: financial, environmental, and regulatory" (OV p12), and the facility validation tables list only Financial, Environmental and Regulatory (FV p10, p18-19). The current Standard requires four: "The Project Proponent must be able to demonstrate four pillars of Additionality (Financial, Common Practice, Environmental and Regulatory)" (STD 824). The two-year history does not supply this evidence; it is a new requirement with no prior finding to lean 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Doc cites "Standard v2.0" (482); the knowledge base holds v2.1, where the same sentence is STD 852.</w:t>
      </w:r>
    </w:p>
    <w:p>
      <w:pPr>
        <w:pStyle w:val="ListParagraph"/>
        <w:numPr>
          <w:ilvl w:val="0"/>
          <w:numId w:val="2"/>
        </w:numPr>
        <w:spacing w:after="60"/>
      </w:pPr>
      <w:r>
        <w:rPr>
          <w:rFonts w:ascii="Calibri" w:cs="Calibri" w:eastAsia="Calibri" w:hAnsi="Calibri"/>
          <w:sz w:val="20"/>
          <w:szCs w:val="20"/>
        </w:rPr>
        <w:t xml:space="preserve">Line 482 quotes "below Technology readiness level (TRL) 8 or 9"; line 485 says "below 8".</w:t>
      </w:r>
    </w:p>
    <w:p>
      <w:pPr>
        <w:pStyle w:val="ListParagraph"/>
        <w:numPr>
          <w:ilvl w:val="0"/>
          <w:numId w:val="2"/>
        </w:numPr>
        <w:spacing w:after="60"/>
      </w:pPr>
      <w:r>
        <w:rPr>
          <w:rFonts w:ascii="Calibri" w:cs="Calibri" w:eastAsia="Calibri" w:hAnsi="Calibri"/>
          <w:sz w:val="20"/>
          <w:szCs w:val="20"/>
        </w:rPr>
        <w:t xml:space="preserve">Section 09 counts biochar; the Standard's "Biochar*" row reads "6-9" (STD 892-896) and STD 853 says "Where a Pathway TRL range spans values both above and below the threshold level of TRL 8, the Project must submit its own TRL assessment." Line 485 describes bio-oil only.</w:t>
      </w:r>
    </w:p>
    <w:p>
      <w:pPr>
        <w:pStyle w:val="Heading1"/>
        <w:pageBreakBefore/>
      </w:pPr>
      <w:r>
        <w:rPr>
          <w:rFonts w:ascii="Calibri" w:cs="Calibri" w:eastAsia="Calibri" w:hAnsi="Calibri"/>
        </w:rPr>
        <w:t xml:space="preserve">13 Environmental additionality</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"This project sequesters carbon-rich bio oil produced at Fort Lupton"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verification records showing Fort Lupton oil injected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VR-A25 (21_2025-04-17_verification_report.pdf, first verification with Charm-produced oil), VR-D25 (05_2025-12-05_verification_report.pdf, p7 describes Fort Lupton production), in knowledge-base/isometric-pdfs/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Attach those reports, or a registry list of Fort Lupton-oil removals.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2-4 (grouped, one feedstock package). Counterfactual "at least the GWP attributable to 100% of its biogenic carbon content" / sourced "through government-funded, managed, or supported wildfire mitigation activities" / "counterfactual storage value of 0 per the Isometric Biomass Feedstock Accounting module"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per-vendor government-project evidence; non-merchantability evidence; module counterfactual text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Evidence Package- CO Woody Biomass.pdf"; "Copy of Charm Industrial - Altitude Forestry - Supply Chain Agreement FINAL .pdf" (FV p19); accepted as "C1 (counterfactual is=0)" (FV p19-20) and EC14 (FV p10)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per-vendor packages (shared with sections 10 and 12) and the module text with version.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"the project results in a net removal of atmospheric carbon when considered against the counterfactual scenario and given all related project emissions"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project emissions and net CDR calculation including the D-Series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The subfolder 15 workbook "_Charm Industrial_D-Series Emissions Calculations_3.04.2026 (1).xlsx" is not relevant: it projects D-Series syngas-burner air pollutant emissions (NOx, CO, PM, SO2, VOC, HAPs) at 2, 5 and 15 TPD against APEN and construction-permit thresholds, scaled from the WEST stack test at 1.9 TPD; no preparer is named and no cell holds a date (date in the filename only). It supplies no CDR retention or net-removal figure.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net-removal calculation for the facility with the D-Series: D-Series project emissions set against gross removal. The existing-facility LCA is in the verification record: "Cradle-to-grave LCA is included in the Production Period 1 MRV summary" (VR-A25 p29, FAR 31).</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"The net negativity of project activities has been proven exhaustively through the delivery of verified removals on the Isometric registry for over two years."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verification reports and registry list with dates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VR-A25, VR-D25, VR-M26 (01_2026-03-18_verification_report.pdf) in knowledge-base/isometric-pdfs/; KB 321-337 lists 13 GHG statements 12 Mar 2024 to 2 Mar 2026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Attach the three reports and a registry export separating Charm-produced oil removals from AECN and Kerry, with dates.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"It therefore qualifies as environmentally additional as defined by the Isometric Standard."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text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STD 835-838, /Users/maxlavine/Desktop/Claude/Skills/MRV Expert/knowledge-base/isometric_standard_v2.1.txt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version and section.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5 documents or groups covering 7 claims.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13: 0. IN FOLDER 0 · IN FOLDER (PARTIAL) 0 · IN FOLDER (DOES NOT SUPPORT) 0. Outside the folder: 3 (verification reports, Standard text). Prior validation: 1 (feedstock package). Missing: 1 (row 5; the subfolder 15 workbook was opened and gives D-Series air pollutant emissions only, no net-removal figure).</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1 new document: a net-removal calculation setting D-Series project emissions against gross removal. Copy the three verification reports and a source-split registry export into subfolder 13; current feedstock packages.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net negativity was projected, not shown: "Acceptable with modification – Project is projected to be net negative relative to the counterfactual case. Final GHG statement must be provided prior to or as part of first verification" (FV p10), with FAR 1, "Example LCA not provided demonstrating net negative LCA" (FV p12). That was closed at the first Charm-oil verification: "Cradle-to-grave LCA is included in the Production Period 1 MRV summary" ... "Complete" (VR-A25 p29, FAR 31), and later reports show "2.5.3 Additionality – Environmental | N | Acceptable – No change since validation" (VR-M26 p11). The verified-removals history is now the evidence for the existing facility: VR-A25 (17 Apr 2025), VR-D25 (5 Dec 2025) and VR-M26 (18 Mar 2026). Only the D-Series' own emissions need new support.</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"over two years" (491) against the annual table's 2024 row of 0 (399-402). The registry record runs from 12 Mar 2024 (KB 321-337) but is project-wide; Charm WODO is "Verified from April 2025 onward" (KB 297), first appearing in the "Feb-Mar 2025 period" (CDF 50).</w:t>
      </w:r>
    </w:p>
    <w:p>
      <w:pPr>
        <w:pStyle w:val="ListParagraph"/>
        <w:numPr>
          <w:ilvl w:val="0"/>
          <w:numId w:val="2"/>
        </w:numPr>
        <w:spacing w:after="60"/>
      </w:pPr>
      <w:r>
        <w:rPr>
          <w:rFonts w:ascii="Calibri" w:cs="Calibri" w:eastAsia="Calibri" w:hAnsi="Calibri"/>
          <w:sz w:val="20"/>
          <w:szCs w:val="20"/>
        </w:rPr>
        <w:t xml:space="preserve">VR-M26 p9: "no Charm oil was injected this period" (Feb-Mar 2026); a source-split record is needed to show continuous Fort Lupton delivery.</w:t>
      </w:r>
    </w:p>
    <w:p>
      <w:pPr>
        <w:pStyle w:val="ListParagraph"/>
        <w:numPr>
          <w:ilvl w:val="0"/>
          <w:numId w:val="2"/>
        </w:numPr>
        <w:spacing w:after="60"/>
      </w:pPr>
      <w:r>
        <w:rPr>
          <w:rFonts w:ascii="Calibri" w:cs="Calibri" w:eastAsia="Calibri" w:hAnsi="Calibri"/>
          <w:sz w:val="20"/>
          <w:szCs w:val="20"/>
        </w:rPr>
        <w:t xml:space="preserve">Biochar is omitted here but counted in section 09.</w:t>
      </w:r>
    </w:p>
    <w:p>
      <w:pPr>
        <w:pStyle w:val="ListParagraph"/>
        <w:numPr>
          <w:ilvl w:val="0"/>
          <w:numId w:val="2"/>
        </w:numPr>
        <w:spacing w:after="60"/>
      </w:pPr>
      <w:r>
        <w:rPr>
          <w:rFonts w:ascii="Calibri" w:cs="Calibri" w:eastAsia="Calibri" w:hAnsi="Calibri"/>
          <w:sz w:val="20"/>
          <w:szCs w:val="20"/>
        </w:rPr>
        <w:t xml:space="preserve">No Standard version or module version cited (491).</w:t>
      </w:r>
    </w:p>
    <w:p>
      <w:pPr>
        <w:pStyle w:val="Heading1"/>
        <w:pageBreakBefore/>
      </w:pPr>
      <w:r>
        <w:rPr>
          <w:rFonts w:ascii="Calibri" w:cs="Calibri" w:eastAsia="Calibri" w:hAnsi="Calibri"/>
        </w:rPr>
        <w:t xml:space="preserve">14 Regulatory additionality</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1a. "operates under Colorado air quality ... programs"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current APEN filing or air permitting determination covering the D-Series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"Charm Industrial_Wood Chip Pyrolyzer Burner APEN Cover Letter (1).pdf"; "Air Permitting Pathway in CO.docx"; "Copy of Emissions Performance Test Report EM-24-1203-001 REV 0.pdf" (FV p24; FV p14, FAR 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air permitting determination or APEN filing with the D-Series included. Subfolder 15 holds neither: "WEST Stack Test Report 25-1093, Dream Cloud 1 (Oct 2025).pdf" tests the "Dream Cloud #1 stack" (p1) and compares nothing to APEN or permit thresholds (pages 1–20); "_Charm Industrial_D-Series Emissions Calculations_3.04.2026 (1).xlsx" projects D-Series NOx above the APEN threshold at full capacity ("Emissions Summary (5TPD)" E21 2.1546 tpy vs F21 1.0, G21 "Yes").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1b. "operates under Colorado ... hazardous waste programs"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hazardous waste generator registration or EPA ID; waste determination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"Charm Industrial_LQG Contingency Plan_Final100325.pdf", subfolder 15. p1: "This plan is designed to satisfy the requirements of the Colorado Hazardous Waste Regulations (6 CCR 1007-3)"; "EPA identification number COR000260646"; "Location address 2360 South Rollie Avenue", "City Fort Lupton". A contingency plan, not a generator registration; printed pages 7 and 9 are absent. "GEC Bio-oil Waste Determination.pdf", subfolder 01, is a Louisiana letter: subject "RE: Waste Characterization / Fast Pyrolysis Bio-Oil / Charm Louisiana", addressed to the "Injection and Mining Division, Louisiana Department of Energy and Natural Resources" (p1). "EPA ID.pdf" was supplied in 2024 (FV p57)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EPA ID record showing LQG status for COR000260646, and the 2290 site's ID record (section 15 rows C9–C10). A Colorado waste determination if the answer relies on 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1c. "operates under ... local zoning and permitting requirements"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zoning approval; building or site permits for the D-Series installation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"Permit_24FTL-PW00057 - Ponds and Utilities"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Fort Lupton zoning record and any permit for the D-Series installation.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"No law, regulation, policy or other binding obligation requires Charm to pyrolyze biomass or to sequester the resulting bio-oil."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legal review across federal, Colorado and local rules, and of grant and supplier terms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change log, "Copy of Evidence Package- CO Woody Biomass.pdf", "Copy of Charm Industrial - Altitude Forestry - Supply Chain Agreement FINAL .pdf" (FV p19)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statement or legal review covering Fort Lupton, plus current supplier and grant agreements checked for any binding requirement.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"The purpose of the project is to sequester carbon ... to generate credits that can be sold to participants in voluntary carbon markets."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offtake or sales agreements with voluntary buyers; business case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Sample offtake agreement or business case document.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"It therefore qualifies as regulatorily additional as defined by the Isometric Standard."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text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STD 839-842, 1094, 1100-1103, /Users/maxlavine/Desktop/Claude/Skills/MRV Expert/knowledge-base/isometric_standard_v2.1.txt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version and section.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6 documents or groups covering 4 claims (claim 1 split three ways).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14: 0. IN FOLDER 0 · IN FOLDER (PARTIAL) 1 (row 1b: LQG contingency plan in 15 names the Colorado rules and EPA ID but is not a registration record; the G.E.C. letter in 01 is a Louisiana letter) · IN FOLDER (DOES NOT SUPPORT) 0. Outside the folder: 1 (Standard text). Prior validation: 3 (air permitting documents, Fort Lupton permit, feedstock package). Missing: 1.</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1 missing (offtake agreement or business case). A current EPA ID record for COR000260646. Current versions of the 3 prior-validation items: air determination including the D-Series (it must address the workbook's 5 TPD NOx "Yes"), zoning and installation permits, refreshed legal and contract check.</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Both 2024 validations accepted regulatory additionality on a statement: "Acceptable – There are no regulatory requirements calling for disposal of biomass wastes in salt caverns in the local, state, nor national jurisdictions" (FV p10) and "it is not mandated by any existing regulatory, policy, or other legal requirements" (OV p12). The facility validation tied air permitting to scale: "does not require permitting for up to 7 pyrolyzers in operation. For up to 18 pyrolyzers planned, Charm has prepared required notification to CO" (FV p24), with FAR 8, "Monitor requirement for submitting air permitting notification (APEN) in future verifications" (FV p14), still "Continue to monitor" after "Charm's CO facility is operating below the APEN threshold" (VR-A25 p30, FAR 38). With the D-Series added, the validator will want the current air permitting position against those pyrolyzer counts. No source read states how many pyrolyzers run today (validation_precedent.md, operating-history item 10).</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"hazardous waste programs" (497) appears in no other section and the answer does not say which waste is regulated; the folder holds an LQG contingency plan (subfolder 15) and a bio-oil waste determination (subfolder 01).</w:t>
      </w:r>
    </w:p>
    <w:p>
      <w:pPr>
        <w:pStyle w:val="ListParagraph"/>
        <w:numPr>
          <w:ilvl w:val="0"/>
          <w:numId w:val="2"/>
        </w:numPr>
        <w:spacing w:after="60"/>
      </w:pPr>
      <w:r>
        <w:rPr>
          <w:rFonts w:ascii="Calibri" w:cs="Calibri" w:eastAsia="Calibri" w:hAnsi="Calibri"/>
          <w:sz w:val="20"/>
          <w:szCs w:val="20"/>
        </w:rPr>
        <w:t xml:space="preserve">No permit, number, agency or status is named (497).</w:t>
      </w:r>
    </w:p>
    <w:p>
      <w:pPr>
        <w:pStyle w:val="ListParagraph"/>
        <w:numPr>
          <w:ilvl w:val="0"/>
          <w:numId w:val="2"/>
        </w:numPr>
        <w:spacing w:after="60"/>
      </w:pPr>
      <w:r>
        <w:rPr>
          <w:rFonts w:ascii="Calibri" w:cs="Calibri" w:eastAsia="Calibri" w:hAnsi="Calibri"/>
          <w:sz w:val="20"/>
          <w:szCs w:val="20"/>
        </w:rPr>
        <w:t xml:space="preserve">The 2024 finding refers to "salt caverns" (FV p10); the answer should match current Fort Lupton scope.</w:t>
      </w:r>
    </w:p>
    <w:p>
      <w:pPr>
        <w:pStyle w:val="ListParagraph"/>
        <w:numPr>
          <w:ilvl w:val="0"/>
          <w:numId w:val="2"/>
        </w:numPr>
        <w:spacing w:after="60"/>
      </w:pPr>
      <w:r>
        <w:rPr>
          <w:rFonts w:ascii="Calibri" w:cs="Calibri" w:eastAsia="Calibri" w:hAnsi="Calibri"/>
          <w:sz w:val="20"/>
          <w:szCs w:val="20"/>
        </w:rPr>
        <w:t xml:space="preserve">No Standard version cited (497); the PDD also cited "KDHE Class V UIC regulations" (PDD 703), which the new answer drops.</w:t>
      </w:r>
    </w:p>
    <w:p>
      <w:pPr>
        <w:pStyle w:val="ListParagraph"/>
        <w:numPr>
          <w:ilvl w:val="0"/>
          <w:numId w:val="2"/>
        </w:numPr>
        <w:spacing w:after="60"/>
      </w:pPr>
      <w:r>
        <w:rPr>
          <w:rFonts w:ascii="Calibri" w:cs="Calibri" w:eastAsia="Calibri" w:hAnsi="Calibri"/>
          <w:sz w:val="20"/>
          <w:szCs w:val="20"/>
        </w:rPr>
        <w:t xml:space="preserve">497 "operates under Colorado air quality ... programs" versus the D-Series workbook's full-capacity case, NOx above the APEN threshold ("Emissions Summary (5TPD)" E21 2.1546 tpy vs F21 1.0, G21 "Yes"); none of the six subfolder 15 files holds an APEN filing or APCD correspondence.</w:t>
      </w:r>
    </w:p>
    <w:p>
      <w:pPr>
        <w:pStyle w:val="ListParagraph"/>
        <w:numPr>
          <w:ilvl w:val="0"/>
          <w:numId w:val="2"/>
        </w:numPr>
        <w:spacing w:after="60"/>
      </w:pPr>
      <w:r>
        <w:rPr>
          <w:rFonts w:ascii="Calibri" w:cs="Calibri" w:eastAsia="Calibri" w:hAnsi="Calibri"/>
          <w:sz w:val="20"/>
          <w:szCs w:val="20"/>
        </w:rPr>
        <w:t xml:space="preserve">497 "Colorado ... hazardous waste programs": the folder's waste determination (G.E.C., subfolder 01) is a Louisiana letter (subject "Charm Louisiana"); the only Colorado hazardous waste document is the LQG plan (p1 "6 CCR 1007-3"), whose file lacks printed pages 7 and 9.</w:t>
      </w:r>
    </w:p>
    <w:p>
      <w:pPr>
        <w:pStyle w:val="Heading1"/>
        <w:pageBreakBefore/>
      </w:pPr>
      <w:r>
        <w:rPr>
          <w:rFonts w:ascii="Calibri" w:cs="Calibri" w:eastAsia="Calibri" w:hAnsi="Calibri"/>
        </w:rPr>
        <w:t xml:space="preserve">15 Regulatory compliance methods</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C1-C2 — "Charm complies with all applicable federal, state, and local regulations in each jurisdiction..." / "Compliance is maintained through the required permits, registrations, and reporting" (L503)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list of every permit, registration and approval with its current status and compliance history. INFERRED; BIO12 line 189 asks for "a listing of all permits or construction approvals received or applied for and their current status and compliance history."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Produce a dated permit register for the Fort Lupton sites (2360 S. Rollie Ave, the 2290 site, the biomass storage lot), covering 2024 to now. Two years of operation means "compliance history" has content: add inspection, report and renewal dates.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"No permit required. Uncontrolled actual emissions are below the Colorado APEN thresholds (5 CCR 1001-5, Regulation 3)." (L512)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Emissions totals set against each Regulation 3 APEN threshold, including the D-Series pyrolyzers.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"_Charm Industrial_D-Series Emissions Calculations_3.04.2026 (1).xlsx", subfolder 15. At the tested 1.9 TPD, sheet "Emissions Summary (2 TPD)" G21-G27 all "No". At full capacity, sheet "Emissions Summary (5TPD)" E21 NOx 2.1546 tpy against F21 APEN threshold 1.0, G21 "Yes". The "Facility-wide Emissions (tpy)" column (E20) covers only the D-Series syngas burners. No cell cites Regulation 3 or states "no permit required".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Ramboll applicability determination reconciling the 5 TPD NOx "Yes" with "No permit required", stating the throughput the facility runs at. A facility-wide calculation adding every other emission source on site to the D-Series burners.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"Colorado Department of Public Health and Environment (CDPHE), Air Pollution Control Division" as authority (L513)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record that the no-permit / no-APEN position was assessed against APCD rules, or APCD correspondence.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"Air Permitting Pathway in CO.docx" and "Charm Industrial_Wood Chip Pyrolyzer Burner APEN Cover Letter (1).pdf" (FV p24; FV p14 FAR 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both, plus a current-dated version that covers the D-Series generation. The 2024 analysis covered "up to 7 pyrolyzers" (FV p24). None of the six subfolder 15 files holds APCD correspondence or an applicability determination.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"Not applicable. Re-evaluated with each new pyrolyzer generation." (L514)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dated re-evaluation for each generation, including D-Series.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"_Charm Industrial_D-Series Emissions Calculations_3.04.2026 (1).xlsx", subfolder 15. Evaluates the D-Series at 2 and 5 TPD and a predicted E-Series at 15 TPD (sheet "Emissions Summary (15TPD E Ser)" E21 NOx 38.78 tpy, G21 "Yes"). Dated only by the filename (3.04.2026); no preparer, firm or conclusion sentence in any cell.</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dated evaluation for the D-Series naming its preparer and stating its conclusion. The earlier generation's evaluation ("Air Permitting Pathway in CO.docx", FV p24) to show the re-evaluation pattern.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C6a — "third-party stack testing (WEST, October 2025)" (L515)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WEST stack test report dated October 2025.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"WEST Stack Test Report 25-1093, Dream Cloud 1 (Oct 2025).pdf", subfolder 15. Western Environmental Services and Testing, Inc., project 25-1093, cover dated October 14, 2025 and signed; p2: testing on "the Dream Cloud #1 stack" ran 9:10 to 21:00 on October 14, 2025. Pages 1-20 never say pyrolyzer or D-Series; only the workbook's "Runs Sum" sheet (A1 "Summary of Results, Stack - Syngas Burners", A3 "Dream Cloud Stack #1") ties the stack to the D-Series burners. p2: SO2 data "not valid"; CO readings "well above the span setting" in some runs. Appendices (pages 21-114) not yet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one-line Charm statement, or WEST note, that the Dream Cloud #1 stack serves the D-Series syngas burners. A correction for Run 5, which the report lists as ramp down and the workbook (Runs Sum F5 comment) calls "an error in the report".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C6b — "Ramboll confirms permit applicability" (L515)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Ramboll's applicability memo or report.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Ramboll applicability letter or report, dated after the October 2025 WEST test. "Ramboll" appears in no workbook cell and not in WEST pages 1-20. The letter must reconcile the workbook's 5 TPD NOx "Yes" (row C3).</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 "Emissions are tracked on a rolling 12-month basis" (L515)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Rolling 12-month emissions log.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workbook is a projection at an assumed 85% uptime (summary sheets B30) and holds no monthly or rolling figures. Get the tracking sheet through the latest complete month. VR-A25 p30 FAR 38 already described this: "Engineering resources are monitoring relevant emissions on an ongoing basis based on the results of emission testing scaled by throughput and operating hours." Two years of operation means the validator can ask for 24 months of entries.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C8 — "Charm will file an APEN before emissions are projected to exceed any threshold." (L515)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trigger procedure (who checks, how often, what margin).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or write the procedure. The workbook's own full-capacity case already projects NOx above the APEN threshold ("Emissions Summary (5TPD)" E21 2.1546 tpy vs F21 1.0, G21 "Yes"), so the answer must say whether an APEN is due now. Also state whether the APEN notification "prepared" in 2024 (FV p24) was ever filed (see row O4).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C9 — "COR000260646 is a Large Quantity Generator at 2360 S. Rollie Avenue." (L516)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EPA ID record or the latest notification showing LQG status.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"EPA ID.pdf" (FV p57; FV p23)</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a current RCRAInfo / myRCRAid record showing LQG status. The 2024 "EPA ID.pdf" was not read, so whether it shows LQG status is unknown. The LQG Contingency Plan in subfolder 15 (p1) shows "EPA identification number COR000260646" and "2360 South Rollie Avenue" under a "Large Quantity Generator Contingency Plan" title, but it is not an EPA ID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C10 — "COR000266106 is a Very Small Quantity Generator at the 2290 site, assigned October 9, 2025." (L516)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EPA ID assignment confirmation dated October 9, 2025.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October 9, 2025 confirmation and the full street address of "the 2290 site". COR000266106, the October 9, 2025 date and the 2290 site appear in none of the six subfolder 15 files.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C11-C12 — "CDPHE, Hazardous Materials and Waste Management Division, under 6 CCR 1007-3 and RCRAInfo (myRCRAid)" / "No expiration. Status is updated by notification if generator status changes." (L517-518)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most recent notification filed for each site, with submission confirmation.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latest myRCRAid submission confirmation for each ID. No subfolder 15 file shows a filed notification.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C13 — "Hazardous waste is held in labeled, closed containers and inspected weekly."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Weekly inspection logs.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weekly logs for a recent 12-month span. The LQG Contingency Plan has no weekly-inspection or container-labeling text.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C14 — "shipped off site within 90 days under manifest to permitted facilities through licensed vendors."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Signed manifests with accumulation start dates; vendor names.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every manifest for the last 12 months and a list of the vendors and receiving facilities. The LQG Contingency Plan has no 90-day shipping or manifest text.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C15a — "A contingency plan..."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contingency plan.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"Charm Industrial_LQG Contingency Plan_Final100325.pdf", subfolder 15. "Large Quantity Generator Contingency Plan" for 2360 South Rollie Avenue, coordinator Rachel Pivarnik, "Date completed 10/31/2025", footer revision date 10/01/2025. 14 pages; printed numbering runs 1-16 with pages 7 and 9 absent. No signatory block; preparer not stated.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complete plan, including printed pages 7 and 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C15b — "...is filed with Fort Lupton Fire Station #3"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Transmittal, email or receipt showing delivery to the fire station.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transmittal or receipt. The plan says copies "have been submitted to the appropriate response agencies referenced above and in Appendix D" (p3) and Appendix D lists "Fort Lupton Fire Station #3" (p16), with no transmittal, receipt or submission date.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C16 — "the required generator reports are submitted."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Copies of filed generator reports and submission confirmations.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Name the reports in the answer and get the filed copies covering 2024 to now. No subfolder 15 file shows a filed report.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C17 — "Generation stays within VSQG limits (100 kg or less per month)" (L519, 2290 site)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Monthly generation totals for the 2290 site.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monthly totals from October 2025 to now. No subfolder 15 file mentions the 2290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C18 — "waste goes to licensed vendors for disposal." (L519, 2290 site)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Vendor disposal receipts.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receipts since October 2025. No subfolder 15 file mentions the 2290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C19-C23 — "SPCC Plan, 40 CFR 112" / "certified by a Professional Engineer" / "February 2031, when the 5-year plan review is due" / "prepared by PPM Consultants in February 2026" / "10,500-gallon bio-oil tank sits in secondary containment sized to hold 145% of its volume" (L520-523). Grouped: all proven by one plan.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SPCC plan with PE seal, plan date, tank list and containment sizing. INFERRED except the PPM plan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"Charm Industrial - Colorado Facility - Spill Prevention Control and Countermeasure Plan - Final to Client 2.3.26.pdf", subfolder 15 (76 pages, all read). Supports C19, C20, C22 and C23: a 40 CFR 112 plan by PPM Consultants dated "FEBRUARY 2026" (cover; p6 review table "Initial Plan Preparation", February 2026); p5 PE certification signed and sealed by Michael D. Luckett, P.E., Texas No. 104147, dated "2-3-26"; p8 "One 10,500-gallon bio-oil AST"; Appendix E "Available Freeboard Percent" "145%" (15,183 gal net / 10,500 gal). C21 only partial: p6 requires review "at a minimum of every five years", and "2031" is not written in the plan. p4 Management Approval lines are all blank.</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Signed management approval (p4). For C21, either reword the answer as "every five years from February 2026" or get the review date written into the plan.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C24 — "Charm conducts annual inspections and annual spill prevention training." (L523)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Inspection records and training sign-in sheets.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2025 and 2026 inspection records and training rosters. The SPCC plan requires monthly and annual inspections (p21) and annual spill prevention briefings (p24), but every inspection, drainage and annual-review form in Appendix C is blank.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C25-C26 — "Worker Safety: No permit required" / "Colorado is under federal OSHA jurisdiction" (L524-525)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OSHA's list of state-plan states.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Save a dated copy of OSHA's state-plan page. evidence_check_02b.md found no file addressing state-plan status, and two programs rest on California rules: EHS-0011 p5 "meets the requirements of Cal/OSHA regulations: CCR, Title 8, Section 5194"; EHS-0008 p4 "Title 8, California Code of Regulations Title 8, Section 3314, and Title 29 Code of Federal Regulations (CFR) Part 1910.147".</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C28 — "employee safety handbook (EHS-0001), hazard communication (EHS-0011), PPE (EHS-0019), and the site emergency action plan (EHS-0006)" (L527)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four programs.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"EHS-0001 Charm Safety Handbook - 10.20.2025.pdf", "EHS-0011 Chemical Hygiene Plan (CHP) &amp; Hazard Communication Program (HCS).pdf", "EHS-0019 Personal Protective Equipment Program.pdf", "EHS-0006 Emergency Action Plan (EAP) - Colorado 8.28.2026.pdf", subfolder 15 (same titles in subfolder 02; the 02 copies were read). Each carries its number: EHS-0001 p1 "CHARM EMPLOYEE SAFETY HANDBOOK", revisions to 1.2, 12/17/2025 (p2); EHS-0011 p1, Revision A 08/22/24 (p2); EHS-0019 Rev 1.1, 12/1/2025 (p2); EHS-0006 p1, v2.3 8/28/2026 (p2), "2360 &amp; 2290 Unit A &amp; B South Rollie Avenue in Fort Lupton, Colorado" (p5). Approved cell blank on EHS-0001, EHS-0011, EHS-0019 and EHS-0006 rows 2.1-2.3 (p2 of each). Only EHS-0006 names Fort Lupton.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Approvals on the four programs' revision rows. A federal OSHA basis for EHS-0011, which is written to Cal/OSHA (p5).</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C27, C29 — "Not applicable. Ongoing." / "Training is given at new hire and refreshed annually, with annual emergency drills." (L526-527)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Training completion records and drill logs.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"EHS Training Modules - MiniForge - Sheet1.pdf" and "ADP MyLearning for MRV - Operators.pdf" (FV p23, p26)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current training completion records for 2025 and 2026 and drill logs for both years. The programs state the policy but hold no records: EHS-0006 p19 trains staff "Initially when the plan is issued", "During onboarding" and "Annually"; EHS-0011 p8 "Training will need to be refreshed annually."; Handbook p22 item 47a "New hire employees or temporary workers must complete New Hire Safety Training before beginning work"; Handbook p14 item 21c "Each location must perform annual drills to test the effectiveness of each plan ... Drills/critiques must be documented." The EAP itself sets no drill frequency (p6, p19-20).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C30-C31 — "USDOT No. 4365824" / "Federal Motor Carrier Safety Administration (FMCSA)" (L528-529)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FMCSA company record for USDOT 4365824.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"2026 UCR Registration - USDOT 4365824.pdf", subfolder 15. p1 "USDOT #: 4365824" supports C30; "Legal Name: CHARM KANSAS LLC", "Classifications: Motor Private Carrier". The page is a Unified Carrier Registration receipt; it does not name FMCSA or show USDOT status, so C31 is not addressed.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dated FMCSA company snapshot for USDOT 4365824 showing it is active and its registered legal name. A line in the answer stating how CHARM KANSAS LLC relates to Charm Industrial.</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C32 — "The 2026 UCR was filed January 16, 2026, and is current through December 31, 2026." (L530)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2026 UCR filing receipt.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"2026 UCR Registration - USDOT 4365824.pdf", subfolder 15. p1 "Registered on: 01/16/2026 16:59 EST" and "Expires: 12/31/2026"; registrant "CHARM KANSAS LLC", not Charm Industrial.</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2027 filing if validation runs past December 31, 2026 (INFERRED from the doc's own "renewed annually"); the receipt covers 2026 only.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C33a — "Charm's fleet policy (EHS-0031)" (L531)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Approved EHS-0031.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(DOES NOT SUPPORT)</w:t>
            </w:r>
            <w:r>
              <w:rPr>
                <w:rFonts w:ascii="Calibri" w:cs="Calibri" w:eastAsia="Calibri" w:hAnsi="Calibri"/>
                <w:sz w:val="17"/>
                <w:szCs w:val="17"/>
              </w:rPr>
              <w:t xml:space="preserve">: "[WIP] EHS-0031: Fleet Policy", subfolder 15. Only revision row: "1.0 / 01/29/2025 / Jahvin T." / "Initial Draft", with the Approved cell empty; unfilled placeholders "(TITLE)" and "(XX) days"; employee signature line blank. A draft, not an adopted policy.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approved, final EHS-0031 with the approval cell completed and placeholders filled.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C33b — "covers driver qualification and annual motor vehicle record review" (L531)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Driver qualification files and annual record reviews.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files and the latest annual review for each driver. The draft policy text requires both ("MVRs will be examined before the start of employment and at least annually thereafter"), but subfolder 15 holds no driver files or review records.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C34 — "Drivers log hours of service with electronic logging devices (ELDs) and complete pre-trip vehicle inspections." (L531)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Sample device logs and pre-trip inspection reports.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a recent sample month of each. The draft fleet policy has no hours-of-service or ELD text; its only inspection rule is a daily operator inspection (section 11, Procedure), not called pre-trip. Either the approved policy adds ELD and pre-trip requirements or L531 is reworded.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O1 — Omitted from table: underground injection. L503 names "underground injection"; L545 names "state underground injection control programs".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injection-well permit, or removal of the phrase.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scope note (MEM project_dseries_pdd_responses_scope.md line 11, quoted in validation_precedent.md topic 04): "This is specifically for the Ft Lupton site, so anything beyond that isn't in scope." Either strike "underground injection" from L503 or add a row with the current Louisiana permit.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O2 — Omitted from table: local zoning. L545: "Local zoning and permitting requirements apply in each location."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Zoning record for each Fort Lupton site. INFERRED. PDD 663 says the site is "zoned I2 for heavy industrial activity".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City of Fort Lupton zoning record for 2360 S. Rollie Ave, the 2290 site and the storage lot.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O3 — Omitted from table: "Permit_24FTL-PW00057 - Ponds and Utilities" (FV p24).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permit and its current status.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"Permit_24FTL-PW00057 - Ponds and Utilities"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and get proof the "rainwater detention system required by the City of Ft. Lupton" was completed (VR-A25 p30 FAR 39, "Continue to monitor").</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O4 — Omitted from table: the APEN notification. FV p24: "For up to 18 pyrolyzers planned, Charm has prepared required notification to CO".</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Filed APEN with CDPHE receipt, or a statement it was never needed.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"Charm Industrial_Wood Chip Pyrolyzer Burner APEN Cover Letter (1).pdf" (FV p24; FV p14 FAR 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State whether it was filed. If filed, get the filed copy and receipt. This closes FV p14 FAR 8 ("Monitor requirement for submitting air permitting notification (APEN) in future verifications"). The 2026 workbook's 5 TPD case projects D-Series NOx above the APEN threshold (row C3), so the filing question now applies to the D-Series too.</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O5 — Omitted from table: stormwater. FV p24: "Charm has worked to develop proper stormwater plans and permit and has a permitted detention pond on site".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Stormwater plan and permit (may be the same as O3).</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FV p24 note; no separate stormwater file name is listed in validation_precedent.md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Confirm whether O3 is the stormwater permit; if not, get the stormwater permit and plan.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O6 — Omitted from table: local permits for installing the D-Series units. L601: "actively working with the Fort Lupton Planning Commission on permitting requirements"; L607: "ahead of permit submission".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Building, electrical or fire approvals for the D-Series installation.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City approvals (or a City statement that none were needed) for the D-Series installation.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34 rows: 28 for the 34 claims (some grouped) and 6 for permits the doc or the 2024 precedent implies but the table omits.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4 IN FOLDER (C6a, C15a, C28, C32) · 4 IN FOLDER (PARTIAL) (C3, C5, C19-C23, C30-C31) · 1 IN FOLDER (DOES NOT SUPPORT) (C33a) · 0 IN ANOTHER FOLDER · 6 PRIOR VALIDATION · 19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The Ramboll applicability determination reconciling the workbook's 5 TPD NOx "Yes" (2.1546 tpy vs 1.0) with "No permit required", plus a facility-wide calculation (the workbook's "Facility-wide" column covers only the D-Series burners); a dated, attributed D-Series evaluation; a statement tying the Dream Cloud #1 stack to the D-Series and a Run 5 correction; rolling 12-month emissions log; APEN filing status; EPA ID records for both sites, including the COR000266106 assignment; the complete LQG plan (printed pages 7 and 9); hazardous waste inspection logs, manifests, generator reports and fire-station transmittal; signed SPCC management approval and completed inspection and training records; 2025-2026 safety training records and drill logs; approvals on the EHS-0001, EHS-0011, EHS-0019 and EHS-0006 revisions; a dated OSHA state-plan page and a federal OSHA basis for EHS-0011; FMCSA snapshot and the CHARM KANSAS LLC relationship; approved EHS-0031 with ELD and pre-trip requirements, driver files, ELD logs and pre-trip reports; a permit register; zoning, ponds/utilities, stormwater and D-Series installation approvals; a decision on the "underground injection" wording.</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the air position rested on "Charm Industrial_Wood Chip Pyrolyzer Burner APEN Cover Letter (1).pdf", "Air Permitting Pathway in CO.docx", the 2024 stack test and "Permit_24FTL-PW00057 - Ponds and Utilities" (FV p24). The validator left two items open: FV p14 FAR 8, "with addition of pyrolyzers and increased operation, air permitting notice and confirmation must be provided to CO", and FAR 9, "As changes occur, ensure permitting and compliance requirements are met." Both were still "Continue to monitor" after the first Charm-oil verification (VR-A25 p30, FARs 38-39). With two years of operation and a new pyrolyzer generation, the validator can expect those items closed with records, not intentions: a full rolling emissions log, the APEN outcome, the finished detention pond, and the "compliance history" BIO12 line 189 asks for.</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L503 and L545 name underground injection; the table (L508-531) has no injection row, and the scope note puts injection outside the Fort Lupton scope.</w:t>
      </w:r>
    </w:p>
    <w:p>
      <w:pPr>
        <w:pStyle w:val="ListParagraph"/>
        <w:numPr>
          <w:ilvl w:val="0"/>
          <w:numId w:val="2"/>
        </w:numPr>
        <w:spacing w:after="60"/>
      </w:pPr>
      <w:r>
        <w:rPr>
          <w:rFonts w:ascii="Calibri" w:cs="Calibri" w:eastAsia="Calibri" w:hAnsi="Calibri"/>
          <w:sz w:val="20"/>
          <w:szCs w:val="20"/>
        </w:rPr>
        <w:t xml:space="preserve">L512 cites "APEN thresholds"; L557 and L582 cite "major air quality permit thresholds". These are different thresholds.</w:t>
      </w:r>
    </w:p>
    <w:p>
      <w:pPr>
        <w:pStyle w:val="ListParagraph"/>
        <w:numPr>
          <w:ilvl w:val="0"/>
          <w:numId w:val="2"/>
        </w:numPr>
        <w:spacing w:after="60"/>
      </w:pPr>
      <w:r>
        <w:rPr>
          <w:rFonts w:ascii="Calibri" w:cs="Calibri" w:eastAsia="Calibri" w:hAnsi="Calibri"/>
          <w:sz w:val="20"/>
          <w:szCs w:val="20"/>
        </w:rPr>
        <w:t xml:space="preserve">L515 relies on a WEST report whose file title says "Dream Cloud 1"; no line in the doc names Dream Cloud or ties the test to the D-Series units. The report itself (pages 1-20) never says pyrolyzer or D-Series; only the workbook's "Runs Sum" A1 ("Summary of Results, Stack - Syngas Burners") and A3 ("Dream Cloud Stack #1") tie the stack to the D-Series burners.</w:t>
      </w:r>
    </w:p>
    <w:p>
      <w:pPr>
        <w:pStyle w:val="ListParagraph"/>
        <w:numPr>
          <w:ilvl w:val="0"/>
          <w:numId w:val="2"/>
        </w:numPr>
        <w:spacing w:after="60"/>
      </w:pPr>
      <w:r>
        <w:rPr>
          <w:rFonts w:ascii="Calibri" w:cs="Calibri" w:eastAsia="Calibri" w:hAnsi="Calibri"/>
          <w:sz w:val="20"/>
          <w:szCs w:val="20"/>
        </w:rPr>
        <w:t xml:space="preserve">L516 and L519 refer to "the 2290 site" without a street address.</w:t>
      </w:r>
    </w:p>
    <w:p>
      <w:pPr>
        <w:pStyle w:val="ListParagraph"/>
        <w:numPr>
          <w:ilvl w:val="0"/>
          <w:numId w:val="2"/>
        </w:numPr>
        <w:spacing w:after="60"/>
      </w:pPr>
      <w:r>
        <w:rPr>
          <w:rFonts w:ascii="Calibri" w:cs="Calibri" w:eastAsia="Calibri" w:hAnsi="Calibri"/>
          <w:sz w:val="20"/>
          <w:szCs w:val="20"/>
        </w:rPr>
        <w:t xml:space="preserve">L531 calls EHS-0031 Charm's fleet policy; the folder copy is titled "[WIP]", its only revision row reads "Initial Draft" with the Approved cell empty, and it still holds placeholders "(TITLE)" and "(XX) days".</w:t>
      </w:r>
    </w:p>
    <w:p>
      <w:pPr>
        <w:pStyle w:val="ListParagraph"/>
        <w:numPr>
          <w:ilvl w:val="0"/>
          <w:numId w:val="2"/>
        </w:numPr>
        <w:spacing w:after="60"/>
      </w:pPr>
      <w:r>
        <w:rPr>
          <w:rFonts w:ascii="Calibri" w:cs="Calibri" w:eastAsia="Calibri" w:hAnsi="Calibri"/>
          <w:sz w:val="20"/>
          <w:szCs w:val="20"/>
        </w:rPr>
        <w:t xml:space="preserve">L512 "Uncontrolled actual emissions are below the Colorado APEN thresholds" versus workbook "Emissions Summary (5TPD)" E21 NOx 2.1546 tpy against F21 threshold 1.0, G21 "Yes". Only the tested 1.9 TPD case ("Emissions Summary (2 TPD)" G21-G27) is all "No".</w:t>
      </w:r>
    </w:p>
    <w:p>
      <w:pPr>
        <w:pStyle w:val="ListParagraph"/>
        <w:numPr>
          <w:ilvl w:val="0"/>
          <w:numId w:val="2"/>
        </w:numPr>
        <w:spacing w:after="60"/>
      </w:pPr>
      <w:r>
        <w:rPr>
          <w:rFonts w:ascii="Calibri" w:cs="Calibri" w:eastAsia="Calibri" w:hAnsi="Calibri"/>
          <w:sz w:val="20"/>
          <w:szCs w:val="20"/>
        </w:rPr>
        <w:t xml:space="preserve">L512 asserts a facility position; the workbook column headed "Facility-wide Emissions (tpy)" (E20) is built from D-Series syngas-burner stack factors only (E21 =$C$16*D21/2000); no other source on site appears on any sheet.</w:t>
      </w:r>
    </w:p>
    <w:p>
      <w:pPr>
        <w:pStyle w:val="ListParagraph"/>
        <w:numPr>
          <w:ilvl w:val="0"/>
          <w:numId w:val="2"/>
        </w:numPr>
        <w:spacing w:after="60"/>
      </w:pPr>
      <w:r>
        <w:rPr>
          <w:rFonts w:ascii="Calibri" w:cs="Calibri" w:eastAsia="Calibri" w:hAnsi="Calibri"/>
          <w:sz w:val="20"/>
          <w:szCs w:val="20"/>
        </w:rPr>
        <w:t xml:space="preserve">L515 "Ramboll confirms permit applicability": "Ramboll" appears in no workbook cell and not in WEST pages 1-20.</w:t>
      </w:r>
    </w:p>
    <w:p>
      <w:pPr>
        <w:pStyle w:val="ListParagraph"/>
        <w:numPr>
          <w:ilvl w:val="0"/>
          <w:numId w:val="2"/>
        </w:numPr>
        <w:spacing w:after="60"/>
      </w:pPr>
      <w:r>
        <w:rPr>
          <w:rFonts w:ascii="Calibri" w:cs="Calibri" w:eastAsia="Calibri" w:hAnsi="Calibri"/>
          <w:sz w:val="20"/>
          <w:szCs w:val="20"/>
        </w:rPr>
        <w:t xml:space="preserve">L515 rests on the WEST test: p2 says "the SO2 data collected is not valid" and CO readings were "well above the span setting for the analyzer"; Run 5 is listed as ramp down, which the workbook's Runs Sum F5 comment calls "an error in the report".</w:t>
      </w:r>
    </w:p>
    <w:p>
      <w:pPr>
        <w:pStyle w:val="ListParagraph"/>
        <w:numPr>
          <w:ilvl w:val="0"/>
          <w:numId w:val="2"/>
        </w:numPr>
        <w:spacing w:after="60"/>
      </w:pPr>
      <w:r>
        <w:rPr>
          <w:rFonts w:ascii="Calibri" w:cs="Calibri" w:eastAsia="Calibri" w:hAnsi="Calibri"/>
          <w:sz w:val="20"/>
          <w:szCs w:val="20"/>
        </w:rPr>
        <w:t xml:space="preserve">L528-530 present USDOT 4365824 and the UCR as Charm's; the UCR receipt names the registrant "CHARM KANSAS LLC".</w:t>
      </w:r>
    </w:p>
    <w:p>
      <w:pPr>
        <w:pStyle w:val="ListParagraph"/>
        <w:numPr>
          <w:ilvl w:val="0"/>
          <w:numId w:val="2"/>
        </w:numPr>
        <w:spacing w:after="60"/>
      </w:pPr>
      <w:r>
        <w:rPr>
          <w:rFonts w:ascii="Calibri" w:cs="Calibri" w:eastAsia="Calibri" w:hAnsi="Calibri"/>
          <w:sz w:val="20"/>
          <w:szCs w:val="20"/>
        </w:rPr>
        <w:t xml:space="preserve">L520 "certified by a Professional Engineer" holds (SPCC p5), but the plan's p4 Management Approval signature, name, title and date lines are blank.</w:t>
      </w:r>
    </w:p>
    <w:p>
      <w:pPr>
        <w:pStyle w:val="ListParagraph"/>
        <w:numPr>
          <w:ilvl w:val="0"/>
          <w:numId w:val="2"/>
        </w:numPr>
        <w:spacing w:after="60"/>
      </w:pPr>
      <w:r>
        <w:rPr>
          <w:rFonts w:ascii="Calibri" w:cs="Calibri" w:eastAsia="Calibri" w:hAnsi="Calibri"/>
          <w:sz w:val="20"/>
          <w:szCs w:val="20"/>
        </w:rPr>
        <w:t xml:space="preserve">L521 "February 2031": the SPCC plan does not write that date; p6 says review "at a minimum of every five years" from the February 2026 initial plan.</w:t>
      </w:r>
    </w:p>
    <w:p>
      <w:pPr>
        <w:pStyle w:val="ListParagraph"/>
        <w:numPr>
          <w:ilvl w:val="0"/>
          <w:numId w:val="2"/>
        </w:numPr>
        <w:spacing w:after="60"/>
      </w:pPr>
      <w:r>
        <w:rPr>
          <w:rFonts w:ascii="Calibri" w:cs="Calibri" w:eastAsia="Calibri" w:hAnsi="Calibri"/>
          <w:sz w:val="20"/>
          <w:szCs w:val="20"/>
        </w:rPr>
        <w:t xml:space="preserve">L523 "annual inspections and annual spill prevention training": the SPCC Appendix C inspection, drainage and annual-review forms are all blank.</w:t>
      </w:r>
    </w:p>
    <w:p>
      <w:pPr>
        <w:pStyle w:val="ListParagraph"/>
        <w:numPr>
          <w:ilvl w:val="0"/>
          <w:numId w:val="2"/>
        </w:numPr>
        <w:spacing w:after="60"/>
      </w:pPr>
      <w:r>
        <w:rPr>
          <w:rFonts w:ascii="Calibri" w:cs="Calibri" w:eastAsia="Calibri" w:hAnsi="Calibri"/>
          <w:sz w:val="20"/>
          <w:szCs w:val="20"/>
        </w:rPr>
        <w:t xml:space="preserve">L531 "Drivers log hours of service with electronic logging devices (ELDs)": the fleet policy has no hours-of-service or ELD text.</w:t>
      </w:r>
    </w:p>
    <w:p>
      <w:pPr>
        <w:pStyle w:val="ListParagraph"/>
        <w:numPr>
          <w:ilvl w:val="0"/>
          <w:numId w:val="2"/>
        </w:numPr>
        <w:spacing w:after="60"/>
      </w:pPr>
      <w:r>
        <w:rPr>
          <w:rFonts w:ascii="Calibri" w:cs="Calibri" w:eastAsia="Calibri" w:hAnsi="Calibri"/>
          <w:sz w:val="20"/>
          <w:szCs w:val="20"/>
        </w:rPr>
        <w:t xml:space="preserve">L519 relies on the contingency plan; the LQG plan file lacks printed pages 7 and 9 (14 pages, numbered 1-16).</w:t>
      </w:r>
    </w:p>
    <w:p>
      <w:pPr>
        <w:pStyle w:val="ListParagraph"/>
        <w:numPr>
          <w:ilvl w:val="0"/>
          <w:numId w:val="2"/>
        </w:numPr>
        <w:spacing w:after="60"/>
      </w:pPr>
      <w:r>
        <w:rPr>
          <w:rFonts w:ascii="Calibri" w:cs="Calibri" w:eastAsia="Calibri" w:hAnsi="Calibri"/>
          <w:sz w:val="20"/>
          <w:szCs w:val="20"/>
        </w:rPr>
        <w:t xml:space="preserve">L516 "COR000266106 ... assigned October 9, 2025": neither the ID nor the date appears in any of the six subfolder 15 files.</w:t>
      </w:r>
    </w:p>
    <w:p>
      <w:pPr>
        <w:pStyle w:val="ListParagraph"/>
        <w:numPr>
          <w:ilvl w:val="0"/>
          <w:numId w:val="2"/>
        </w:numPr>
        <w:spacing w:after="60"/>
      </w:pPr>
      <w:r>
        <w:rPr>
          <w:rFonts w:ascii="Calibri" w:cs="Calibri" w:eastAsia="Calibri" w:hAnsi="Calibri"/>
          <w:sz w:val="20"/>
          <w:szCs w:val="20"/>
        </w:rPr>
        <w:t xml:space="preserve">L519 says "the required generator reports are submitted" without naming them.</w:t>
      </w:r>
    </w:p>
    <w:p>
      <w:pPr>
        <w:pStyle w:val="ListParagraph"/>
        <w:numPr>
          <w:ilvl w:val="0"/>
          <w:numId w:val="2"/>
        </w:numPr>
        <w:spacing w:after="60"/>
      </w:pPr>
      <w:r>
        <w:rPr>
          <w:rFonts w:ascii="Calibri" w:cs="Calibri" w:eastAsia="Calibri" w:hAnsi="Calibri"/>
          <w:sz w:val="20"/>
          <w:szCs w:val="20"/>
        </w:rPr>
        <w:t xml:space="preserve">No table row names the D-Series pyrolyzers (claims_15_23.md section 15 notes).</w:t>
      </w:r>
    </w:p>
    <w:p>
      <w:pPr>
        <w:pStyle w:val="ListParagraph"/>
        <w:numPr>
          <w:ilvl w:val="0"/>
          <w:numId w:val="2"/>
        </w:numPr>
        <w:spacing w:after="60"/>
      </w:pPr>
      <w:r>
        <w:rPr>
          <w:rFonts w:ascii="Calibri" w:cs="Calibri" w:eastAsia="Calibri" w:hAnsi="Calibri"/>
          <w:sz w:val="20"/>
          <w:szCs w:val="20"/>
        </w:rPr>
        <w:t xml:space="preserve">L525 "Colorado is under federal OSHA jurisdiction" versus EHS-0011 p5 "meets the requirements of Cal/OSHA regulations: CCR, Title 8, Section 5194" and EHS-0008 p4 "Title 8, California Code of Regulations Title 8, Section 3314".</w:t>
      </w:r>
    </w:p>
    <w:p>
      <w:pPr>
        <w:pStyle w:val="ListParagraph"/>
        <w:numPr>
          <w:ilvl w:val="0"/>
          <w:numId w:val="2"/>
        </w:numPr>
        <w:spacing w:after="60"/>
      </w:pPr>
      <w:r>
        <w:rPr>
          <w:rFonts w:ascii="Calibri" w:cs="Calibri" w:eastAsia="Calibri" w:hAnsi="Calibri"/>
          <w:sz w:val="20"/>
          <w:szCs w:val="20"/>
        </w:rPr>
        <w:t xml:space="preserve">L527 "annual emergency drills" versus the EAP (EHS-0006), which requires drill participation (p6) but sets no frequency (p6, p19-20); only Handbook p14 item 21c sets annual drills, and no drill log is in any folder.</w:t>
      </w:r>
    </w:p>
    <w:p>
      <w:pPr>
        <w:pStyle w:val="ListParagraph"/>
        <w:numPr>
          <w:ilvl w:val="0"/>
          <w:numId w:val="2"/>
        </w:numPr>
        <w:spacing w:after="60"/>
      </w:pPr>
      <w:r>
        <w:rPr>
          <w:rFonts w:ascii="Calibri" w:cs="Calibri" w:eastAsia="Calibri" w:hAnsi="Calibri"/>
          <w:sz w:val="20"/>
          <w:szCs w:val="20"/>
        </w:rPr>
        <w:t xml:space="preserve">L527 names EHS-0011 as hazard communication; EAP p12 cites "Charm's EHS-0024 Hazard Communication Program", while EHS-0024's cover (p1) reads "Powered Industrial Truck Standard".</w:t>
      </w:r>
    </w:p>
    <w:p>
      <w:pPr>
        <w:pStyle w:val="ListParagraph"/>
        <w:numPr>
          <w:ilvl w:val="0"/>
          <w:numId w:val="2"/>
        </w:numPr>
        <w:spacing w:after="60"/>
      </w:pPr>
      <w:r>
        <w:rPr>
          <w:rFonts w:ascii="Calibri" w:cs="Calibri" w:eastAsia="Calibri" w:hAnsi="Calibri"/>
          <w:sz w:val="20"/>
          <w:szCs w:val="20"/>
        </w:rPr>
        <w:t xml:space="preserve">L527 names EHS-0006; its v2.3 is dated 8/28/2026 (p2) yet p5 says "In September of 2026 Charm acquired access to 2290 Unit B".</w:t>
      </w:r>
    </w:p>
    <w:p>
      <w:pPr>
        <w:pStyle w:val="ListParagraph"/>
        <w:numPr>
          <w:ilvl w:val="0"/>
          <w:numId w:val="2"/>
        </w:numPr>
        <w:spacing w:after="60"/>
      </w:pPr>
      <w:r>
        <w:rPr>
          <w:rFonts w:ascii="Calibri" w:cs="Calibri" w:eastAsia="Calibri" w:hAnsi="Calibri"/>
          <w:sz w:val="20"/>
          <w:szCs w:val="20"/>
        </w:rPr>
        <w:t xml:space="preserve">L527 names EHS-0001; the filename says "10.20.2025" while its revision table (p2) ends at 1.2 on 12/17/2025 with no 10/20/2025 entry.</w:t>
      </w:r>
    </w:p>
    <w:p>
      <w:pPr>
        <w:pStyle w:val="ListParagraph"/>
        <w:numPr>
          <w:ilvl w:val="0"/>
          <w:numId w:val="2"/>
        </w:numPr>
        <w:spacing w:after="60"/>
      </w:pPr>
      <w:r>
        <w:rPr>
          <w:rFonts w:ascii="Calibri" w:cs="Calibri" w:eastAsia="Calibri" w:hAnsi="Calibri"/>
          <w:sz w:val="20"/>
          <w:szCs w:val="20"/>
        </w:rPr>
        <w:t xml:space="preserve">L527 programs: Approved cell blank on EHS-0001, EHS-0011, EHS-0019 and EHS-0006 rows 2.1-2.3 (p2 of each).</w:t>
      </w:r>
    </w:p>
    <w:p>
      <w:pPr>
        <w:pStyle w:val="Heading1"/>
        <w:pageBreakBefore/>
      </w:pPr>
      <w:r>
        <w:rPr>
          <w:rFonts w:ascii="Calibri" w:cs="Calibri" w:eastAsia="Calibri" w:hAnsi="Calibri"/>
        </w:rPr>
        <w:t xml:space="preserve">16 Models</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"No process-simulation model is used for quantification at this facility."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quantification method as written in the PDD.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v1.7 "Use of Models" section, reviewed at FV p20 ("Confirmed via review of PDD")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Nothing new, but the answer should still describe the tail-gas factor method (C2-C4) as the estimation method used.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"For each type of feedstock processed, Charm has a tail gas composition testing performed by a qualified practitioner."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test report for each feedstock type, and the tester's qualifications.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"WEST Stack Test Report 25-1093, Dream Cloud 1 (Oct 2025).pdf", subfolder 15. Western Environmental Services and Testing, Inc., project 25-1093, cover dated October 14, 2025, signed by Terry D. May, Chief Technical Officer; p1 Table 1 "Dream Cloud #1 Stack | EPA Methods 1-5/202, 6C, 7E, 10, and 25A" for PM, SO2, NOx, CO, THC and CH4. One stack on one day (p2); pages 1-20 never say pyrolyzer or D-Series, and evidence_check_15.md records no feedstock type. p2: SO2 data "not valid"; CO "well above the span setting" in some runs. Appendices B-G (pages 21-114, including resumes) not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subfolder 16. List the feedstock types run since 2024 and match each to a test. Tester qualifications from the WEST appendices. The 2024 test was "Copy of Emissions Performance Test Report EM-24-1203-001 REV 0.pdf" (FV p36).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"...calculate a quantity of tailgas emitted per kg of biomass processed."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engineering calculation workbook.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"_Charm Industrial_D-Series Emissions Calculations_3.04.2026 (1).xlsx", subfolder 15. Summary rows multiply a stack-test factor by D-Series throughput through the burners ("Emissions Summary (2 TPD)" E21 =$C$16*D21/2000, C16 in lb/year) and scale from the tested 1.9 TPD ("Emissions Summary (5TPD)" C13 comment "Tests were conducted for 1.9 TPD, scaled up to 5 MTPD for full capacity."). Assumes 85% uptime (B30) and zero ramp-up hours ("Runs Sum" B15 empty). No preparer and no date inside the file; the rows evidence_check_15.md reports (E21-E29) are NOx, CO, PM, SO2, VOC and HAPs for APEN comparison.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Name the cell holding the per-kg tail-gas factor the GHG statement uses, with preparer and date; copy into subfolder 16. The 2024 equivalent was "Copy of Emissions Calculations - Methane.xlsx" (FV p36).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"This quantity is then scaled based on the biomass throughput recorded for production."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Production throughput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"Biomass Logs.xlsx", "8_12 Day 0 Biomass Totals.xlsx" (FV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a current sample that includes D-Series throughput.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"Uncertainty is assessed by variance propagation per the Isometric Standard."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Uncertainty workbook citing the Standard section.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uncertainty and sensitivity analysis provided for VR-A25 FAR 32, closed "Complete" (VR-A25 p29-31; file name not recorded in validation_precedent.md)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current uncertainty workbook that includes the D-Series tail-gas factor.</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5 rows, one per claim.</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2 IN ANOTHER FOLDER (PARTIAL) (C2 WEST test, one stack and no feedstock type; C3 D-Series workbook, no preparer or date; both subfolder 15) · 3 PRIOR VALIDATION · 0 MISSING. Subfolder 16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Copies of the WEST report and D-Series calculations into subfolder 16; a feedstock-type-to-test list with tester qualifications (WEST appendices); the workbook cell holding the per-kg factor, with preparer and date; a statement that Dream Cloud #1 is the D-Series stack; current throughput sample; current uncertainty workbook.</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2024 tail-gas figure came from "Copy of Emissions Performance Test Report EM-24-1203-001 REV 0.pdf" and "Copy of Emissions Calculations - Methane.xlsx" (FV p36), with the note: "Tail gas emissions are appropriately calculated based on qualified stack test. Note that operating conditions on initial verifications using Charm pyrolysis oil should be confirmed and compared to stack test conditions." The later follow-up asked Charm to "Provide new emissions data for next Reporting Period" (VR-A25 p31, FAR 43). STD 609-615 requires "The source of models, any modifications, input parameters, data used and validation results must be clearly outlined". After two years, the WEST October 2025 test is the new data FAR 43 asked for, so the answer should say it replaces the 2024 test and covers the D-Series operating conditions.</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L539 says "tail gas composition testing"; L515 and L557 say "stack testing" (WEST). The doc does not say whether these are the same test.</w:t>
      </w:r>
    </w:p>
    <w:p>
      <w:pPr>
        <w:pStyle w:val="ListParagraph"/>
        <w:numPr>
          <w:ilvl w:val="0"/>
          <w:numId w:val="2"/>
        </w:numPr>
        <w:spacing w:after="60"/>
      </w:pPr>
      <w:r>
        <w:rPr>
          <w:rFonts w:ascii="Calibri" w:cs="Calibri" w:eastAsia="Calibri" w:hAnsi="Calibri"/>
          <w:sz w:val="20"/>
          <w:szCs w:val="20"/>
        </w:rPr>
        <w:t xml:space="preserve">L539 says a test exists "For each type of feedstock processed" but names no feedstock types and no tester.</w:t>
      </w:r>
    </w:p>
    <w:p>
      <w:pPr>
        <w:pStyle w:val="ListParagraph"/>
        <w:numPr>
          <w:ilvl w:val="0"/>
          <w:numId w:val="2"/>
        </w:numPr>
        <w:spacing w:after="60"/>
      </w:pPr>
      <w:r>
        <w:rPr>
          <w:rFonts w:ascii="Calibri" w:cs="Calibri" w:eastAsia="Calibri" w:hAnsi="Calibri"/>
          <w:sz w:val="20"/>
          <w:szCs w:val="20"/>
        </w:rPr>
        <w:t xml:space="preserve">L539 "For each type of feedstock processed" versus one WEST test of one stack on one day (p2: "began at 9:10 on October 14, 2025, and concluded at 21:00 on October 14, 2025").</w:t>
      </w:r>
    </w:p>
    <w:p>
      <w:pPr>
        <w:pStyle w:val="ListParagraph"/>
        <w:numPr>
          <w:ilvl w:val="0"/>
          <w:numId w:val="2"/>
        </w:numPr>
        <w:spacing w:after="60"/>
      </w:pPr>
      <w:r>
        <w:rPr>
          <w:rFonts w:ascii="Calibri" w:cs="Calibri" w:eastAsia="Calibri" w:hAnsi="Calibri"/>
          <w:sz w:val="20"/>
          <w:szCs w:val="20"/>
        </w:rPr>
        <w:t xml:space="preserve">L539 rests on WEST data with p2 "the SO2 data collected is not valid" and CO "well above the span setting for the analyzer" in some runs (also p5).</w:t>
      </w:r>
    </w:p>
    <w:p>
      <w:pPr>
        <w:pStyle w:val="ListParagraph"/>
        <w:numPr>
          <w:ilvl w:val="0"/>
          <w:numId w:val="2"/>
        </w:numPr>
        <w:spacing w:after="60"/>
      </w:pPr>
      <w:r>
        <w:rPr>
          <w:rFonts w:ascii="Calibri" w:cs="Calibri" w:eastAsia="Calibri" w:hAnsi="Calibri"/>
          <w:sz w:val="20"/>
          <w:szCs w:val="20"/>
        </w:rPr>
        <w:t xml:space="preserve">Workbook assumes zero ramp-up hours ("Runs Sum" B15 empty), though the WEST ramp-up run shows the highest CO (p3 Table 3: ramp up "&gt;1.34" lb/hr, steady rate "&gt;0.894"); it also treats a run WEST labels ramp down as steady state ("Runs Sum" F5 comment: "That's an error in the report.").</w:t>
      </w:r>
    </w:p>
    <w:p>
      <w:pPr>
        <w:pStyle w:val="Heading1"/>
        <w:pageBreakBefore/>
      </w:pPr>
      <w:r>
        <w:rPr>
          <w:rFonts w:ascii="Calibri" w:cs="Calibri" w:eastAsia="Calibri" w:hAnsi="Calibri"/>
        </w:rPr>
        <w:t xml:space="preserve">17 Laws and regulations</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C1a — "...RCRA, OSHA worker safety standards, and U.S. DOT transportation requirements."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RCRA, OSHA and DOT records from section 15.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subfolder 15. RCRA: "Charm Industrial_LQG Contingency Plan_Final100325.pdf" p1 "designed to satisfy the requirements of the Colorado Hazardous Waste Regulations (6 CCR 1007-3) sections 262.17(a)(6) and (7), Part 262 subpart M", "EPA identification number COR000260646". OSHA: the four EHS programs (EHS-0001, EHS-0011, EHS-0019, EHS-0006) exist; EHS-0011 is written to Cal/OSHA (p5), not federal OSHA. DOT: "2026 UCR Registration - USDOT 4365824.pdf" p1 "USDOT #: 4365824", "Legal Name: CHARM KANSAS LLC"; the page does not name FMCSA. These are plans and a registration receipt; compliance records (inspections, manifests, training, driver files) are absent (section 15).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gaps as section 15 rows C9-C18, C27-C34. A federal OSHA basis for EHS-0011.</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C1b — "...including the U.S. EPA Underground Injection Control program"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Injection-well permits.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Out of Fort Lupton scope per the scope note; strike the phrase or attach the current Louisiana permit.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"It also complies with applicable state and local laws in each jurisdiction where activities occur."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Permit register.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register as section 15 C1-C2.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"In Colorado, where bio-oil is produced, these include air quality and hazardous waste programs."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Colorado air and waste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subfolder 15. Air: "_Charm Industrial_D-Series Emissions Calculations_3.04.2026 (1).xlsx" sets D-Series burner emissions against APEN thresholds ("Emissions Summary (2 TPD)" G21-G27 all "No"; "Emissions Summary (5TPD)" E21 NOx 2.1546 tpy vs F21 1.0, G21 "Yes"); "WEST Stack Test Report 25-1093, Dream Cloud 1 (Oct 2025).pdf" tests the "Dream Cloud #1 stack" on October 14, 2025 and compares nothing to thresholds (pages 1-20). Neither is an APCD filing or determination. Hazardous waste: "Charm Industrial_LQG Contingency Plan_Final100325.pdf" p1 cites 6 CCR 1007-3 and EPA ID COR000260646 at "2360 South Rollie Avenue", Fort Lupton.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Ramboll letter and EPA ID records (section 15 C6b, C9-C10). APEN filing status given the 5 TPD NOx "Yes" (section 15 C8).</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"In Kansas and Louisiana, where bio-oil is injected, they include state underground injection control programs."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State injection permits for each active site.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Remove Kansas (see Flags). Decide whether Louisiana stays, given the Fort Lupton-only scope.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"Local zoning and permitting requirements apply in each location."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zoning and permit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as section 15 rows O2, O3, O6.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 — "Charm maintains the permits, authorizations, and reporting these regulations require and monitors applicability as operations evolve."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Permit register with expiry and reporting dates.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register as section 15 C1-C2, with a reporting calendar.</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7 rows for 6 claims (C1 split into federal programs with records, and injection).</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2 IN ANOTHER FOLDER (PARTIAL) (C1a plans and a UCR receipt, no compliance records; C3 air calculation and stack test with no APCD filing, plus the LQG plan; all subfolder 15) · 0 PRIOR VALIDATION · 5 MISSING. Subfolder 17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Permit register with reporting calendar; zoning and local permit records; Ramboll letter and EPA IDs; APEN filing status; a federal OSHA basis for EHS-0011; a decision on the injection sentences.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2024 validator wrote: "Charm has completed proper air permitting analysis and does not require permitting for up to 7 pyrolyzers in operation. For up to 18 pyrolyzers planned, Charm has prepared required notification to CO but will still not require a full air permit - just notification. Monitor APEN submission for air emissions in future verifications." (FV p24), and for site permits: "Confirm compliance with permits for new bio-oil in future verifications" (FV p24). BIO12 lines 189-190 ask for "any encroachment permits under county or city guidelines, or any federal, state, or local air, water, or restricted land use operating permits". With the D-Series added after two years of operation, the validator will compare today's pyrolyzer count to the "up to 7" limit; validation_precedent.md item 10 records that no source read states how many pyrolyzers run at Fort Lupton today.</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L545 "In Kansas and Louisiana, where bio-oil is injected": Max's memory note feedback_no_kansas_oil_flow.md quotes him on 2026-10-01, "CO = RIGHT, KS = WRONG. Everything is going to Louisiana at this point.", and its description says "No oil goes to Kansas". VR-M26 p3 lists KDHE as "(Prior Injections)".</w:t>
      </w:r>
    </w:p>
    <w:p>
      <w:pPr>
        <w:pStyle w:val="ListParagraph"/>
        <w:numPr>
          <w:ilvl w:val="0"/>
          <w:numId w:val="2"/>
        </w:numPr>
        <w:spacing w:after="60"/>
      </w:pPr>
      <w:r>
        <w:rPr>
          <w:rFonts w:ascii="Calibri" w:cs="Calibri" w:eastAsia="Calibri" w:hAnsi="Calibri"/>
          <w:sz w:val="20"/>
          <w:szCs w:val="20"/>
        </w:rPr>
        <w:t xml:space="preserve">L545 names injection programs, which fall outside the Fort Lupton-only scope Max set.</w:t>
      </w:r>
    </w:p>
    <w:p>
      <w:pPr>
        <w:pStyle w:val="ListParagraph"/>
        <w:numPr>
          <w:ilvl w:val="0"/>
          <w:numId w:val="2"/>
        </w:numPr>
        <w:spacing w:after="60"/>
      </w:pPr>
      <w:r>
        <w:rPr>
          <w:rFonts w:ascii="Calibri" w:cs="Calibri" w:eastAsia="Calibri" w:hAnsi="Calibri"/>
          <w:sz w:val="20"/>
          <w:szCs w:val="20"/>
        </w:rPr>
        <w:t xml:space="preserve">L545 asserts permits that no table row in section 15 lists (injection, zoning).</w:t>
      </w:r>
    </w:p>
    <w:p>
      <w:pPr>
        <w:pStyle w:val="ListParagraph"/>
        <w:numPr>
          <w:ilvl w:val="0"/>
          <w:numId w:val="2"/>
        </w:numPr>
        <w:spacing w:after="60"/>
      </w:pPr>
      <w:r>
        <w:rPr>
          <w:rFonts w:ascii="Calibri" w:cs="Calibri" w:eastAsia="Calibri" w:hAnsi="Calibri"/>
          <w:sz w:val="20"/>
          <w:szCs w:val="20"/>
        </w:rPr>
        <w:t xml:space="preserve">L545 "OSHA worker safety standards" versus EHS-0011 p5 "meets the requirements of Cal/OSHA regulations: CCR, Title 8, Section 5194".</w:t>
      </w:r>
    </w:p>
    <w:p>
      <w:pPr>
        <w:pStyle w:val="ListParagraph"/>
        <w:numPr>
          <w:ilvl w:val="0"/>
          <w:numId w:val="2"/>
        </w:numPr>
        <w:spacing w:after="60"/>
      </w:pPr>
      <w:r>
        <w:rPr>
          <w:rFonts w:ascii="Calibri" w:cs="Calibri" w:eastAsia="Calibri" w:hAnsi="Calibri"/>
          <w:sz w:val="20"/>
          <w:szCs w:val="20"/>
        </w:rPr>
        <w:t xml:space="preserve">L545 "U.S. DOT transportation requirements" rests on a UCR receipt whose registrant is "CHARM KANSAS LLC" (p1), not Charm Industrial.</w:t>
      </w:r>
    </w:p>
    <w:p>
      <w:pPr>
        <w:pStyle w:val="ListParagraph"/>
        <w:numPr>
          <w:ilvl w:val="0"/>
          <w:numId w:val="2"/>
        </w:numPr>
        <w:spacing w:after="60"/>
      </w:pPr>
      <w:r>
        <w:rPr>
          <w:rFonts w:ascii="Calibri" w:cs="Calibri" w:eastAsia="Calibri" w:hAnsi="Calibri"/>
          <w:sz w:val="20"/>
          <w:szCs w:val="20"/>
        </w:rPr>
        <w:t xml:space="preserve">L545 "In Colorado ... air quality ... programs" versus the workbook's 5 TPD case, NOx above the APEN threshold ("Emissions Summary (5TPD)" E21 2.1546 tpy vs F21 1.0, G21 "Yes"), with no APEN filing or APCD correspondence in subfolder 15.</w:t>
      </w:r>
    </w:p>
    <w:p>
      <w:pPr>
        <w:pStyle w:val="Heading1"/>
        <w:pageBreakBefore/>
      </w:pPr>
      <w:r>
        <w:rPr>
          <w:rFonts w:ascii="Calibri" w:cs="Calibri" w:eastAsia="Calibri" w:hAnsi="Calibri"/>
        </w:rPr>
        <w:t xml:space="preserve">18 Environmental and social impacts</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"The risk areas below are applicable to this facility." (L551)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Dated risk screening.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Section D risk boxes marked "X Above risks are applicable to this Project" (PDD 1739-1741), accepted at FV p11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current screening that covers the D-Series units.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"Charm has gone to significant lengths to ensure that both its biomass feedstock sourcing and pyrolysis processes reflect sustainable best practices and are in compliance with all applicable regulations." (L555)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Supplier screening procedure plus the permit set.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Supplier screening procedure; permit register (section 15 C1-C2).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"Charm assesses the counterfactuals for any given biomass source" (L556)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completed counterfactual assessment per supplier.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Evidence Package- CO Woody Biomass.pdf" (FV p19, p28-31); forester affidavit (PDD 655-659)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Assessments for every supplier used from 2024 to now.</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C12 — "The forest residues that are used in this Project come from a state-managed and/or state-funded Fuels Reduction and Forest Restoration project." (L556; repeated L561). Grouped: same documents.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Supplier contract and the state project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Charm Industrial - Altitude Forestry - Supply Chain Agreement FINAL .pdf", "Copy of Evidence Package- CO Woody Biomass.pdf" (FV p19,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contract and state project records for every project supplying feedstock since 2024. FV p4 names only the McArthur Gulch project.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C6, C13 — "showed signs of high risk factors for a catastrophic wildfire" / "warranting the Colorado State Forest Service a treatment plan" / "The treatment plans for those projects require the harvesting of timber" (L556, L561). Grouped: one treatment plan per project.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CSFS treatment plan for each project.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691, "An official project description from the CSFS, and the bid provided by the contractor to the State Forest Service are provided as supporting documentation"; FV p19 "Copy of Evidence Package- CO Woody Biomass.pdf"</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Treatment plan for each current project.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 "Catastrophic wildfires contribute to a mixture of hazardous air pollutants and release large quantities of carbon dioxide" (L556)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published source.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citation.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C8 — "Charm's pyrolysis process is designed to recapture waste heat to dry biomass" (L557)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Process description or drawing for the D-Series units.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process description showing heat recovery.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C9 — "Charm has engaged a qualified emissions testing company to perform stack emissions testing" (L557)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Stack test report.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"WEST Stack Test Report 25-1093, Dream Cloud 1 (Oct 2025).pdf", subfolder 15. Western Environmental Services and Testing, Inc., Casper, Wyoming; project 25-1093; cover dated October 14, 2025, signed by Terry D. May, Chief Technical Officer; p1 test of "the Dream Cloud #1 stack" by EPA Methods 1-5/202, 6C, 7E, 10 and 25A. Pages 1-20 never say pyrolyzer or D-Series. Resumes sit in Appendices B-G (pages 21-114), not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subfolder 18. A statement that Dream Cloud #1 is the D-Series stack.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C10-C11 — "undergone a rigorous third party analysis" / "This review has confirmed that Charm's facility emissions are below major air quality permit thresholds." (L557)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third-party analysis and its conclusion.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"Air Permitting Pathway in CO.docx"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Ramboll analysis (section 15 C6b). Its conclusion should match the threshold named at L512.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C14 — "The treatment of the forests by these projects can help increase biodiversity" (with elk, mule deer, wild turkey, L561)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CSFS or published ecological source.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citation, ideally from the treatment plan.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C15 — "Charm has a robust Environmental Health and Safety department" (L565)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EHS organization chart.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chart naming the EHS manager (FV p26 mentions an "EHS mgr").</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C16 — "required staff participation in safety training and the provision of task-appropriate PPE" (L565)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PPE program and training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"EHS-0019 Personal Protective Equipment Program.pdf", "PPE Matrix Revised 12.2.2025.pdf", subfolder 02. EHS-0019: Rev 1.1 12/1/2025, Approved blank (p2); p11 "Each facility shall also provide refresher training on PPE to all employees at least annually" and "Training Records, Hazard Assessments, procedures and audits shall be maintained by EH&amp;S." The matrix sets required PPE by task (rows include "Hotflow (Red Team)", "Turnaround", "Char Consolidation", "Pump Out (Bio Oil)"); footer "ver 1.0" and "9/11/2024". Program and matrix only; no training records.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Training completion records (section 15 C27, C29).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C17 — "any employee or contractor who feels a process is unsafe is encouraged to stop work" (L565)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stop-work policy.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"EHS-0001 Charm Safety Handbook - 10.20.2025.pdf", subfolder 02 (also in 15). p6 item 2: "Without reprimand or retaliation, all employees have the authority and responsibility to immediately stop any work activity putting themselves or others in danger." The rule names employees; L565 also names contractors.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Handbook p6 item 2 in the answer. A written stop-work rule for contractors, or "contractor" dropped from L565.</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C18 — "Charm pays living wages for all employees at all facilities." (L565)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Pay compared to a named living-wage figure.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"MiniForge Compensation Summary.docx" (FV p23, p57)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Current-year version naming the living-wage benchmark used.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C19 — "Charm leases and operates the Miniforge pyrolysis facility and nearby biomass storage site" (L569)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 agreements.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Leases for 2360 S. Rollie Ave, the storage site and the 2290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C20, C21, C23, C24 — "footprints and usage profiles of these sites are not materially changed" / "No known involuntary resettlement" / "All sites have been long-established as commercial operations" / "does not create a meaningful change in site usage" (L569, L573). Grouped: same site records.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Site plan before and after the D-Series installation, zoning record, site history.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(PDD 663 "zoned I2" and the FV p7 site visit are statements and observations, not documents)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site plan showing the D-Series layout; zoning record (section 15 O2).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C22 — "There are no known environmental or social justice risks" (L573)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Environmental justice screening for each site.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dated screening printout for each Fort Lupton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C25 — "Charm and all third-party partners operate in good standing regarding regulatory requirements for human rights, worker safety and nondiscrimination." (L573)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Charm's OSHA inspection history; partner affirmations.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Charm's OSHA record; the signed annual partner affirmations PDD 862-867 describes ("Participants are required to return a signed affirmation of ongoing compliance").</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18 rows for 25 claims (grouped where one document proves several).</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1 IN ANOTHER FOLDER (C9 WEST stack test, subfolder 15) · 2 IN ANOTHER FOLDER (PARTIAL) (C16 PPE program and matrix without training records; C17 stop-work rule naming employees only; subfolder 02) · 6 PRIOR VALIDATION · 9 MISSING. Subfolder 18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Current feedstock contracts, counterfactual assessments and CSFS treatment plans for every source since 2024; Ramboll analysis; D-Series process description; a statement that Dream Cloud #1 is the D-Series stack; EHS org chart; training completion records; a contractor stop-work rule or reworded L565; current compensation summary; leases; D-Series site plan; environmental justice screenings; partner affirmations; two citations.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2024 validator accepted this topic in one line: "Acceptable – The Charm pyrolysis site (MiniForge) has all required operations and environmental permits, safety plans and staff training." (FV p11), and later verifications marked it "No additional changes since validation" (VR-D25 p12, VR-M26 p12). The PDD's optional EIA and SIA boxes were left unmarked (PDD 1734-1735). STD 1253 requires that impact "assessments [be] updated when necessary"; adding a new pyrolyzer generation after two years is the kind of change that triggers that update, and the current text is the 2024 PDD text carried over.</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L656 comment [t]: "I think this is just stuff ported over from the PDD, since I don't see you in the version history. Can you take a look and make sure you're good with the content?" No reply recorded.</w:t>
      </w:r>
    </w:p>
    <w:p>
      <w:pPr>
        <w:pStyle w:val="ListParagraph"/>
        <w:numPr>
          <w:ilvl w:val="0"/>
          <w:numId w:val="2"/>
        </w:numPr>
        <w:spacing w:after="60"/>
      </w:pPr>
      <w:r>
        <w:rPr>
          <w:rFonts w:ascii="Calibri" w:cs="Calibri" w:eastAsia="Calibri" w:hAnsi="Calibri"/>
          <w:sz w:val="20"/>
          <w:szCs w:val="20"/>
        </w:rPr>
        <w:t xml:space="preserve">L569 describes "the Miniforge pyrolysis facility"; the answer never mentions the D-Series units.</w:t>
      </w:r>
    </w:p>
    <w:p>
      <w:pPr>
        <w:pStyle w:val="ListParagraph"/>
        <w:numPr>
          <w:ilvl w:val="0"/>
          <w:numId w:val="2"/>
        </w:numPr>
        <w:spacing w:after="60"/>
      </w:pPr>
      <w:r>
        <w:rPr>
          <w:rFonts w:ascii="Calibri" w:cs="Calibri" w:eastAsia="Calibri" w:hAnsi="Calibri"/>
          <w:sz w:val="20"/>
          <w:szCs w:val="20"/>
        </w:rPr>
        <w:t xml:space="preserve">L554 lists water discharges, noise and vibration; no paragraph addresses them.</w:t>
      </w:r>
    </w:p>
    <w:p>
      <w:pPr>
        <w:pStyle w:val="ListParagraph"/>
        <w:numPr>
          <w:ilvl w:val="0"/>
          <w:numId w:val="2"/>
        </w:numPr>
        <w:spacing w:after="60"/>
      </w:pPr>
      <w:r>
        <w:rPr>
          <w:rFonts w:ascii="Calibri" w:cs="Calibri" w:eastAsia="Calibri" w:hAnsi="Calibri"/>
          <w:sz w:val="20"/>
          <w:szCs w:val="20"/>
        </w:rPr>
        <w:t xml:space="preserve">L557 "major air quality permit thresholds" conflicts with L512 "APEN thresholds".</w:t>
      </w:r>
    </w:p>
    <w:p>
      <w:pPr>
        <w:pStyle w:val="ListParagraph"/>
        <w:numPr>
          <w:ilvl w:val="0"/>
          <w:numId w:val="2"/>
        </w:numPr>
        <w:spacing w:after="60"/>
      </w:pPr>
      <w:r>
        <w:rPr>
          <w:rFonts w:ascii="Calibri" w:cs="Calibri" w:eastAsia="Calibri" w:hAnsi="Calibri"/>
          <w:sz w:val="20"/>
          <w:szCs w:val="20"/>
        </w:rPr>
        <w:t xml:space="preserve">L573 refers to "third-party sites", which falls outside the Fort Lupton-only scope.</w:t>
      </w:r>
    </w:p>
    <w:p>
      <w:pPr>
        <w:pStyle w:val="ListParagraph"/>
        <w:numPr>
          <w:ilvl w:val="0"/>
          <w:numId w:val="2"/>
        </w:numPr>
        <w:spacing w:after="60"/>
      </w:pPr>
      <w:r>
        <w:rPr>
          <w:rFonts w:ascii="Calibri" w:cs="Calibri" w:eastAsia="Calibri" w:hAnsi="Calibri"/>
          <w:sz w:val="20"/>
          <w:szCs w:val="20"/>
        </w:rPr>
        <w:t xml:space="preserve">L557 "stack emissions testing" rests on WEST's test of the "Dream Cloud #1 stack" (p1); pages 1-20 never say pyrolyzer or D-Series.</w:t>
      </w:r>
    </w:p>
    <w:p>
      <w:pPr>
        <w:pStyle w:val="ListParagraph"/>
        <w:numPr>
          <w:ilvl w:val="0"/>
          <w:numId w:val="2"/>
        </w:numPr>
        <w:spacing w:after="60"/>
      </w:pPr>
      <w:r>
        <w:rPr>
          <w:rFonts w:ascii="Calibri" w:cs="Calibri" w:eastAsia="Calibri" w:hAnsi="Calibri"/>
          <w:sz w:val="20"/>
          <w:szCs w:val="20"/>
        </w:rPr>
        <w:t xml:space="preserve">L565 "any employee or contractor ... is encouraged to stop work" versus Handbook p6 item 2, which grants the authority to "all employees".</w:t>
      </w:r>
    </w:p>
    <w:p>
      <w:pPr>
        <w:pStyle w:val="ListParagraph"/>
        <w:numPr>
          <w:ilvl w:val="0"/>
          <w:numId w:val="2"/>
        </w:numPr>
        <w:spacing w:after="60"/>
      </w:pPr>
      <w:r>
        <w:rPr>
          <w:rFonts w:ascii="Calibri" w:cs="Calibri" w:eastAsia="Calibri" w:hAnsi="Calibri"/>
          <w:sz w:val="20"/>
          <w:szCs w:val="20"/>
        </w:rPr>
        <w:t xml:space="preserve">L565 "provision of task-appropriate PPE": "PPE Matrix Revised 12.2.2025.pdf" carries the footer "ver 1.0" and "9/11/2024"; neither PPE matrix names D-Series or DreamCloud.</w:t>
      </w:r>
    </w:p>
    <w:p>
      <w:pPr>
        <w:pStyle w:val="Heading1"/>
        <w:pageBreakBefore/>
      </w:pPr>
      <w:r>
        <w:rPr>
          <w:rFonts w:ascii="Calibri" w:cs="Calibri" w:eastAsia="Calibri" w:hAnsi="Calibri"/>
        </w:rPr>
        <w:t xml:space="preserve">19 No net environmental harm</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 — Question L575: "demonstrate that it creates no net environmental harm through an environmental impact assessment."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written environmental impact assessment covering air, water, noise, waste and biodiversity for the facility with D-Series.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Produce the assessment (internal or third-party), dated, signed, naming the site. STD 1263-1265: a third-party EIA "is suggested for all Projects but is only required if impacts are considered significant and/or if required by the host jurisdiction."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"...in compliance with all applicable regulations." (L580)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"Charm assesses the counterfactuals" (L581)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C3.</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Evidence Package- CO Woody Biomass.pdf" (FV p19)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C3.</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C11 — "state-managed and/or state-funded Fuels Reduction and Forest Restoration project" (L581, L584).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C4, C12.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Charm Industrial - Altitude Forestry - Supply Chain Agreement FINAL .pdf" (FV p19)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C4, C12.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C5, C12 — wildfire risk / CSFS treatment plan / harvesting required (L581, L584).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C5, C6, C13.</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CSFS project description per PDD 691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C5, C6, C13.</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 — wildfire pollutants and CO2 (L581)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citation.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 waste heat recapture (L582)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process description.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C8 — stack emissions testing (L582)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"WEST Stack Test Report 25-1093, Dream Cloud 1 (Oct 2025).pdf", subfolder 15. Test of "the Dream Cloud #1 stack", October 14, 2025 (cover, p2). p2: SO2 data "not valid"; CO "well above the span setting" in some runs. Compares nothing to any threshold (pages 1-20).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subfolder 19. A statement that Dream Cloud #1 is the D-Series stack.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C9, C10 — third-party analysis / "below major air quality permit thresholds" (L582).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C10-C11.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"Air Permitting Pathway in CO.docx"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Ramboll analysis.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C13 — biodiversity benefit (L584)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citation.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10 rows: 9 for the 13 claims (grouped) plus the impact assessment the question requires.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1 IN ANOTHER FOLDER (C8 WEST stack test, subfolder 15) · 4 PRIOR VALIDATION · 5 MISSING. Subfolder 19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The environmental impact assessment; spill, leak and upset logs for 2024 to now; a statement that Dream Cloud #1 is the D-Series stack; plus the section 18 items.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the 2024 checklist the "Environmental harm" row, whose required evidence includes "the PDD includes a summary environmental impact assessment (if required)", has empty evidence and finding cells (FV p24); the evidence sat on adjacent rows. The validator also asked for logs of "spills, leaks, and process upsets" (FV p14, FAR 11), closed after the first production period: "The only major process upset in the first Production Period was a bio-oil spill due to faulty tote handling" (VR-A25 p30, FAR 41). Two years of operation means there is a real incident and waste record to show, so a validator will expect those logs alongside, or inside, the assessment rather than design intentions alone.</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L575 requires "an environmental impact assessment"; the answer (L579-584) names no assessment, author, date or site.</w:t>
      </w:r>
    </w:p>
    <w:p>
      <w:pPr>
        <w:pStyle w:val="ListParagraph"/>
        <w:numPr>
          <w:ilvl w:val="0"/>
          <w:numId w:val="2"/>
        </w:numPr>
        <w:spacing w:after="60"/>
      </w:pPr>
      <w:r>
        <w:rPr>
          <w:rFonts w:ascii="Calibri" w:cs="Calibri" w:eastAsia="Calibri" w:hAnsi="Calibri"/>
          <w:sz w:val="20"/>
          <w:szCs w:val="20"/>
        </w:rPr>
        <w:t xml:space="preserve">L579-584 duplicate section 18 L554-561, with "project" (L581) vs "projects" (L584).</w:t>
      </w:r>
    </w:p>
    <w:p>
      <w:pPr>
        <w:pStyle w:val="ListParagraph"/>
        <w:numPr>
          <w:ilvl w:val="0"/>
          <w:numId w:val="2"/>
        </w:numPr>
        <w:spacing w:after="60"/>
      </w:pPr>
      <w:r>
        <w:rPr>
          <w:rFonts w:ascii="Calibri" w:cs="Calibri" w:eastAsia="Calibri" w:hAnsi="Calibri"/>
          <w:sz w:val="20"/>
          <w:szCs w:val="20"/>
        </w:rPr>
        <w:t xml:space="preserve">No mention of the D-Series units, or of any spill or upset since 2024.</w:t>
      </w:r>
    </w:p>
    <w:p>
      <w:pPr>
        <w:pStyle w:val="ListParagraph"/>
        <w:numPr>
          <w:ilvl w:val="0"/>
          <w:numId w:val="2"/>
        </w:numPr>
        <w:spacing w:after="60"/>
      </w:pPr>
      <w:r>
        <w:rPr>
          <w:rFonts w:ascii="Calibri" w:cs="Calibri" w:eastAsia="Calibri" w:hAnsi="Calibri"/>
          <w:sz w:val="20"/>
          <w:szCs w:val="20"/>
        </w:rPr>
        <w:t xml:space="preserve">L582 cites stack testing as environmental evidence; WEST p2 says "the SO2 data collected is not valid" and CO readings were "well above the span setting for the analyzer" in some runs, and pages 1-20 never say pyrolyzer or D-Series.</w:t>
      </w:r>
    </w:p>
    <w:p>
      <w:pPr>
        <w:pStyle w:val="Heading1"/>
        <w:pageBreakBefore/>
      </w:pPr>
      <w:r>
        <w:rPr>
          <w:rFonts w:ascii="Calibri" w:cs="Calibri" w:eastAsia="Calibri" w:hAnsi="Calibri"/>
        </w:rPr>
        <w:t xml:space="preserve">20 No net social harm</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 — Question L586: "demonstrate that it creates no net social harm by evaluating the potential negative social risks"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written social risk evaluation for the facility with D-Series.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Produce the evaluation, dated, covering labor, land, community and justice items.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"robust Environmental Health and Safety department"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EHS organization chart.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"required staff participation in safety training and the provision of task-appropriate PPE. As operations grow and change, additional training and equipment are proactively provided"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C16, plus records of training added for D-Series.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"EHS-0019 Personal Protective Equipment Program.pdf", "PPE Matrix Revised 12.2.2025.pdf", subfolder 02. As section 18 C16: EHS-0019 p11 requires annual PPE refresher training; the matrix sets PPE by task. Neither matrix names D-Series or DreamCloud, and no file in 02 is a training record, so "additional training and equipment" for the D-Series is not shown.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Training records, including any D-Series operator training.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"A culture of openness and communication around safety and hazard identification is encouraged and reinforced."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Safety meeting or hazard report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sample of safety meeting notes or hazard reports.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stop-work policy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"EHS-0001 Charm Safety Handbook - 10.20.2025.pdf", subfolder 02. p6 item 2 grants stop-work authority to "all employees"; L591, like L565, also names contractors.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C17: cite Handbook p6 item 2; a contractor rule or "contractor" dropped.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"Charm pays living wages for all employees at all facilities."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"MiniForge Compensation Summary.docx" (FV p23, p57)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Current-year version.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 — leases (L593)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C8, C10, C11 — footprint unchanged / no resettlement / long-established commercial / no meaningful change in use (L593, L595).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C20, C21, C23, C24.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site plan and zoning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C9 — no known environmental or social justice risks (L595)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Screening per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C12 — partners in good standing (L595)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OSHA record; partner affirmations.</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10 rows: 9 for the 12 claims (grouped) plus the social risk evaluation the question requires.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2 IN ANOTHER FOLDER (PARTIAL) (C2 PPE program and matrix without training records; C4 stop-work rule naming employees only; subfolder 02) · 1 PRIOR VALIDATION · 7 MISSING. Subfolder 20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The social risk evaluation; EHS org chart; training and safety-meeting records, including D-Series operator training; a contractor stop-work rule or reworded L591; current compensation summary; leases; site plan and zoning; environmental justice screenings; partner affirmations.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the validator relied on EHS documents and "MiniForge Compensation Summary.docx" (FV p23, p57) and concluded: "Documentation indicates strong effort to ensure safety and minimal impact to staff, community, and environment" (FV p23). Futurepast accepted that Charm "mitigated this risk by its utilization of land that has a long-standing association with industrial activity and no known claims of involuntary resettlement" (OV p14-15). STD 1296-1298 requires that "A Project must demonstrate that it creates no net social harm." After two years, the compensation summary and training records are out of date, and the statements should be backed by records from the operating period.</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L586 asks for an evaluation of "potential negative social risks"; the answer (L590-595) names no evaluation, author or date.</w:t>
      </w:r>
    </w:p>
    <w:p>
      <w:pPr>
        <w:pStyle w:val="ListParagraph"/>
        <w:numPr>
          <w:ilvl w:val="0"/>
          <w:numId w:val="2"/>
        </w:numPr>
        <w:spacing w:after="60"/>
      </w:pPr>
      <w:r>
        <w:rPr>
          <w:rFonts w:ascii="Calibri" w:cs="Calibri" w:eastAsia="Calibri" w:hAnsi="Calibri"/>
          <w:sz w:val="20"/>
          <w:szCs w:val="20"/>
        </w:rPr>
        <w:t xml:space="preserve">L590-595 match section 18 L564-573 nearly word for word.</w:t>
      </w:r>
    </w:p>
    <w:p>
      <w:pPr>
        <w:pStyle w:val="ListParagraph"/>
        <w:numPr>
          <w:ilvl w:val="0"/>
          <w:numId w:val="2"/>
        </w:numPr>
        <w:spacing w:after="60"/>
      </w:pPr>
      <w:r>
        <w:rPr>
          <w:rFonts w:ascii="Calibri" w:cs="Calibri" w:eastAsia="Calibri" w:hAnsi="Calibri"/>
          <w:sz w:val="20"/>
          <w:szCs w:val="20"/>
        </w:rPr>
        <w:t xml:space="preserve">L593 names "the Miniforge pyrolysis facility"; no mention of the D-Series units.</w:t>
      </w:r>
    </w:p>
    <w:p>
      <w:pPr>
        <w:pStyle w:val="ListParagraph"/>
        <w:numPr>
          <w:ilvl w:val="0"/>
          <w:numId w:val="2"/>
        </w:numPr>
        <w:spacing w:after="60"/>
      </w:pPr>
      <w:r>
        <w:rPr>
          <w:rFonts w:ascii="Calibri" w:cs="Calibri" w:eastAsia="Calibri" w:hAnsi="Calibri"/>
          <w:sz w:val="20"/>
          <w:szCs w:val="20"/>
        </w:rPr>
        <w:t xml:space="preserve">L591 "any employee or contractor ... is encouraged to stop work" versus Handbook p6 item 2, which grants the authority to "all employees".</w:t>
      </w:r>
    </w:p>
    <w:p>
      <w:pPr>
        <w:pStyle w:val="ListParagraph"/>
        <w:numPr>
          <w:ilvl w:val="0"/>
          <w:numId w:val="2"/>
        </w:numPr>
        <w:spacing w:after="60"/>
      </w:pPr>
      <w:r>
        <w:rPr>
          <w:rFonts w:ascii="Calibri" w:cs="Calibri" w:eastAsia="Calibri" w:hAnsi="Calibri"/>
          <w:sz w:val="20"/>
          <w:szCs w:val="20"/>
        </w:rPr>
        <w:t xml:space="preserve">L591 "additional training and equipment are proactively provided" versus both PPE matrices, neither of which names D-Series or DreamCloud, and no training record in subfolder 02.</w:t>
      </w:r>
    </w:p>
    <w:p>
      <w:pPr>
        <w:pStyle w:val="Heading1"/>
        <w:pageBreakBefore/>
      </w:pPr>
      <w:r>
        <w:rPr>
          <w:rFonts w:ascii="Calibri" w:cs="Calibri" w:eastAsia="Calibri" w:hAnsi="Calibri"/>
        </w:rPr>
        <w:t xml:space="preserve">21 Stakeholder consultation</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 — Question L597: "the date and location of the stakeholder consultation, providing photographic evidence where possible"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Dated meeting records with location, attendance and photos.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Records for each community meeting held 2024-2026, including the November / December 2024 meetings the validator was told about (FV p14, FAR 10).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"Charm Industrial has invested extensive time and resources into initial outreach to the community of Fort Lupton"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Outreach activity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"Colorado Outreach and Engagement 2024.pdf" (FV p25, p57); "2025/26 community engagement plans" in the "2025 Comm Eng Docs" subfolder (VR-D25 p14, FAR 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both, plus 2026 activity to date.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"Charm became an official sponsor of the City of Fort Lupton in January 2024"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Sponsorship agreement, invoice or City acknowledgment.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dated sponsorship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"joined the Chamber of Commerce in June 2024."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Chamber membership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Membership record or receipt.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"introduce ourselves to local businesses, nonprofits, academic institutions, and engaged community members"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Attendance lists.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"Colorado Outreach and Engagement 2024.pdf" (FV p25)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Attendance lists; VR-A25 p22 finding 8 recommended "documentation of attendance lists for events as well as lists of questions and answers".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"actively working with the Fort Lupton Planning Commission on permitting requirements."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Permit application and correspondence.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application, its outcome and date. Two years on, "actively working" should be replaced with the result.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 — "Local permitting requirements include public comment periods and formal public announcements"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code section and the public notices for Charm's permit.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code citation and copies of the notices.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C9, C10 — "Charm keeps record of common questions and concerns" / most common questions on health and safety / follow-up questions on workforce and economic impact (L604). Grouped: one log.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comment log.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"a log of grievances and responses" in the "2025 Comm Eng Docs" subfolder (VR-D25 p14, FAR 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log through the latest month.</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C8 — "community listening sessions and outreach events hosted by the National Renewable Energy Lab (NREL), the Colorado Energy Office, and more." (L604)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Event notices with dates and places.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Dates, places and agendas for each named event.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C11 — "local contact information is made publically available through multiple avenues in each location (signage, Chamber websites, Google listings, etc.)" (L607)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Signage photo; dated screenshots.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signage photo and dated screenshots of the Chamber and Google listings.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C12, C14 — "all comments and grievances are responded to within 24 hours" / "All grievances are responded to within 24 hours, and all have been quickly resolved." (L607). Grouped: one log.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Grievance log with received, responded and closed times.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grievance log (VR-D25 p14 FAR 5; VR-M26 p10-11 "Review of updated stakeholder engagement activities and grievance log")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log; check its times support "24 hours".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C13 — "Due account has been taken of comments received, and has influenced..." (L607)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record of what changed because of comments.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short record linking comments to actions.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C15 — "Charm's preliminary community outreach and public meetings allow community comments to be incorporated into project planning ahead of permit submission." (L607)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Meeting records dated before the permit submission.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Meeting dates set against the permit submission date.</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13 rows: 12 for the 15 claims (grouped) plus the dates, locations and photos the question requires.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4 PRIOR VALIDATION · 9 MISSING. Subfolder 21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Dated meeting records with photos and attendance; sponsorship and Chamber records; Planning/City Commission permit file and public notices; current comment and grievance log; signage photo and listing screenshots; a record of actions taken on comments.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2024 validator found "limited open community outreach and engagement has occurred, such as open town hall meetings. These are currently planned for November / December 2024." (FV p25) and raised FAR 10 to document them (FV p14). VR-A25 p22 finding 8 asked for "attendance lists for events as well as lists of questions and answers", and VR-D25 p14 FAR 5 is held open "as a forward action request to continue monitoring activity". STD 1195-1233 requires that "evidence of these meetings must be submitted to Isometric" with "a minimum notice of 14 days". Two years on, the records exist (2024 report, 2025 Comm Eng Docs, the grievance log); the answer text still reads as 2024 ("initial outreach", "ahead of permit submission") and should be updated to cite them, including any consultation held before the D-Series installation.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L597 requires "the date and location of the stakeholder consultation, providing photographic evidence where possible"; the answer gives no date, location or photo.</w:t>
      </w:r>
    </w:p>
    <w:p>
      <w:pPr>
        <w:pStyle w:val="ListParagraph"/>
        <w:numPr>
          <w:ilvl w:val="0"/>
          <w:numId w:val="2"/>
        </w:numPr>
        <w:spacing w:after="60"/>
      </w:pPr>
      <w:r>
        <w:rPr>
          <w:rFonts w:ascii="Calibri" w:cs="Calibri" w:eastAsia="Calibri" w:hAnsi="Calibri"/>
          <w:sz w:val="20"/>
          <w:szCs w:val="20"/>
        </w:rPr>
        <w:t xml:space="preserve">L601 names the "Fort Lupton Planning Commission"; L618 names the "Fort Lupton City Commission" for the same permitting process.</w:t>
      </w:r>
    </w:p>
    <w:p>
      <w:pPr>
        <w:pStyle w:val="ListParagraph"/>
        <w:numPr>
          <w:ilvl w:val="0"/>
          <w:numId w:val="2"/>
        </w:numPr>
        <w:spacing w:after="60"/>
      </w:pPr>
      <w:r>
        <w:rPr>
          <w:rFonts w:ascii="Calibri" w:cs="Calibri" w:eastAsia="Calibri" w:hAnsi="Calibri"/>
          <w:sz w:val="20"/>
          <w:szCs w:val="20"/>
        </w:rPr>
        <w:t xml:space="preserve">L607 states the 24-hour response twice.</w:t>
      </w:r>
    </w:p>
    <w:p>
      <w:pPr>
        <w:pStyle w:val="ListParagraph"/>
        <w:numPr>
          <w:ilvl w:val="0"/>
          <w:numId w:val="2"/>
        </w:numPr>
        <w:spacing w:after="60"/>
      </w:pPr>
      <w:r>
        <w:rPr>
          <w:rFonts w:ascii="Calibri" w:cs="Calibri" w:eastAsia="Calibri" w:hAnsi="Calibri"/>
          <w:sz w:val="20"/>
          <w:szCs w:val="20"/>
        </w:rPr>
        <w:t xml:space="preserve">L607 lists "signage, Chamber websites, Google listings"; L618 lists only the Google listing and Chamber website.</w:t>
      </w:r>
    </w:p>
    <w:p>
      <w:pPr>
        <w:pStyle w:val="Heading1"/>
        <w:pageBreakBefore/>
      </w:pPr>
      <w:r>
        <w:rPr>
          <w:rFonts w:ascii="Calibri" w:cs="Calibri" w:eastAsia="Calibri" w:hAnsi="Calibri"/>
        </w:rPr>
        <w:t xml:space="preserve">22 Project closure</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 — Question L609: "describe the conditions under which the project will be considered closed, and describe the project closure plan". Answer blank (L611-612).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Fort Lupton closure plan: end conditions, equipment removal and disposal, site return under the lease, and accounting for closure emissions. INFERRED; STD 533 requires the system boundary cover "the closure and disposal of each site and associated equipment."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Write the answer and a closure plan for the Fort Lupton facility, including what happens to the D-Series units when they stop.</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 row (no claims; the question's own requirement).</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0 PRIOR VALIDATION · 1 MISSING. Subfolder 22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A written Fort Lupton closure plan and the answer text drawn from it.</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PDD's closure conditions cover only the injection sites, for example "LA: Once Charm determines that reservoir is at capacity, or Charm decides to cease injection at Basco 6" (PDD 1708-1719); validation_precedent.md records NOTHING FOUND for a Fort Lupton closure text. The 2024 validator's note on the "Post-cessation plan" row, "Confirmed - no change from previous Validation for injection and pre-processing sites" (FV p24), does not address the MiniForge site. STD 1253 requires impact assessments to "include provisions for Project closure and post-closure." Two years of operation and a planned D-Series end date (comments [f] L630 and [i] L642) make closure concrete rather than hypothetical.</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L611-612 are blank; the question at L609 is unanswered.</w:t>
      </w:r>
    </w:p>
    <w:p>
      <w:pPr>
        <w:pStyle w:val="ListParagraph"/>
        <w:numPr>
          <w:ilvl w:val="0"/>
          <w:numId w:val="2"/>
        </w:numPr>
        <w:spacing w:after="60"/>
      </w:pPr>
      <w:r>
        <w:rPr>
          <w:rFonts w:ascii="Calibri" w:cs="Calibri" w:eastAsia="Calibri" w:hAnsi="Calibri"/>
          <w:sz w:val="20"/>
          <w:szCs w:val="20"/>
        </w:rPr>
        <w:t xml:space="preserve">Comment [f] L630: "We don't plan to run the D-series beyond 2027"; comment [i] L642: "This assumes D-series are run from Jan-Sept then taken offline." The closure answer needs to address this stated end.</w:t>
      </w:r>
    </w:p>
    <w:p>
      <w:pPr>
        <w:pStyle w:val="Heading1"/>
        <w:pageBreakBefore/>
      </w:pPr>
      <w:r>
        <w:rPr>
          <w:rFonts w:ascii="Calibri" w:cs="Calibri" w:eastAsia="Calibri" w:hAnsi="Calibri"/>
        </w:rPr>
        <w:t xml:space="preserve">23 Grievance mechanism</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Q1 — Question L614: "outline the mechanism for stakeholders to voice, process and resolve grievances."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grievance procedure with acknowledgement and resolution deadlines. INFERRED; STD 1223-1233: "Grievances must be acknowledged no later than 14 days after receipt" and "resolved or escalated no later than 60 days after receipt."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written procedure stating intake, logging, the 14-day and 60-day deadlines, escalation, and the 14-day notice to Isometric.</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Q2 — Same question: grievances "Systematically documented" (STD 1223-1233).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grievance log.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grievance log in the "2025 Comm Eng Docs" subfolder (VR-D25 p14, FAR 5); "Charm's Grievance Mechanism Log" (VR-D25 p9)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log, filtered or labelled for Fort Lupton entries (the VR-D25 p9 entry concerns the Basco rail spur).</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"Charm's basic contact information is available on the Google listing as well as the Fort Lupton Chamber of Commerce website." (L618)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Dated screenshots.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screenshots as section 21 C11.</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"This phone number goes to our Community Engagement Manager" (L618)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Record of the phone routing and the role holder.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Name the number in the answer; show it routes to the named role.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"a member of the local Chamber of Commerce and as a sponsor of municipal events" (L618)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Membership and sponsorship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as section 21 C2-C3.</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C4-C5 — "Public comment periods are built into all Fort Lupton City Commission permitting processes" / "These meetings are open to the public and can be attended in person or virtually." (L618).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code or procedure and meeting notices.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as section 21 C6.</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6 rows: 4 for the 5 claims (grouped) plus the written procedure and the log the question and Standard require.</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1 PRIOR VALIDATION · 5 MISSING. Subfolder 23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Written grievance procedure with the 14/60-day deadlines; current grievance log; listing screenshots; phone routing record; Chamber and sponsorship records; City meeting notices.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the validator confirmed the mechanism from the PDD text alone: "Charm Ft Lupton site has listing with chamber of commerce, phone number available on site and Charm site, and a community engagement manager that inquiries are directed to" (FV p25). VR-A25 p22 finding 9 recommended "an improved mechanism for community complaints or inquiries", answered only with "This has been communicated to our Community Relations manager". STD 1223-1233 sets the 14-day acknowledgement and 60-day resolution deadlines. After two years, a grievance log exists (VR-D25 p9, p14) and should be attached; the answer still describes only a contact point.</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L618 describes a contact point and public comment periods; it states no procedure, log, or acknowledgement and resolution deadlines.</w:t>
      </w:r>
    </w:p>
    <w:p>
      <w:pPr>
        <w:pStyle w:val="ListParagraph"/>
        <w:numPr>
          <w:ilvl w:val="0"/>
          <w:numId w:val="2"/>
        </w:numPr>
        <w:spacing w:after="60"/>
      </w:pPr>
      <w:r>
        <w:rPr>
          <w:rFonts w:ascii="Calibri" w:cs="Calibri" w:eastAsia="Calibri" w:hAnsi="Calibri"/>
          <w:sz w:val="20"/>
          <w:szCs w:val="20"/>
        </w:rPr>
        <w:t xml:space="preserve">L618 "Fort Lupton City Commission" conflicts with L601 "Fort Lupton Planning Commission".</w:t>
      </w:r>
    </w:p>
    <w:p>
      <w:pPr>
        <w:pStyle w:val="ListParagraph"/>
        <w:numPr>
          <w:ilvl w:val="0"/>
          <w:numId w:val="2"/>
        </w:numPr>
        <w:spacing w:after="60"/>
      </w:pPr>
      <w:r>
        <w:rPr>
          <w:rFonts w:ascii="Calibri" w:cs="Calibri" w:eastAsia="Calibri" w:hAnsi="Calibri"/>
          <w:sz w:val="20"/>
          <w:szCs w:val="20"/>
        </w:rPr>
        <w:t xml:space="preserve">L618 names "This phone number" without stating the number.</w:t>
      </w:r>
    </w:p>
    <w:p>
      <w:pPr>
        <w:pStyle w:val="ListParagraph"/>
        <w:numPr>
          <w:ilvl w:val="0"/>
          <w:numId w:val="2"/>
        </w:numPr>
        <w:spacing w:after="60"/>
      </w:pPr>
      <w:r>
        <w:rPr>
          <w:rFonts w:ascii="Calibri" w:cs="Calibri" w:eastAsia="Calibri" w:hAnsi="Calibri"/>
          <w:sz w:val="20"/>
          <w:szCs w:val="20"/>
        </w:rPr>
        <w:t xml:space="preserve">Comments [a] to [s] (L619-655) sit after this answer but concern the CDR projection table, not grievances. [j]-[n] and [o]-[s] are duplicates.</w:t>
      </w:r>
    </w:p>
    <w:sectPr>
      <w:headerReference w:type="default" r:id="rId7"/>
      <w:footerReference w:type="default" r:id="rId8"/>
      <w:pgSz w:w="15840" w:h="12240" w:orient="landscape"/>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666666"/>
        <w:sz w:val="16"/>
        <w:szCs w:val="16"/>
      </w:rPr>
      <w:t xml:space="preserve">D-Series PDD Responses — Evidence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3864"/>
      <w:sz w:val="44"/>
      <w:szCs w:val="44"/>
    </w:rPr>
  </w:style>
  <w:style w:type="paragraph" w:styleId="Heading1">
    <w:name w:val="Heading 1"/>
    <w:basedOn w:val="Normal"/>
    <w:next w:val="Normal"/>
    <w:qFormat/>
    <w:pPr>
      <w:keepNext/>
      <w:spacing w:after="120" w:before="12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80" w:before="16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D-Series PDD Responses — Evidence Review</dc:title>
  <dc:creator>Charm Industrial MRV</dc:creator>
  <cp:lastModifiedBy>Un-named</cp:lastModifiedBy>
  <cp:revision>1</cp:revision>
  <dcterms:created xsi:type="dcterms:W3CDTF">2026-10-15T20:35:45.354Z</dcterms:created>
  <dcterms:modified xsi:type="dcterms:W3CDTF">2026-10-15T20:35:45.377Z</dcterms:modified>
</cp:coreProperties>
</file>

<file path=docProps/custom.xml><?xml version="1.0" encoding="utf-8"?>
<Properties xmlns="http://schemas.openxmlformats.org/officeDocument/2006/custom-properties" xmlns:vt="http://schemas.openxmlformats.org/officeDocument/2006/docPropsVTypes"/>
</file>