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6D04AB">
      <w:pPr>
        <w:spacing w:after="15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222222"/>
          <w:sz w:val="36"/>
          <w:szCs w:val="36"/>
        </w:rPr>
        <w:t>智能物料架管理系统</w:t>
      </w:r>
    </w:p>
    <w:p w14:paraId="78F487EB">
      <w:pPr>
        <w:rPr>
          <w:rFonts w:hint="eastAsia" w:ascii="黑体" w:hAnsi="黑体" w:eastAsia="黑体" w:cs="黑体"/>
        </w:rPr>
      </w:pPr>
    </w:p>
    <w:p w14:paraId="2DC014E7">
      <w:pPr>
        <w:spacing w:after="15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222222"/>
          <w:sz w:val="33"/>
          <w:szCs w:val="33"/>
        </w:rPr>
        <w:t>API 接口技术文档</w:t>
      </w:r>
    </w:p>
    <w:p w14:paraId="662D98AA">
      <w:pPr>
        <w:spacing w:after="20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color w:val="222222"/>
          <w:sz w:val="23"/>
          <w:szCs w:val="23"/>
        </w:rPr>
        <w:t>/api/XR/upload</w:t>
      </w:r>
    </w:p>
    <w:p w14:paraId="67B6BF34">
      <w:pPr>
        <w:pBdr>
          <w:bottom w:val="single" w:color="auto" w:sz="6" w:space="1"/>
        </w:pBdr>
        <w:rPr>
          <w:rFonts w:hint="eastAsia" w:ascii="黑体" w:hAnsi="黑体" w:eastAsia="黑体" w:cs="黑体"/>
        </w:rPr>
      </w:pPr>
    </w:p>
    <w:p w14:paraId="7DBDFFFC">
      <w:pPr>
        <w:spacing w:after="200"/>
        <w:jc w:val="left"/>
        <w:rPr>
          <w:rFonts w:hint="eastAsia" w:ascii="黑体" w:hAnsi="黑体" w:eastAsia="黑体" w:cs="黑体"/>
        </w:rPr>
      </w:pPr>
    </w:p>
    <w:p w14:paraId="688362D0">
      <w:pPr>
        <w:spacing w:after="20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222222"/>
          <w:sz w:val="23"/>
          <w:szCs w:val="23"/>
        </w:rPr>
        <w:t>文档版本: V1.0</w:t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222222"/>
          <w:sz w:val="23"/>
          <w:szCs w:val="23"/>
        </w:rPr>
        <w:t>
发布日期: 2026-06-17</w:t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222222"/>
          <w:sz w:val="23"/>
          <w:szCs w:val="23"/>
        </w:rPr>
        <w:t xml:space="preserve">
文档密级: 内部使用  </w:t>
      </w:r>
    </w:p>
    <w:p w14:paraId="77048DEB">
      <w:pPr>
        <w:rPr>
          <w:rFonts w:hint="eastAsia" w:ascii="黑体" w:hAnsi="黑体" w:eastAsia="黑体" w:cs="黑体"/>
        </w:rPr>
      </w:pPr>
    </w:p>
    <w:p w14:paraId="0971A63B">
      <w:pPr>
        <w:spacing w:after="15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222222"/>
          <w:sz w:val="33"/>
          <w:szCs w:val="33"/>
        </w:rPr>
        <w:t>文档信息</w:t>
      </w:r>
    </w:p>
    <w:tbl>
      <w:tblPr>
        <w:tblStyle w:val="10"/>
        <w:tblW w:w="5000" w:type="pct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100" w:type="dxa"/>
          <w:left w:w="108" w:type="dxa"/>
          <w:bottom w:w="100" w:type="dxa"/>
          <w:right w:w="108" w:type="dxa"/>
        </w:tblCellMar>
      </w:tblPr>
      <w:tblGrid>
        <w:gridCol w:w="2336"/>
        <w:gridCol w:w="6170"/>
      </w:tblGrid>
      <w:tr w14:paraId="7ACDC955">
        <w:trPr>
          <w:tblHeader/>
        </w:trPr>
        <w:tc>
          <w:tcPr>
            <w:shd w:val="clear" w:color="auto" w:fill="E7E6E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8C1BCD">
            <w:pPr>
              <w:spacing w:before="100" w:after="10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222222"/>
                <w:sz w:val="23"/>
                <w:szCs w:val="23"/>
              </w:rPr>
              <w:t>文档名称</w:t>
            </w:r>
          </w:p>
        </w:tc>
        <w:tc>
          <w:tcPr>
            <w:shd w:val="clear" w:color="auto" w:fill="E7E6E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501A36">
            <w:pPr>
              <w:spacing w:before="100" w:after="10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222222"/>
                <w:sz w:val="23"/>
                <w:szCs w:val="23"/>
              </w:rPr>
              <w:t>点料数据上传接口文档</w:t>
            </w:r>
          </w:p>
        </w:tc>
      </w:tr>
      <w:tr w14:paraId="2AE9F00D"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C20A93">
            <w:pPr>
              <w:spacing w:before="100" w:after="10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222222"/>
                <w:sz w:val="23"/>
                <w:szCs w:val="23"/>
              </w:rPr>
              <w:t>接口路径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205254">
            <w:pPr>
              <w:spacing w:before="100" w:after="10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222222"/>
                <w:sz w:val="23"/>
                <w:szCs w:val="23"/>
              </w:rPr>
              <w:t>POST /api/XR/upload</w:t>
            </w:r>
          </w:p>
        </w:tc>
      </w:tr>
      <w:tr w14:paraId="5BB27E83"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01ED3B">
            <w:pPr>
              <w:spacing w:before="100" w:after="10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222222"/>
                <w:sz w:val="23"/>
                <w:szCs w:val="23"/>
              </w:rPr>
              <w:t>文档版本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8D4C56">
            <w:pPr>
              <w:spacing w:before="100" w:after="10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222222"/>
                <w:sz w:val="23"/>
                <w:szCs w:val="23"/>
              </w:rPr>
              <w:t>V1.0</w:t>
            </w:r>
          </w:p>
        </w:tc>
      </w:tr>
      <w:tr w14:paraId="6A053330"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441772">
            <w:pPr>
              <w:spacing w:before="100" w:after="10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222222"/>
                <w:sz w:val="23"/>
                <w:szCs w:val="23"/>
              </w:rPr>
              <w:t>发布日期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626291">
            <w:pPr>
              <w:spacing w:before="100" w:after="10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222222"/>
                <w:sz w:val="23"/>
                <w:szCs w:val="23"/>
              </w:rPr>
              <w:t>2026-06-17</w:t>
            </w:r>
          </w:p>
        </w:tc>
      </w:tr>
      <w:tr w14:paraId="43BA2EB2"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0AB405">
            <w:pPr>
              <w:spacing w:before="100" w:after="10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222222"/>
                <w:sz w:val="23"/>
                <w:szCs w:val="23"/>
              </w:rPr>
              <w:t>密级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CAAF20">
            <w:pPr>
              <w:spacing w:before="100" w:after="10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222222"/>
                <w:sz w:val="23"/>
                <w:szCs w:val="23"/>
              </w:rPr>
              <w:t>内部使用</w:t>
            </w:r>
          </w:p>
        </w:tc>
      </w:tr>
      <w:tr w14:paraId="0979A222"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E7345C">
            <w:pPr>
              <w:spacing w:before="100" w:after="10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222222"/>
                <w:sz w:val="23"/>
                <w:szCs w:val="23"/>
              </w:rPr>
              <w:t>接收方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611737">
            <w:pPr>
              <w:spacing w:before="100" w:after="10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222222"/>
                <w:sz w:val="23"/>
                <w:szCs w:val="23"/>
              </w:rPr>
              <w:t>供应商技术团队</w:t>
            </w:r>
          </w:p>
        </w:tc>
      </w:tr>
      <w:tr w14:paraId="3EAEA58F"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9C675C">
            <w:pPr>
              <w:spacing w:before="100" w:after="10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222222"/>
                <w:sz w:val="23"/>
                <w:szCs w:val="23"/>
              </w:rPr>
              <w:t>编制单位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CAEE1D">
            <w:pPr>
              <w:spacing w:before="100" w:after="10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222222"/>
                <w:sz w:val="23"/>
                <w:szCs w:val="23"/>
              </w:rPr>
              <w:t>智能物料架管理系统项目组</w:t>
            </w:r>
          </w:p>
        </w:tc>
      </w:tr>
    </w:tbl>
    <w:p w14:paraId="4C68031E">
      <w:pPr>
        <w:rPr>
          <w:rFonts w:hint="eastAsia" w:ascii="黑体" w:hAnsi="黑体" w:eastAsia="黑体" w:cs="黑体"/>
        </w:rPr>
      </w:pPr>
    </w:p>
    <w:p w14:paraId="3C3DB66E">
      <w:pPr>
        <w:rPr>
          <w:rFonts w:hint="eastAsia" w:ascii="黑体" w:hAnsi="黑体" w:eastAsia="黑体" w:cs="黑体"/>
        </w:rPr>
      </w:pPr>
    </w:p>
    <w:p w14:paraId="606BCA0D">
      <w:pPr>
        <w:spacing w:after="15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222222"/>
          <w:sz w:val="33"/>
          <w:szCs w:val="33"/>
        </w:rPr>
        <w:t>修订记录</w:t>
      </w:r>
    </w:p>
    <w:tbl>
      <w:tblPr>
        <w:tblStyle w:val="10"/>
        <w:tblW w:w="5000" w:type="pct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100" w:type="dxa"/>
          <w:left w:w="108" w:type="dxa"/>
          <w:bottom w:w="100" w:type="dxa"/>
          <w:right w:w="108" w:type="dxa"/>
        </w:tblCellMar>
      </w:tblPr>
      <w:tblGrid>
        <w:gridCol w:w="1298"/>
        <w:gridCol w:w="2060"/>
        <w:gridCol w:w="3450"/>
        <w:gridCol w:w="1698"/>
      </w:tblGrid>
      <w:tr w14:paraId="52585BDD">
        <w:trPr>
          <w:tblHeader/>
        </w:trPr>
        <w:tc>
          <w:tcPr>
            <w:shd w:val="clear" w:color="auto" w:fill="E7E6E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1D75A6">
            <w:pPr>
              <w:spacing w:before="100" w:after="10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222222"/>
                <w:sz w:val="23"/>
                <w:szCs w:val="23"/>
              </w:rPr>
              <w:t>版本</w:t>
            </w:r>
          </w:p>
        </w:tc>
        <w:tc>
          <w:tcPr>
            <w:shd w:val="clear" w:color="auto" w:fill="E7E6E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F86A5B">
            <w:pPr>
              <w:spacing w:before="100" w:after="10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222222"/>
                <w:sz w:val="23"/>
                <w:szCs w:val="23"/>
              </w:rPr>
              <w:t>日期</w:t>
            </w:r>
          </w:p>
        </w:tc>
        <w:tc>
          <w:tcPr>
            <w:shd w:val="clear" w:color="auto" w:fill="E7E6E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1CF5B4">
            <w:pPr>
              <w:spacing w:before="100" w:after="10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222222"/>
                <w:sz w:val="23"/>
                <w:szCs w:val="23"/>
              </w:rPr>
              <w:t>修订内容</w:t>
            </w:r>
          </w:p>
        </w:tc>
        <w:tc>
          <w:tcPr>
            <w:shd w:val="clear" w:color="auto" w:fill="E7E6E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1EA66E">
            <w:pPr>
              <w:spacing w:before="100" w:after="10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222222"/>
                <w:sz w:val="23"/>
                <w:szCs w:val="23"/>
              </w:rPr>
              <w:t>修订人</w:t>
            </w:r>
          </w:p>
        </w:tc>
      </w:tr>
      <w:tr w14:paraId="3A53CB3E"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703835">
            <w:pPr>
              <w:spacing w:before="100" w:after="10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222222"/>
                <w:sz w:val="23"/>
                <w:szCs w:val="23"/>
              </w:rPr>
              <w:t>V1.0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DB4D58">
            <w:pPr>
              <w:spacing w:before="100" w:after="10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222222"/>
                <w:sz w:val="23"/>
                <w:szCs w:val="23"/>
              </w:rPr>
              <w:t>2026-06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B0D4B7">
            <w:pPr>
              <w:spacing w:before="100" w:after="10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222222"/>
                <w:sz w:val="23"/>
                <w:szCs w:val="23"/>
              </w:rPr>
              <w:t>初始版本，规范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223D51">
            <w:pPr>
              <w:spacing w:before="100" w:after="10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222222"/>
                <w:sz w:val="23"/>
                <w:szCs w:val="23"/>
              </w:rPr>
              <w:t>—</w:t>
            </w:r>
          </w:p>
        </w:tc>
      </w:tr>
    </w:tbl>
    <w:p w14:paraId="325F4E2A">
      <w:pPr>
        <w:rPr>
          <w:rFonts w:hint="eastAsia" w:ascii="黑体" w:hAnsi="黑体" w:eastAsia="黑体" w:cs="黑体"/>
        </w:rPr>
      </w:pPr>
    </w:p>
    <w:p w14:paraId="54BDEABD">
      <w:pPr>
        <w:rPr>
          <w:rFonts w:hint="eastAsia" w:ascii="黑体" w:hAnsi="黑体" w:eastAsia="黑体" w:cs="黑体"/>
        </w:rPr>
      </w:pPr>
    </w:p>
    <w:p w14:paraId="09CABD6E">
      <w:pPr>
        <w:rPr>
          <w:rFonts w:hint="eastAsia" w:ascii="黑体" w:hAnsi="黑体" w:eastAsia="黑体" w:cs="黑体"/>
          <w:b/>
          <w:bCs/>
          <w:i w:val="0"/>
          <w:iCs w:val="0"/>
          <w:color w:val="222222"/>
          <w:sz w:val="33"/>
          <w:szCs w:val="33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222222"/>
          <w:sz w:val="33"/>
          <w:szCs w:val="33"/>
        </w:rPr>
        <w:br w:type="page"/>
      </w:r>
    </w:p>
    <w:p w14:paraId="5DB72C60">
      <w:pPr>
        <w:spacing w:after="15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222222"/>
          <w:sz w:val="33"/>
          <w:szCs w:val="33"/>
        </w:rPr>
        <w:t>接口概述</w:t>
      </w:r>
    </w:p>
    <w:p w14:paraId="5A954E10">
      <w:pPr>
        <w:rPr>
          <w:rFonts w:hint="eastAsia" w:ascii="黑体" w:hAnsi="黑体" w:eastAsia="黑体" w:cs="黑体"/>
        </w:rPr>
      </w:pPr>
    </w:p>
    <w:p w14:paraId="50E1CA11">
      <w:pPr>
        <w:spacing w:after="15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222222"/>
          <w:sz w:val="30"/>
          <w:szCs w:val="30"/>
        </w:rPr>
        <w:t>接口说明</w:t>
      </w:r>
    </w:p>
    <w:p w14:paraId="0252E527">
      <w:pPr>
        <w:spacing w:after="20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222222"/>
          <w:sz w:val="23"/>
          <w:szCs w:val="23"/>
        </w:rPr>
        <w:t>本接口用于点料机完成点料后，将料盘数据上传至智能物料架管理系统。系统接收数据后，将创建 XR 批次记录，用于后续的库存匹配与回库操作。</w:t>
      </w:r>
    </w:p>
    <w:p w14:paraId="6BDEBA54">
      <w:pPr>
        <w:rPr>
          <w:rFonts w:hint="eastAsia" w:ascii="黑体" w:hAnsi="黑体" w:eastAsia="黑体" w:cs="黑体"/>
        </w:rPr>
      </w:pPr>
    </w:p>
    <w:p w14:paraId="4A6F61D1">
      <w:pPr>
        <w:spacing w:after="15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222222"/>
          <w:sz w:val="30"/>
          <w:szCs w:val="30"/>
        </w:rPr>
        <w:t>接口基本信息</w:t>
      </w:r>
    </w:p>
    <w:tbl>
      <w:tblPr>
        <w:tblStyle w:val="10"/>
        <w:tblW w:w="5000" w:type="pct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100" w:type="dxa"/>
          <w:left w:w="108" w:type="dxa"/>
          <w:bottom w:w="100" w:type="dxa"/>
          <w:right w:w="108" w:type="dxa"/>
        </w:tblCellMar>
      </w:tblPr>
      <w:tblGrid>
        <w:gridCol w:w="2134"/>
        <w:gridCol w:w="6372"/>
      </w:tblGrid>
      <w:tr w14:paraId="1BF88EAC">
        <w:trPr>
          <w:tblHeader/>
        </w:trPr>
        <w:tc>
          <w:tcPr>
            <w:shd w:val="clear" w:color="auto" w:fill="E7E6E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A80B18">
            <w:pPr>
              <w:spacing w:before="100" w:after="10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222222"/>
                <w:sz w:val="23"/>
                <w:szCs w:val="23"/>
              </w:rPr>
              <w:t>接口名称</w:t>
            </w:r>
          </w:p>
        </w:tc>
        <w:tc>
          <w:tcPr>
            <w:shd w:val="clear" w:color="auto" w:fill="E7E6E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836198">
            <w:pPr>
              <w:spacing w:before="100" w:after="10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222222"/>
                <w:sz w:val="23"/>
                <w:szCs w:val="23"/>
              </w:rPr>
              <w:t>XR点料数据上传</w:t>
            </w:r>
          </w:p>
        </w:tc>
      </w:tr>
      <w:tr w14:paraId="4B672D35"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3E60B2">
            <w:pPr>
              <w:spacing w:before="100" w:after="10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222222"/>
                <w:sz w:val="23"/>
                <w:szCs w:val="23"/>
              </w:rPr>
              <w:t>接口路径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5DA1EA">
            <w:pPr>
              <w:spacing w:before="100" w:after="10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222222"/>
                <w:sz w:val="23"/>
                <w:szCs w:val="23"/>
              </w:rPr>
              <w:t>/api/XR/upload</w:t>
            </w:r>
          </w:p>
        </w:tc>
      </w:tr>
      <w:tr w14:paraId="03A0BCF8"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503C6D">
            <w:pPr>
              <w:spacing w:before="100" w:after="10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222222"/>
                <w:sz w:val="23"/>
                <w:szCs w:val="23"/>
              </w:rPr>
              <w:t>请求方法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DC1079">
            <w:pPr>
              <w:spacing w:before="100" w:after="10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222222"/>
                <w:sz w:val="23"/>
                <w:szCs w:val="23"/>
              </w:rPr>
              <w:t>POST</w:t>
            </w:r>
          </w:p>
        </w:tc>
      </w:tr>
      <w:tr w14:paraId="0FBCDC0E"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96CDA3">
            <w:pPr>
              <w:spacing w:before="100" w:after="10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222222"/>
                <w:sz w:val="23"/>
                <w:szCs w:val="23"/>
              </w:rPr>
              <w:t>Content-Type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A8635D">
            <w:pPr>
              <w:spacing w:before="100" w:after="10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222222"/>
                <w:sz w:val="23"/>
                <w:szCs w:val="23"/>
              </w:rPr>
              <w:t>application/json</w:t>
            </w:r>
          </w:p>
        </w:tc>
      </w:tr>
      <w:tr w14:paraId="401C78D7"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1708D3">
            <w:pPr>
              <w:spacing w:before="100" w:after="10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222222"/>
                <w:sz w:val="23"/>
                <w:szCs w:val="23"/>
              </w:rPr>
              <w:t>接口版本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7FE0A4">
            <w:pPr>
              <w:spacing w:before="100" w:after="10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222222"/>
                <w:sz w:val="23"/>
                <w:szCs w:val="23"/>
              </w:rPr>
              <w:t>v1.0.0</w:t>
            </w:r>
          </w:p>
        </w:tc>
      </w:tr>
      <w:tr w14:paraId="772AC98E"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1BCFC8">
            <w:pPr>
              <w:spacing w:before="100" w:after="10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222222"/>
                <w:sz w:val="23"/>
                <w:szCs w:val="23"/>
              </w:rPr>
              <w:t>所属模块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14B5B1">
            <w:pPr>
              <w:spacing w:before="100" w:after="10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222222"/>
                <w:sz w:val="23"/>
                <w:szCs w:val="23"/>
              </w:rPr>
              <w:t>XR Point Counter（XR点料管理）</w:t>
            </w:r>
          </w:p>
        </w:tc>
      </w:tr>
      <w:tr w14:paraId="721910AD"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9A0CB8">
            <w:pPr>
              <w:spacing w:before="100" w:after="10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222222"/>
                <w:sz w:val="23"/>
                <w:szCs w:val="23"/>
              </w:rPr>
              <w:t>接口描述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5B23BC">
            <w:pPr>
              <w:spacing w:before="100" w:after="10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222222"/>
                <w:sz w:val="23"/>
                <w:szCs w:val="23"/>
              </w:rPr>
              <w:t>处理 XR 点料机数据上传，创建 XR 批次记录</w:t>
            </w:r>
          </w:p>
        </w:tc>
      </w:tr>
    </w:tbl>
    <w:p w14:paraId="4C1D4433">
      <w:pPr>
        <w:rPr>
          <w:rFonts w:hint="eastAsia" w:ascii="黑体" w:hAnsi="黑体" w:eastAsia="黑体" w:cs="黑体"/>
        </w:rPr>
      </w:pPr>
    </w:p>
    <w:p w14:paraId="198A77A2">
      <w:pPr>
        <w:rPr>
          <w:rFonts w:hint="eastAsia" w:ascii="黑体" w:hAnsi="黑体" w:eastAsia="黑体" w:cs="黑体"/>
        </w:rPr>
      </w:pPr>
    </w:p>
    <w:p w14:paraId="50BA6E63">
      <w:pPr>
        <w:spacing w:after="15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222222"/>
          <w:sz w:val="30"/>
          <w:szCs w:val="30"/>
        </w:rPr>
        <w:t>接口URL（</w:t>
      </w:r>
      <w:r>
        <w:rPr>
          <w:rFonts w:hint="eastAsia" w:ascii="黑体" w:hAnsi="黑体" w:eastAsia="黑体" w:cs="黑体"/>
          <w:b/>
          <w:bCs/>
          <w:i w:val="0"/>
          <w:iCs w:val="0"/>
          <w:color w:val="C00000"/>
          <w:sz w:val="30"/>
          <w:szCs w:val="30"/>
        </w:rPr>
        <w:t>IP 要求可被配置</w:t>
      </w:r>
      <w:r>
        <w:rPr>
          <w:rFonts w:hint="eastAsia" w:ascii="黑体" w:hAnsi="黑体" w:eastAsia="黑体" w:cs="黑体"/>
          <w:b/>
          <w:bCs/>
          <w:i w:val="0"/>
          <w:iCs w:val="0"/>
          <w:color w:val="222222"/>
          <w:sz w:val="30"/>
          <w:szCs w:val="30"/>
        </w:rPr>
        <w:t>）</w:t>
      </w:r>
    </w:p>
    <w:p w14:paraId="0150EADD">
      <w:pPr>
        <w:spacing w:after="20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222222"/>
          <w:sz w:val="23"/>
          <w:szCs w:val="23"/>
          <w:shd w:val="clear" w:color="auto" w:fill="D3D3D3"/>
        </w:rPr>
        <w:t>POST http://服务器ID/api/XR/upload</w:t>
      </w:r>
    </w:p>
    <w:p w14:paraId="55B8D5D8">
      <w:pPr>
        <w:rPr>
          <w:rFonts w:hint="eastAsia" w:ascii="黑体" w:hAnsi="黑体" w:eastAsia="黑体" w:cs="黑体"/>
        </w:rPr>
      </w:pPr>
    </w:p>
    <w:p w14:paraId="7A5C907D">
      <w:pPr>
        <w:spacing w:after="15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222222"/>
          <w:sz w:val="30"/>
          <w:szCs w:val="30"/>
        </w:rPr>
        <w:t>认证方式</w:t>
      </w:r>
    </w:p>
    <w:p w14:paraId="562D773F">
      <w:pPr>
        <w:spacing w:after="20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222222"/>
          <w:sz w:val="23"/>
          <w:szCs w:val="23"/>
        </w:rPr>
        <w:t>本接口不需要 Token 认证。</w:t>
      </w:r>
    </w:p>
    <w:p w14:paraId="5829B084">
      <w:pPr>
        <w:rPr>
          <w:rFonts w:hint="eastAsia" w:ascii="黑体" w:hAnsi="黑体" w:eastAsia="黑体" w:cs="黑体"/>
        </w:rPr>
      </w:pPr>
    </w:p>
    <w:p w14:paraId="33E33245">
      <w:pPr>
        <w:rPr>
          <w:rFonts w:hint="eastAsia" w:ascii="黑体" w:hAnsi="黑体" w:eastAsia="黑体" w:cs="黑体"/>
          <w:b/>
          <w:bCs/>
          <w:i w:val="0"/>
          <w:iCs w:val="0"/>
          <w:color w:val="222222"/>
          <w:sz w:val="33"/>
          <w:szCs w:val="33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222222"/>
          <w:sz w:val="33"/>
          <w:szCs w:val="33"/>
        </w:rPr>
        <w:br w:type="page"/>
      </w:r>
    </w:p>
    <w:p w14:paraId="38C2B46E">
      <w:pPr>
        <w:spacing w:after="15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222222"/>
          <w:sz w:val="33"/>
          <w:szCs w:val="33"/>
        </w:rPr>
        <w:t>请求参数</w:t>
      </w:r>
    </w:p>
    <w:p w14:paraId="63D31663">
      <w:pPr>
        <w:rPr>
          <w:rFonts w:hint="eastAsia" w:ascii="黑体" w:hAnsi="黑体" w:eastAsia="黑体" w:cs="黑体"/>
        </w:rPr>
      </w:pPr>
    </w:p>
    <w:p w14:paraId="19F33C9C">
      <w:pPr>
        <w:spacing w:after="15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222222"/>
          <w:sz w:val="30"/>
          <w:szCs w:val="30"/>
        </w:rPr>
        <w:t>请求头 (Request Headers)</w:t>
      </w:r>
    </w:p>
    <w:tbl>
      <w:tblPr>
        <w:tblStyle w:val="10"/>
        <w:tblW w:w="5000" w:type="pct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100" w:type="dxa"/>
          <w:left w:w="108" w:type="dxa"/>
          <w:bottom w:w="100" w:type="dxa"/>
          <w:right w:w="108" w:type="dxa"/>
        </w:tblCellMar>
      </w:tblPr>
      <w:tblGrid>
        <w:gridCol w:w="1762"/>
        <w:gridCol w:w="857"/>
        <w:gridCol w:w="701"/>
        <w:gridCol w:w="5186"/>
      </w:tblGrid>
      <w:tr w14:paraId="52C225A7">
        <w:trPr>
          <w:tblHeader/>
        </w:trPr>
        <w:tc>
          <w:tcPr>
            <w:shd w:val="clear" w:color="auto" w:fill="E7E6E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67C565">
            <w:pPr>
              <w:spacing w:before="100" w:after="10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222222"/>
                <w:sz w:val="23"/>
                <w:szCs w:val="23"/>
              </w:rPr>
              <w:t>Header名称</w:t>
            </w:r>
          </w:p>
        </w:tc>
        <w:tc>
          <w:tcPr>
            <w:shd w:val="clear" w:color="auto" w:fill="E7E6E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02A76F">
            <w:pPr>
              <w:spacing w:before="100" w:after="10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222222"/>
                <w:sz w:val="23"/>
                <w:szCs w:val="23"/>
              </w:rPr>
              <w:t>类型</w:t>
            </w:r>
          </w:p>
        </w:tc>
        <w:tc>
          <w:tcPr>
            <w:shd w:val="clear" w:color="auto" w:fill="E7E6E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A2E21F">
            <w:pPr>
              <w:spacing w:before="100" w:after="10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222222"/>
                <w:sz w:val="23"/>
                <w:szCs w:val="23"/>
              </w:rPr>
              <w:t>必填</w:t>
            </w:r>
          </w:p>
        </w:tc>
        <w:tc>
          <w:tcPr>
            <w:shd w:val="clear" w:color="auto" w:fill="E7E6E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F75E84">
            <w:pPr>
              <w:spacing w:before="100" w:after="10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222222"/>
                <w:sz w:val="23"/>
                <w:szCs w:val="23"/>
              </w:rPr>
              <w:t>说明</w:t>
            </w:r>
          </w:p>
        </w:tc>
      </w:tr>
      <w:tr w14:paraId="31C13BB6"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475FD0">
            <w:pPr>
              <w:spacing w:before="100" w:after="10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222222"/>
                <w:sz w:val="23"/>
                <w:szCs w:val="23"/>
              </w:rPr>
              <w:t>Content-Type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F9B6C7">
            <w:pPr>
              <w:spacing w:before="100" w:after="10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222222"/>
                <w:sz w:val="23"/>
                <w:szCs w:val="23"/>
              </w:rPr>
              <w:t>string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8FC417">
            <w:pPr>
              <w:spacing w:before="100" w:after="10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222222"/>
                <w:sz w:val="23"/>
                <w:szCs w:val="23"/>
              </w:rPr>
              <w:t>是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0B61D2">
            <w:pPr>
              <w:spacing w:before="100" w:after="10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222222"/>
                <w:sz w:val="23"/>
                <w:szCs w:val="23"/>
              </w:rPr>
              <w:t>固定值: application/json</w:t>
            </w:r>
          </w:p>
        </w:tc>
      </w:tr>
      <w:tr w14:paraId="3C013699"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79CF3D">
            <w:pPr>
              <w:spacing w:before="100" w:after="10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222222"/>
                <w:sz w:val="23"/>
                <w:szCs w:val="23"/>
              </w:rPr>
              <w:t>Authorization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D78D9B">
            <w:pPr>
              <w:spacing w:before="100" w:after="10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222222"/>
                <w:sz w:val="23"/>
                <w:szCs w:val="23"/>
              </w:rPr>
              <w:t>string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FA4F7F">
            <w:pPr>
              <w:spacing w:before="100" w:after="10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222222"/>
                <w:sz w:val="23"/>
                <w:szCs w:val="23"/>
              </w:rPr>
              <w:t>是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0DB35D">
            <w:pPr>
              <w:spacing w:before="100" w:after="10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222222"/>
                <w:sz w:val="23"/>
                <w:szCs w:val="23"/>
              </w:rPr>
              <w:t>Bearer Token认证，格式: Bearer &lt;token&gt;</w:t>
            </w:r>
          </w:p>
        </w:tc>
      </w:tr>
    </w:tbl>
    <w:p w14:paraId="729190CD">
      <w:pPr>
        <w:rPr>
          <w:rFonts w:hint="eastAsia" w:ascii="黑体" w:hAnsi="黑体" w:eastAsia="黑体" w:cs="黑体"/>
        </w:rPr>
      </w:pPr>
    </w:p>
    <w:p w14:paraId="0941C0BD">
      <w:pPr>
        <w:rPr>
          <w:rFonts w:hint="eastAsia" w:ascii="黑体" w:hAnsi="黑体" w:eastAsia="黑体" w:cs="黑体"/>
        </w:rPr>
      </w:pPr>
    </w:p>
    <w:p w14:paraId="18A61CBB">
      <w:pPr>
        <w:spacing w:after="15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222222"/>
          <w:sz w:val="30"/>
          <w:szCs w:val="30"/>
        </w:rPr>
        <w:t>请求体 (Request Body)</w:t>
      </w:r>
    </w:p>
    <w:p w14:paraId="69E0971D">
      <w:pPr>
        <w:spacing w:after="20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222222"/>
          <w:sz w:val="23"/>
          <w:szCs w:val="23"/>
        </w:rPr>
        <w:t>请求体采用 JSON 格式，Schema 定义如下：</w:t>
      </w:r>
    </w:p>
    <w:tbl>
      <w:tblPr>
        <w:tblStyle w:val="10"/>
        <w:tblW w:w="5000" w:type="pct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100" w:type="dxa"/>
          <w:left w:w="108" w:type="dxa"/>
          <w:bottom w:w="100" w:type="dxa"/>
          <w:right w:w="108" w:type="dxa"/>
        </w:tblCellMar>
      </w:tblPr>
      <w:tblGrid>
        <w:gridCol w:w="1472"/>
        <w:gridCol w:w="1575"/>
        <w:gridCol w:w="1015"/>
        <w:gridCol w:w="4444"/>
      </w:tblGrid>
      <w:tr w14:paraId="0D7080BB">
        <w:trPr>
          <w:tblHeader/>
        </w:trPr>
        <w:tc>
          <w:tcPr>
            <w:shd w:val="clear" w:color="auto" w:fill="E7E6E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BA28E8">
            <w:pPr>
              <w:spacing w:before="100" w:after="10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222222"/>
                <w:sz w:val="23"/>
                <w:szCs w:val="23"/>
              </w:rPr>
              <w:t>字段名</w:t>
            </w:r>
          </w:p>
        </w:tc>
        <w:tc>
          <w:tcPr>
            <w:shd w:val="clear" w:color="auto" w:fill="E7E6E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C1F298">
            <w:pPr>
              <w:spacing w:before="100" w:after="10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222222"/>
                <w:sz w:val="23"/>
                <w:szCs w:val="23"/>
              </w:rPr>
              <w:t>类型</w:t>
            </w:r>
          </w:p>
        </w:tc>
        <w:tc>
          <w:tcPr>
            <w:shd w:val="clear" w:color="auto" w:fill="E7E6E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E219FA">
            <w:pPr>
              <w:spacing w:before="100" w:after="10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222222"/>
                <w:sz w:val="23"/>
                <w:szCs w:val="23"/>
              </w:rPr>
              <w:t>必填</w:t>
            </w:r>
          </w:p>
        </w:tc>
        <w:tc>
          <w:tcPr>
            <w:shd w:val="clear" w:color="auto" w:fill="E7E6E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049856">
            <w:pPr>
              <w:spacing w:before="100" w:after="10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222222"/>
                <w:sz w:val="23"/>
                <w:szCs w:val="23"/>
              </w:rPr>
              <w:t>说明</w:t>
            </w:r>
          </w:p>
        </w:tc>
      </w:tr>
      <w:tr w14:paraId="7DCC310D"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C9A012">
            <w:pPr>
              <w:spacing w:before="100" w:after="10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222222"/>
                <w:sz w:val="23"/>
                <w:szCs w:val="23"/>
              </w:rPr>
              <w:t>reel_id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C2049D">
            <w:pPr>
              <w:spacing w:before="100" w:after="10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222222"/>
                <w:sz w:val="23"/>
                <w:szCs w:val="23"/>
              </w:rPr>
              <w:t>string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48D75E">
            <w:pPr>
              <w:spacing w:before="100" w:after="10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222222"/>
                <w:sz w:val="23"/>
                <w:szCs w:val="23"/>
              </w:rPr>
              <w:t>是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7A1AC7">
            <w:pPr>
              <w:spacing w:before="100" w:after="10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222222"/>
                <w:sz w:val="23"/>
                <w:szCs w:val="23"/>
              </w:rPr>
              <w:t>料盘唯一标识（Reel ID）</w:t>
            </w:r>
          </w:p>
        </w:tc>
      </w:tr>
      <w:tr w14:paraId="1CAF8324"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E0A8D5">
            <w:pPr>
              <w:spacing w:before="100" w:after="100"/>
              <w:jc w:val="left"/>
              <w:rPr>
                <w:rFonts w:hint="default" w:ascii="黑体" w:hAnsi="黑体" w:eastAsia="黑体" w:cs="黑体"/>
                <w:b w:val="0"/>
                <w:bCs w:val="0"/>
                <w:i w:val="0"/>
                <w:iCs w:val="0"/>
                <w:color w:val="222222"/>
                <w:sz w:val="23"/>
                <w:szCs w:val="23"/>
                <w:lang w:val="en-US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i w:val="0"/>
                <w:iCs w:val="0"/>
                <w:color w:val="222222"/>
                <w:sz w:val="23"/>
                <w:szCs w:val="23"/>
                <w:lang w:val="en-US"/>
              </w:rPr>
              <w:t>eqp_id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3B1D7D">
            <w:pPr>
              <w:spacing w:before="100" w:after="100"/>
              <w:jc w:val="left"/>
              <w:rPr>
                <w:rFonts w:hint="default" w:ascii="黑体" w:hAnsi="黑体" w:eastAsia="黑体" w:cs="黑体"/>
                <w:b w:val="0"/>
                <w:bCs w:val="0"/>
                <w:i w:val="0"/>
                <w:iCs w:val="0"/>
                <w:color w:val="222222"/>
                <w:sz w:val="23"/>
                <w:szCs w:val="23"/>
                <w:lang w:val="en-US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i w:val="0"/>
                <w:iCs w:val="0"/>
                <w:color w:val="222222"/>
                <w:sz w:val="23"/>
                <w:szCs w:val="23"/>
                <w:lang w:val="en-US"/>
              </w:rPr>
              <w:t>string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ABF0F2">
            <w:pPr>
              <w:spacing w:before="100" w:after="100"/>
              <w:jc w:val="left"/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222222"/>
                <w:sz w:val="23"/>
                <w:szCs w:val="2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222222"/>
                <w:sz w:val="23"/>
                <w:szCs w:val="23"/>
                <w:lang w:val="en-US" w:eastAsia="zh-CN"/>
              </w:rPr>
              <w:t>否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43A6B5">
            <w:pPr>
              <w:spacing w:before="100" w:after="100"/>
              <w:jc w:val="left"/>
              <w:rPr>
                <w:rFonts w:hint="default" w:ascii="黑体" w:hAnsi="黑体" w:eastAsia="黑体" w:cs="黑体"/>
                <w:b w:val="0"/>
                <w:bCs w:val="0"/>
                <w:i w:val="0"/>
                <w:iCs w:val="0"/>
                <w:color w:val="222222"/>
                <w:sz w:val="23"/>
                <w:szCs w:val="2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222222"/>
                <w:sz w:val="23"/>
                <w:szCs w:val="23"/>
                <w:lang w:val="en-US" w:eastAsia="zh-CN"/>
              </w:rPr>
              <w:t>设备标识</w:t>
            </w:r>
          </w:p>
        </w:tc>
      </w:tr>
      <w:tr w14:paraId="075D4424"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4C77B2">
            <w:pPr>
              <w:spacing w:before="100" w:after="10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222222"/>
                <w:sz w:val="23"/>
                <w:szCs w:val="23"/>
              </w:rPr>
              <w:t>qty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73C42D">
            <w:pPr>
              <w:spacing w:before="100" w:after="10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222222"/>
                <w:sz w:val="23"/>
                <w:szCs w:val="23"/>
              </w:rPr>
              <w:t>number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CC93A3">
            <w:pPr>
              <w:spacing w:before="100" w:after="10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222222"/>
                <w:sz w:val="23"/>
                <w:szCs w:val="23"/>
              </w:rPr>
              <w:t>是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6ED6CC">
            <w:pPr>
              <w:spacing w:before="100" w:after="10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222222"/>
                <w:sz w:val="23"/>
                <w:szCs w:val="23"/>
              </w:rPr>
              <w:t>点料数量</w:t>
            </w:r>
          </w:p>
        </w:tc>
      </w:tr>
    </w:tbl>
    <w:p w14:paraId="4DB46C0A">
      <w:pPr>
        <w:rPr>
          <w:rFonts w:hint="eastAsia" w:ascii="黑体" w:hAnsi="黑体" w:eastAsia="黑体" w:cs="黑体"/>
        </w:rPr>
      </w:pPr>
    </w:p>
    <w:p w14:paraId="31C084EB">
      <w:pPr>
        <w:rPr>
          <w:rFonts w:hint="eastAsia" w:ascii="黑体" w:hAnsi="黑体" w:eastAsia="黑体" w:cs="黑体"/>
        </w:rPr>
      </w:pPr>
    </w:p>
    <w:p w14:paraId="23F9BA8B">
      <w:pPr>
        <w:spacing w:after="15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222222"/>
          <w:sz w:val="30"/>
          <w:szCs w:val="30"/>
        </w:rPr>
        <w:t>请求示例</w:t>
      </w:r>
    </w:p>
    <w:p w14:paraId="228C41A8">
      <w:pPr>
        <w:shd w:val="clear" w:color="auto" w:fill="D3D3D3"/>
        <w:jc w:val="left"/>
        <w:rPr>
          <w:rFonts w:hint="eastAsia" w:ascii="黑体" w:hAnsi="黑体" w:eastAsia="黑体" w:cs="黑体"/>
          <w:color w:val="222222"/>
          <w:sz w:val="23"/>
          <w:szCs w:val="23"/>
        </w:rPr>
      </w:pPr>
      <w:r>
        <w:rPr>
          <w:rFonts w:hint="eastAsia" w:ascii="黑体" w:hAnsi="黑体" w:eastAsia="黑体" w:cs="黑体"/>
          <w:i/>
          <w:iCs/>
          <w:color w:val="888880"/>
          <w:sz w:val="21"/>
          <w:szCs w:val="21"/>
        </w:rPr>
        <w:t>http</w:t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  <w:color w:val="222222"/>
          <w:sz w:val="23"/>
          <w:szCs w:val="23"/>
        </w:rPr>
        <w:t>POST /api/XR/upload HTTP/1.1</w:t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  <w:color w:val="222222"/>
          <w:sz w:val="23"/>
          <w:szCs w:val="23"/>
        </w:rPr>
        <w:t xml:space="preserve">Host: [服务器IP] </w:t>
      </w:r>
      <w:r>
        <w:rPr>
          <w:rFonts w:hint="default" w:ascii="黑体" w:hAnsi="黑体" w:eastAsia="黑体" w:cs="黑体"/>
          <w:color w:val="222222"/>
          <w:sz w:val="23"/>
          <w:szCs w:val="23"/>
          <w:lang w:val="en-US"/>
        </w:rPr>
        <w:t>(</w:t>
      </w:r>
      <w:r>
        <w:rPr>
          <w:rFonts w:hint="eastAsia" w:ascii="黑体" w:hAnsi="黑体" w:eastAsia="黑体" w:cs="黑体"/>
          <w:color w:val="222222"/>
          <w:sz w:val="23"/>
          <w:szCs w:val="23"/>
          <w:lang w:val="en-US" w:eastAsia="zh-CN"/>
        </w:rPr>
        <w:t>要求可配置）</w:t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  <w:color w:val="222222"/>
          <w:sz w:val="23"/>
          <w:szCs w:val="23"/>
        </w:rPr>
        <w:t>Content-Type: application/json</w:t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  <w:color w:val="222222"/>
          <w:sz w:val="23"/>
          <w:szCs w:val="23"/>
        </w:rPr>
        <w:t>{</w:t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  <w:color w:val="222222"/>
          <w:sz w:val="23"/>
          <w:szCs w:val="23"/>
        </w:rPr>
        <w:t xml:space="preserve">    "reel_id": "R20240617001",</w:t>
      </w:r>
    </w:p>
    <w:p w14:paraId="5D6B136E">
      <w:pPr>
        <w:shd w:val="clear" w:color="auto" w:fill="D3D3D3"/>
        <w:ind w:firstLine="500" w:firstLineChars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222222"/>
          <w:sz w:val="23"/>
          <w:szCs w:val="23"/>
        </w:rPr>
        <w:t>"</w:t>
      </w:r>
      <w:r>
        <w:rPr>
          <w:rFonts w:hint="default" w:ascii="黑体" w:hAnsi="黑体" w:eastAsia="黑体" w:cs="黑体"/>
          <w:color w:val="222222"/>
          <w:sz w:val="23"/>
          <w:szCs w:val="23"/>
          <w:lang w:val="en-US"/>
        </w:rPr>
        <w:t>eqp_id</w:t>
      </w:r>
      <w:r>
        <w:rPr>
          <w:rFonts w:hint="eastAsia" w:ascii="黑体" w:hAnsi="黑体" w:eastAsia="黑体" w:cs="黑体"/>
          <w:color w:val="222222"/>
          <w:sz w:val="23"/>
          <w:szCs w:val="23"/>
        </w:rPr>
        <w:t>"</w:t>
      </w:r>
      <w:r>
        <w:rPr>
          <w:rFonts w:hint="default" w:ascii="黑体" w:hAnsi="黑体" w:eastAsia="黑体" w:cs="黑体"/>
          <w:color w:val="222222"/>
          <w:sz w:val="23"/>
          <w:szCs w:val="23"/>
          <w:lang w:val="en-US"/>
        </w:rPr>
        <w:t xml:space="preserve">: </w:t>
      </w:r>
      <w:r>
        <w:rPr>
          <w:rFonts w:hint="eastAsia" w:ascii="黑体" w:hAnsi="黑体" w:eastAsia="黑体" w:cs="黑体"/>
          <w:color w:val="222222"/>
          <w:sz w:val="23"/>
          <w:szCs w:val="23"/>
        </w:rPr>
        <w:t>"</w:t>
      </w:r>
      <w:r>
        <w:rPr>
          <w:rFonts w:hint="default" w:ascii="黑体" w:hAnsi="黑体" w:eastAsia="黑体" w:cs="黑体"/>
          <w:color w:val="222222"/>
          <w:sz w:val="23"/>
          <w:szCs w:val="23"/>
          <w:lang w:val="en-US"/>
        </w:rPr>
        <w:t>XR01</w:t>
      </w:r>
      <w:r>
        <w:rPr>
          <w:rFonts w:hint="eastAsia" w:ascii="黑体" w:hAnsi="黑体" w:eastAsia="黑体" w:cs="黑体"/>
          <w:color w:val="222222"/>
          <w:sz w:val="23"/>
          <w:szCs w:val="23"/>
        </w:rPr>
        <w:t>"</w:t>
      </w:r>
      <w:r>
        <w:rPr>
          <w:rFonts w:hint="default" w:ascii="黑体" w:hAnsi="黑体" w:eastAsia="黑体" w:cs="黑体"/>
          <w:color w:val="222222"/>
          <w:sz w:val="23"/>
          <w:szCs w:val="23"/>
          <w:lang w:val="en-US"/>
        </w:rPr>
        <w:t>,</w:t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  <w:color w:val="222222"/>
          <w:sz w:val="23"/>
          <w:szCs w:val="23"/>
        </w:rPr>
        <w:t xml:space="preserve">    "qty": 1500</w:t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  <w:color w:val="222222"/>
          <w:sz w:val="23"/>
          <w:szCs w:val="23"/>
        </w:rPr>
        <w:t>}</w:t>
      </w:r>
      <w:r>
        <w:rPr>
          <w:rFonts w:hint="eastAsia" w:ascii="黑体" w:hAnsi="黑体" w:eastAsia="黑体" w:cs="黑体"/>
        </w:rPr>
        <w:br w:type="textWrapping"/>
      </w:r>
    </w:p>
    <w:p w14:paraId="034833BB">
      <w:pPr>
        <w:rPr>
          <w:rFonts w:hint="eastAsia" w:ascii="黑体" w:hAnsi="黑体" w:eastAsia="黑体" w:cs="黑体"/>
        </w:rPr>
      </w:pPr>
    </w:p>
    <w:p w14:paraId="6A728C51">
      <w:pPr>
        <w:spacing w:after="15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222222"/>
          <w:sz w:val="33"/>
          <w:szCs w:val="33"/>
        </w:rPr>
        <w:t>响应参数</w:t>
      </w:r>
    </w:p>
    <w:p w14:paraId="5B9B7604">
      <w:pPr>
        <w:rPr>
          <w:rFonts w:hint="eastAsia" w:ascii="黑体" w:hAnsi="黑体" w:eastAsia="黑体" w:cs="黑体"/>
        </w:rPr>
      </w:pPr>
    </w:p>
    <w:p w14:paraId="4A3C6D70">
      <w:pPr>
        <w:spacing w:after="15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222222"/>
          <w:sz w:val="30"/>
          <w:szCs w:val="30"/>
        </w:rPr>
        <w:t>响应体 (Response Body)</w:t>
      </w:r>
    </w:p>
    <w:p w14:paraId="35D9EDAC">
      <w:pPr>
        <w:spacing w:after="20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222222"/>
          <w:sz w:val="23"/>
          <w:szCs w:val="23"/>
        </w:rPr>
        <w:t>成功响应（HTTP 200）采用 JSON 格式，Schema 定义如下：</w:t>
      </w:r>
    </w:p>
    <w:tbl>
      <w:tblPr>
        <w:tblStyle w:val="10"/>
        <w:tblW w:w="5000" w:type="pct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100" w:type="dxa"/>
          <w:left w:w="108" w:type="dxa"/>
          <w:bottom w:w="100" w:type="dxa"/>
          <w:right w:w="108" w:type="dxa"/>
        </w:tblCellMar>
      </w:tblPr>
      <w:tblGrid>
        <w:gridCol w:w="1998"/>
        <w:gridCol w:w="1810"/>
        <w:gridCol w:w="1116"/>
        <w:gridCol w:w="3582"/>
      </w:tblGrid>
      <w:tr w14:paraId="4A71F87E">
        <w:trPr>
          <w:tblHeader/>
        </w:trPr>
        <w:tc>
          <w:tcPr>
            <w:shd w:val="clear" w:color="auto" w:fill="E7E6E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21ACFA">
            <w:pPr>
              <w:spacing w:before="100" w:after="10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222222"/>
                <w:sz w:val="23"/>
                <w:szCs w:val="23"/>
              </w:rPr>
              <w:t>字段名</w:t>
            </w:r>
          </w:p>
        </w:tc>
        <w:tc>
          <w:tcPr>
            <w:shd w:val="clear" w:color="auto" w:fill="E7E6E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3E5321">
            <w:pPr>
              <w:spacing w:before="100" w:after="10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222222"/>
                <w:sz w:val="23"/>
                <w:szCs w:val="23"/>
              </w:rPr>
              <w:t>类型</w:t>
            </w:r>
          </w:p>
        </w:tc>
        <w:tc>
          <w:tcPr>
            <w:shd w:val="clear" w:color="auto" w:fill="E7E6E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4B4570">
            <w:pPr>
              <w:spacing w:before="100" w:after="10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222222"/>
                <w:sz w:val="23"/>
                <w:szCs w:val="23"/>
              </w:rPr>
              <w:t>必填</w:t>
            </w:r>
          </w:p>
        </w:tc>
        <w:tc>
          <w:tcPr>
            <w:shd w:val="clear" w:color="auto" w:fill="E7E6E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B6F0AE">
            <w:pPr>
              <w:spacing w:before="100" w:after="10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222222"/>
                <w:sz w:val="23"/>
                <w:szCs w:val="23"/>
              </w:rPr>
              <w:t>说明</w:t>
            </w:r>
          </w:p>
        </w:tc>
      </w:tr>
      <w:tr w14:paraId="04695712"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DB996D">
            <w:pPr>
              <w:spacing w:before="100" w:after="10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222222"/>
                <w:sz w:val="23"/>
                <w:szCs w:val="23"/>
              </w:rPr>
              <w:t>success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6433B3">
            <w:pPr>
              <w:spacing w:before="100" w:after="10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222222"/>
                <w:sz w:val="23"/>
                <w:szCs w:val="23"/>
              </w:rPr>
              <w:t>boolean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7DCD7D">
            <w:pPr>
              <w:spacing w:before="100" w:after="10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222222"/>
                <w:sz w:val="23"/>
                <w:szCs w:val="23"/>
              </w:rPr>
              <w:t>是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55A1B5">
            <w:pPr>
              <w:spacing w:before="100" w:after="10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222222"/>
                <w:sz w:val="23"/>
                <w:szCs w:val="23"/>
              </w:rPr>
              <w:t>操作是否成功</w:t>
            </w:r>
          </w:p>
        </w:tc>
      </w:tr>
      <w:tr w14:paraId="4819FB35"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96164C">
            <w:pPr>
              <w:spacing w:before="100" w:after="10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222222"/>
                <w:sz w:val="23"/>
                <w:szCs w:val="23"/>
              </w:rPr>
              <w:t>code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8B8F23">
            <w:pPr>
              <w:spacing w:before="100" w:after="10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222222"/>
                <w:sz w:val="23"/>
                <w:szCs w:val="23"/>
              </w:rPr>
              <w:t>integer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8C48C5">
            <w:pPr>
              <w:spacing w:before="100" w:after="10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222222"/>
                <w:sz w:val="23"/>
                <w:szCs w:val="23"/>
              </w:rPr>
              <w:t>是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545837">
            <w:pPr>
              <w:spacing w:before="100" w:after="10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222222"/>
                <w:sz w:val="23"/>
                <w:szCs w:val="23"/>
              </w:rPr>
              <w:t>业务状态码</w:t>
            </w:r>
          </w:p>
        </w:tc>
      </w:tr>
      <w:tr w14:paraId="4D14AD22"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F1CD83">
            <w:pPr>
              <w:spacing w:before="100" w:after="10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222222"/>
                <w:sz w:val="23"/>
                <w:szCs w:val="23"/>
              </w:rPr>
              <w:t>message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8E3AC9">
            <w:pPr>
              <w:spacing w:before="100" w:after="10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222222"/>
                <w:sz w:val="23"/>
                <w:szCs w:val="23"/>
              </w:rPr>
              <w:t>string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28DBA0">
            <w:pPr>
              <w:spacing w:before="100" w:after="10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222222"/>
                <w:sz w:val="23"/>
                <w:szCs w:val="23"/>
              </w:rPr>
              <w:t>是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FFACAF">
            <w:pPr>
              <w:spacing w:before="100" w:after="10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222222"/>
                <w:sz w:val="23"/>
                <w:szCs w:val="23"/>
              </w:rPr>
              <w:t>响应消息/提示信息</w:t>
            </w:r>
          </w:p>
        </w:tc>
      </w:tr>
    </w:tbl>
    <w:p w14:paraId="2C828652">
      <w:pPr>
        <w:rPr>
          <w:rFonts w:hint="eastAsia" w:ascii="黑体" w:hAnsi="黑体" w:eastAsia="黑体" w:cs="黑体"/>
        </w:rPr>
      </w:pPr>
    </w:p>
    <w:p w14:paraId="42C69ECE">
      <w:pPr>
        <w:rPr>
          <w:rFonts w:hint="eastAsia" w:ascii="黑体" w:hAnsi="黑体" w:eastAsia="黑体" w:cs="黑体"/>
        </w:rPr>
      </w:pPr>
    </w:p>
    <w:p w14:paraId="02E0E9E1">
      <w:pPr>
        <w:spacing w:after="15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222222"/>
          <w:sz w:val="30"/>
          <w:szCs w:val="30"/>
        </w:rPr>
        <w:t>成功响应示例</w:t>
      </w:r>
    </w:p>
    <w:p w14:paraId="61CA5DA4">
      <w:pPr>
        <w:shd w:val="clear" w:color="auto" w:fill="D3D3D3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i/>
          <w:iCs/>
          <w:color w:val="888880"/>
          <w:sz w:val="21"/>
          <w:szCs w:val="21"/>
        </w:rPr>
        <w:t>http</w:t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  <w:color w:val="222222"/>
          <w:sz w:val="23"/>
          <w:szCs w:val="23"/>
        </w:rPr>
        <w:t>HTTP/1.1 200 OK</w:t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  <w:color w:val="222222"/>
          <w:sz w:val="23"/>
          <w:szCs w:val="23"/>
        </w:rPr>
        <w:t>Content-Type: application/json</w:t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  <w:color w:val="222222"/>
          <w:sz w:val="23"/>
          <w:szCs w:val="23"/>
        </w:rPr>
        <w:t>{</w:t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  <w:color w:val="222222"/>
          <w:sz w:val="23"/>
          <w:szCs w:val="23"/>
        </w:rPr>
        <w:t xml:space="preserve">    "success": true,</w:t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  <w:color w:val="222222"/>
          <w:sz w:val="23"/>
          <w:szCs w:val="23"/>
        </w:rPr>
        <w:t xml:space="preserve">    "code": 200,</w:t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  <w:color w:val="222222"/>
          <w:sz w:val="23"/>
          <w:szCs w:val="23"/>
        </w:rPr>
        <w:t xml:space="preserve">    "message": "XR批次创建成功"</w:t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  <w:color w:val="222222"/>
          <w:sz w:val="23"/>
          <w:szCs w:val="23"/>
        </w:rPr>
        <w:t>}</w:t>
      </w:r>
      <w:r>
        <w:rPr>
          <w:rFonts w:hint="eastAsia" w:ascii="黑体" w:hAnsi="黑体" w:eastAsia="黑体" w:cs="黑体"/>
        </w:rPr>
        <w:br w:type="textWrapping"/>
      </w:r>
    </w:p>
    <w:p w14:paraId="72026952">
      <w:pPr>
        <w:rPr>
          <w:rFonts w:hint="eastAsia" w:ascii="黑体" w:hAnsi="黑体" w:eastAsia="黑体" w:cs="黑体"/>
        </w:rPr>
      </w:pPr>
    </w:p>
    <w:p w14:paraId="301F709A">
      <w:pPr>
        <w:spacing w:after="15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222222"/>
          <w:sz w:val="30"/>
          <w:szCs w:val="30"/>
        </w:rPr>
        <w:t>错误响应示例</w:t>
      </w:r>
    </w:p>
    <w:p w14:paraId="5F16AD28">
      <w:pPr>
        <w:shd w:val="clear" w:color="auto" w:fill="D3D3D3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i/>
          <w:iCs/>
          <w:color w:val="888880"/>
          <w:sz w:val="21"/>
          <w:szCs w:val="21"/>
        </w:rPr>
        <w:t>http</w:t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  <w:color w:val="222222"/>
          <w:sz w:val="23"/>
          <w:szCs w:val="23"/>
        </w:rPr>
        <w:t>HTTP/1.1 422 Unprocessable Entity</w:t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  <w:color w:val="222222"/>
          <w:sz w:val="23"/>
          <w:szCs w:val="23"/>
        </w:rPr>
        <w:t>Content-Type: application/json</w:t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  <w:color w:val="222222"/>
          <w:sz w:val="23"/>
          <w:szCs w:val="23"/>
        </w:rPr>
        <w:t>{</w:t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  <w:color w:val="222222"/>
          <w:sz w:val="23"/>
          <w:szCs w:val="23"/>
        </w:rPr>
        <w:t xml:space="preserve">    "detail": [</w:t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  <w:color w:val="222222"/>
          <w:sz w:val="23"/>
          <w:szCs w:val="23"/>
        </w:rPr>
        <w:t xml:space="preserve">        {</w:t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  <w:color w:val="222222"/>
          <w:sz w:val="23"/>
          <w:szCs w:val="23"/>
        </w:rPr>
        <w:t xml:space="preserve">            "loc": ["body", "reel_id"],</w:t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  <w:color w:val="222222"/>
          <w:sz w:val="23"/>
          <w:szCs w:val="23"/>
        </w:rPr>
        <w:t xml:space="preserve">            "msg": "field required",</w:t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  <w:color w:val="222222"/>
          <w:sz w:val="23"/>
          <w:szCs w:val="23"/>
        </w:rPr>
        <w:t xml:space="preserve">            "type": "value_error.missing"</w:t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  <w:color w:val="222222"/>
          <w:sz w:val="23"/>
          <w:szCs w:val="23"/>
        </w:rPr>
        <w:t xml:space="preserve">        }</w:t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  <w:color w:val="222222"/>
          <w:sz w:val="23"/>
          <w:szCs w:val="23"/>
        </w:rPr>
        <w:t xml:space="preserve">    ]</w:t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  <w:color w:val="222222"/>
          <w:sz w:val="23"/>
          <w:szCs w:val="23"/>
        </w:rPr>
        <w:t>}</w:t>
      </w:r>
      <w:r>
        <w:rPr>
          <w:rFonts w:hint="eastAsia" w:ascii="黑体" w:hAnsi="黑体" w:eastAsia="黑体" w:cs="黑体"/>
        </w:rPr>
        <w:br w:type="textWrapping"/>
      </w:r>
    </w:p>
    <w:p w14:paraId="4E8B3341">
      <w:pPr>
        <w:rPr>
          <w:rFonts w:hint="eastAsia" w:ascii="黑体" w:hAnsi="黑体" w:eastAsia="黑体" w:cs="黑体"/>
        </w:rPr>
      </w:pPr>
    </w:p>
    <w:p w14:paraId="06951F5D">
      <w:pPr>
        <w:spacing w:after="150"/>
        <w:rPr>
          <w:rFonts w:hint="eastAsia" w:ascii="黑体" w:hAnsi="黑体" w:eastAsia="黑体" w:cs="黑体"/>
          <w:b/>
          <w:bCs/>
          <w:i w:val="0"/>
          <w:iCs w:val="0"/>
          <w:color w:val="222222"/>
          <w:sz w:val="33"/>
          <w:szCs w:val="33"/>
        </w:rPr>
      </w:pPr>
    </w:p>
    <w:p w14:paraId="7A8616F4">
      <w:pPr>
        <w:spacing w:after="150"/>
        <w:rPr>
          <w:rFonts w:hint="eastAsia" w:ascii="黑体" w:hAnsi="黑体" w:eastAsia="黑体" w:cs="黑体"/>
        </w:rPr>
      </w:pPr>
      <w:bookmarkStart w:id="0" w:name="_GoBack"/>
      <w:bookmarkEnd w:id="0"/>
      <w:r>
        <w:rPr>
          <w:rFonts w:hint="eastAsia" w:ascii="黑体" w:hAnsi="黑体" w:eastAsia="黑体" w:cs="黑体"/>
          <w:b/>
          <w:bCs/>
          <w:i w:val="0"/>
          <w:iCs w:val="0"/>
          <w:color w:val="222222"/>
          <w:sz w:val="33"/>
          <w:szCs w:val="33"/>
        </w:rPr>
        <w:t>状态码与错误码</w:t>
      </w:r>
    </w:p>
    <w:p w14:paraId="6C253618">
      <w:pPr>
        <w:rPr>
          <w:rFonts w:hint="eastAsia" w:ascii="黑体" w:hAnsi="黑体" w:eastAsia="黑体" w:cs="黑体"/>
        </w:rPr>
      </w:pPr>
    </w:p>
    <w:p w14:paraId="69BC0DB8">
      <w:pPr>
        <w:rPr>
          <w:rFonts w:hint="eastAsia" w:ascii="黑体" w:hAnsi="黑体" w:eastAsia="黑体" w:cs="黑体"/>
          <w:b/>
          <w:bCs/>
          <w:i w:val="0"/>
          <w:iCs w:val="0"/>
          <w:color w:val="222222"/>
          <w:sz w:val="30"/>
          <w:szCs w:val="30"/>
        </w:rPr>
      </w:pPr>
    </w:p>
    <w:p w14:paraId="50B15834">
      <w:pPr>
        <w:spacing w:after="15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222222"/>
          <w:sz w:val="30"/>
          <w:szCs w:val="30"/>
        </w:rPr>
        <w:t>HTTP 状态码</w:t>
      </w:r>
    </w:p>
    <w:tbl>
      <w:tblPr>
        <w:tblStyle w:val="10"/>
        <w:tblW w:w="5000" w:type="pct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100" w:type="dxa"/>
          <w:left w:w="108" w:type="dxa"/>
          <w:bottom w:w="100" w:type="dxa"/>
          <w:right w:w="108" w:type="dxa"/>
        </w:tblCellMar>
      </w:tblPr>
      <w:tblGrid>
        <w:gridCol w:w="929"/>
        <w:gridCol w:w="2575"/>
        <w:gridCol w:w="5002"/>
      </w:tblGrid>
      <w:tr w14:paraId="7C902006">
        <w:trPr>
          <w:tblHeader/>
        </w:trPr>
        <w:tc>
          <w:tcPr>
            <w:shd w:val="clear" w:color="auto" w:fill="E7E6E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B3C729">
            <w:pPr>
              <w:spacing w:before="100" w:after="10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222222"/>
                <w:sz w:val="23"/>
                <w:szCs w:val="23"/>
              </w:rPr>
              <w:t>状态码</w:t>
            </w:r>
          </w:p>
        </w:tc>
        <w:tc>
          <w:tcPr>
            <w:shd w:val="clear" w:color="auto" w:fill="E7E6E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8F9953">
            <w:pPr>
              <w:spacing w:before="100" w:after="10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222222"/>
                <w:sz w:val="23"/>
                <w:szCs w:val="23"/>
              </w:rPr>
              <w:t>含义</w:t>
            </w:r>
          </w:p>
        </w:tc>
        <w:tc>
          <w:tcPr>
            <w:shd w:val="clear" w:color="auto" w:fill="E7E6E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79C0B1">
            <w:pPr>
              <w:spacing w:before="100" w:after="10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222222"/>
                <w:sz w:val="23"/>
                <w:szCs w:val="23"/>
              </w:rPr>
              <w:t>说明</w:t>
            </w:r>
          </w:p>
        </w:tc>
      </w:tr>
      <w:tr w14:paraId="564B6E8C"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1A8A28">
            <w:pPr>
              <w:spacing w:before="100" w:after="10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222222"/>
                <w:sz w:val="23"/>
                <w:szCs w:val="23"/>
              </w:rPr>
              <w:t>200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28DDE2">
            <w:pPr>
              <w:spacing w:before="100" w:after="10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222222"/>
                <w:sz w:val="23"/>
                <w:szCs w:val="23"/>
              </w:rPr>
              <w:t>OK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443106">
            <w:pPr>
              <w:spacing w:before="100" w:after="10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222222"/>
                <w:sz w:val="23"/>
                <w:szCs w:val="23"/>
              </w:rPr>
              <w:t>请求成功，XR批次数据已接收并处理</w:t>
            </w:r>
          </w:p>
        </w:tc>
      </w:tr>
      <w:tr w14:paraId="30CB95A1"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266417">
            <w:pPr>
              <w:spacing w:before="100" w:after="10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222222"/>
                <w:sz w:val="23"/>
                <w:szCs w:val="23"/>
              </w:rPr>
              <w:t>401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69E607">
            <w:pPr>
              <w:spacing w:before="100" w:after="10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222222"/>
                <w:sz w:val="23"/>
                <w:szCs w:val="23"/>
              </w:rPr>
              <w:t>Unauthorized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0A68A4">
            <w:pPr>
              <w:spacing w:before="100" w:after="10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222222"/>
                <w:sz w:val="23"/>
                <w:szCs w:val="23"/>
              </w:rPr>
              <w:t>未授权，Token无效或已过期</w:t>
            </w:r>
          </w:p>
        </w:tc>
      </w:tr>
      <w:tr w14:paraId="400DF6EC"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C57A3E">
            <w:pPr>
              <w:spacing w:before="100" w:after="10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222222"/>
                <w:sz w:val="23"/>
                <w:szCs w:val="23"/>
              </w:rPr>
              <w:t>422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942D28">
            <w:pPr>
              <w:spacing w:before="100" w:after="10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222222"/>
                <w:sz w:val="23"/>
                <w:szCs w:val="23"/>
              </w:rPr>
              <w:t>Validation Error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E4DE2C">
            <w:pPr>
              <w:spacing w:before="100" w:after="10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222222"/>
                <w:sz w:val="23"/>
                <w:szCs w:val="23"/>
              </w:rPr>
              <w:t>请求参数校验失败，请检查请求体格式及字段</w:t>
            </w:r>
          </w:p>
        </w:tc>
      </w:tr>
      <w:tr w14:paraId="25029CE8"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E0F3D5">
            <w:pPr>
              <w:spacing w:before="100" w:after="10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222222"/>
                <w:sz w:val="23"/>
                <w:szCs w:val="23"/>
              </w:rPr>
              <w:t>500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12AA89">
            <w:pPr>
              <w:spacing w:before="100" w:after="10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222222"/>
                <w:sz w:val="23"/>
                <w:szCs w:val="23"/>
              </w:rPr>
              <w:t>Internal Server Error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508862">
            <w:pPr>
              <w:spacing w:before="100" w:after="10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222222"/>
                <w:sz w:val="23"/>
                <w:szCs w:val="23"/>
              </w:rPr>
              <w:t>服务器内部错误，请联系系统管理员</w:t>
            </w:r>
          </w:p>
        </w:tc>
      </w:tr>
    </w:tbl>
    <w:p w14:paraId="258FB02F">
      <w:pPr>
        <w:rPr>
          <w:rFonts w:hint="eastAsia" w:ascii="黑体" w:hAnsi="黑体" w:eastAsia="黑体" w:cs="黑体"/>
        </w:rPr>
      </w:pPr>
    </w:p>
    <w:p w14:paraId="7D61DF73">
      <w:pPr>
        <w:rPr>
          <w:rFonts w:hint="eastAsia" w:ascii="黑体" w:hAnsi="黑体" w:eastAsia="黑体" w:cs="黑体"/>
        </w:rPr>
      </w:pPr>
    </w:p>
    <w:p w14:paraId="1C439F53">
      <w:pPr>
        <w:spacing w:after="15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222222"/>
          <w:sz w:val="30"/>
          <w:szCs w:val="30"/>
        </w:rPr>
        <w:t>业务错误码</w:t>
      </w:r>
    </w:p>
    <w:tbl>
      <w:tblPr>
        <w:tblStyle w:val="10"/>
        <w:tblW w:w="5000" w:type="pct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100" w:type="dxa"/>
          <w:left w:w="108" w:type="dxa"/>
          <w:bottom w:w="100" w:type="dxa"/>
          <w:right w:w="108" w:type="dxa"/>
        </w:tblCellMar>
      </w:tblPr>
      <w:tblGrid>
        <w:gridCol w:w="1020"/>
        <w:gridCol w:w="1810"/>
        <w:gridCol w:w="5676"/>
      </w:tblGrid>
      <w:tr w14:paraId="19D09E30">
        <w:trPr>
          <w:tblHeader/>
        </w:trPr>
        <w:tc>
          <w:tcPr>
            <w:shd w:val="clear" w:color="auto" w:fill="E7E6E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133E3F">
            <w:pPr>
              <w:spacing w:before="100" w:after="10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222222"/>
                <w:sz w:val="23"/>
                <w:szCs w:val="23"/>
              </w:rPr>
              <w:t>错误码</w:t>
            </w:r>
          </w:p>
        </w:tc>
        <w:tc>
          <w:tcPr>
            <w:shd w:val="clear" w:color="auto" w:fill="E7E6E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37DB3E">
            <w:pPr>
              <w:spacing w:before="100" w:after="10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222222"/>
                <w:sz w:val="23"/>
                <w:szCs w:val="23"/>
              </w:rPr>
              <w:t>场景</w:t>
            </w:r>
          </w:p>
        </w:tc>
        <w:tc>
          <w:tcPr>
            <w:shd w:val="clear" w:color="auto" w:fill="E7E6E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F86212">
            <w:pPr>
              <w:spacing w:before="100" w:after="10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222222"/>
                <w:sz w:val="23"/>
                <w:szCs w:val="23"/>
              </w:rPr>
              <w:t>处理建议</w:t>
            </w:r>
          </w:p>
        </w:tc>
      </w:tr>
      <w:tr w14:paraId="3F5B90A3"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29E7D6">
            <w:pPr>
              <w:spacing w:before="100" w:after="10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222222"/>
                <w:sz w:val="23"/>
                <w:szCs w:val="23"/>
              </w:rPr>
              <w:t>200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0D899E">
            <w:pPr>
              <w:spacing w:before="100" w:after="10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222222"/>
                <w:sz w:val="23"/>
                <w:szCs w:val="23"/>
              </w:rPr>
              <w:t>成功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BA654D">
            <w:pPr>
              <w:spacing w:before="100" w:after="10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222222"/>
                <w:sz w:val="23"/>
                <w:szCs w:val="23"/>
              </w:rPr>
              <w:t>数据上传成功，XR批次已创建</w:t>
            </w:r>
          </w:p>
        </w:tc>
      </w:tr>
      <w:tr w14:paraId="6C356A66"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BDB8D7">
            <w:pPr>
              <w:spacing w:before="100" w:after="10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222222"/>
                <w:sz w:val="23"/>
                <w:szCs w:val="23"/>
              </w:rPr>
              <w:t>422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FCAD50">
            <w:pPr>
              <w:spacing w:before="100" w:after="10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222222"/>
                <w:sz w:val="23"/>
                <w:szCs w:val="23"/>
              </w:rPr>
              <w:t>参数校验失败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EDD733">
            <w:pPr>
              <w:spacing w:before="100" w:after="10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222222"/>
                <w:sz w:val="23"/>
                <w:szCs w:val="23"/>
              </w:rPr>
              <w:t>检查 reel_id 和 qty 字段是否存在且格式正确</w:t>
            </w:r>
          </w:p>
        </w:tc>
      </w:tr>
      <w:tr w14:paraId="52E1B792"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45CC67">
            <w:pPr>
              <w:spacing w:before="100" w:after="10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222222"/>
                <w:sz w:val="23"/>
                <w:szCs w:val="23"/>
              </w:rPr>
              <w:t>401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292CF3">
            <w:pPr>
              <w:spacing w:before="100" w:after="10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222222"/>
                <w:sz w:val="23"/>
                <w:szCs w:val="23"/>
              </w:rPr>
              <w:t>认证失败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578E66">
            <w:pPr>
              <w:spacing w:before="100" w:after="10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222222"/>
                <w:sz w:val="23"/>
                <w:szCs w:val="23"/>
              </w:rPr>
              <w:t>检查 Authorization 请求头及 Token 有效性</w:t>
            </w:r>
          </w:p>
        </w:tc>
      </w:tr>
    </w:tbl>
    <w:p w14:paraId="70970BA3">
      <w:pPr>
        <w:rPr>
          <w:rFonts w:hint="eastAsia" w:ascii="黑体" w:hAnsi="黑体" w:eastAsia="黑体" w:cs="黑体"/>
        </w:rPr>
      </w:pPr>
    </w:p>
    <w:sectPr>
      <w:pgSz w:w="11906" w:h="16838"/>
      <w:pgMar w:top="1440" w:right="1800" w:bottom="1440" w:left="18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altName w:val="仿宋-简"/>
    <w:panose1 w:val="02000000000000000000"/>
    <w:charset w:val="86"/>
    <w:family w:val="script"/>
    <w:pitch w:val="default"/>
    <w:sig w:usb0="00000000" w:usb1="00000000" w:usb2="00082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仿宋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754F6F07"/>
    <w:rsid w:val="7A9FDCF0"/>
    <w:rsid w:val="AFAE235D"/>
    <w:rsid w:val="F4EF401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rPr>
      <w:rFonts w:asciiTheme="minorHAnsi" w:hAnsiTheme="minorHAnsi" w:eastAsiaTheme="minorEastAsia" w:cstheme="minorBid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Theme="minorHAnsi" w:hAnsiTheme="minorHAnsi" w:eastAsiaTheme="minorEastAsia" w:cstheme="minorBid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Theme="minorHAnsi" w:hAnsiTheme="minorHAnsi" w:eastAsiaTheme="minorEastAsia" w:cstheme="minorBid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Theme="minorHAnsi" w:hAnsiTheme="minorHAnsi" w:eastAsiaTheme="minorEastAsia" w:cstheme="minorBidi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Theme="minorHAnsi" w:hAnsiTheme="minorHAnsi" w:eastAsiaTheme="minorEastAsia" w:cstheme="minorBidi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Theme="minorHAnsi" w:hAnsiTheme="minorHAnsi" w:eastAsiaTheme="minorEastAsia" w:cstheme="minorBidi"/>
      <w:color w:val="1F4D78"/>
      <w:sz w:val="21"/>
      <w:szCs w:val="22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9">
    <w:name w:val="Title"/>
    <w:qFormat/>
    <w:uiPriority w:val="0"/>
    <w:rPr>
      <w:rFonts w:asciiTheme="minorHAnsi" w:hAnsiTheme="minorHAnsi" w:eastAsiaTheme="minorEastAsia" w:cstheme="minorBidi"/>
      <w:sz w:val="56"/>
      <w:szCs w:val="56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5">
    <w:name w:val="Foot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TotalTime>2</TotalTime>
  <ScaleCrop>false</ScaleCrop>
  <LinksUpToDate>false</LinksUpToDate>
  <Application>WPS Office_12.1.26016.26016_F1E327BC-269C-435d-A152-05C5408002CA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2026-06-17T20:18:00Z</dcterms:created>
  <dc:creator>Un-named</dc:creator>
  <cp:lastModifiedBy>智造执行内参</cp:lastModifiedBy>
  <dcterms:modified xsi:type="dcterms:W3CDTF">2026-06-24T09:21:37Z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ICV">
    <vt:lpwstr>B9F19178EF359F81961F326AA6EB67D7_42</vt:lpwstr>
  </property>
</Properties>
</file>