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Project 1</w:t>
      </w:r>
    </w:p>
    <w:p>
      <w:pPr/>
    </w:p>
    <w:p>
      <w:pPr>
        <w:keepNext/>
      </w:pPr>
      <w:r>
        <w:t>CF Consent form
Description
If you choose to participate, you will take part in a study on distinguishing genuine from fabricated data. You will be asked to fabricate research data on the Stroop task and to be interviewed about how you fabricated the data.
Benefits
You will receive 100 euros approximately 4-6 weeks after the face-to-face interview, with an additional 100 euros if your fabricated results are one of the three that are hardest to detect (out of 20).
Your participation will help us investigate the performance of statistical methods to detect fabricated data. We focus on studying the statistical properties (e.g., the power and the false positive rate) of methods to detect data fabrication, where the goal is to examine whether these statistical methods are valuable to apply in practice.
Risks/discomfortsYou may become uncomfortable during the study given the unethical nature
 of fabricating data in this controlled setting. If any feelings of 
discomfort emerge you are free to contact the principal investigator 
with any questions or concerns using the email address or the phone 
number listed at the bottom of this consent form. This study has been 
approved by the Tilburg University Psychological Ethics Committee 
(reference EC-2015.50) and is funded by the US Office of Research 
Integrity.
Confidentiality
No information about you is collected unknowingly within the Qualtrics environment (e.g., IP address). We are required by law to have receipts that you, as participant, have received the reward at the end of the study. These receipts are temporarily linked to the responses in order to identify the participants who fabricated results that are hardest to detect (top three out of 20). All temporary links are permanently removed after the rewards are awarded. The audio-recording of the interview will be transcribed and deleted, except for one randomly chosen recording (for verification purposes; this is stored on an encrypted drive and stored for 10 years). The unlinked, anonymous data and transcripts from this study will be made publicly available at the Open Science Framework for as long as possible.
Voluntary nature of participation
Your decision to participate in this study is completely voluntary. If you choose to participate, you may terminate your participation at any time. Due to limited resources, we can only reward participants who complete the study.
Contact information
In case you have any remaining concerns or questions about this survey, please feel free to e-mail the principal investigator Chris Hartgerink (c.h.j.hartgerink@tilburguniversity.edu)  or call him (+31134664126).
Consent
If you are willing to participate in this study and if you agree with the recording of the interview, anonymization and storage of the data, please confirm below to continue to the instructions of this study.</w:t>
      </w:r>
    </w:p>
    <w:p>
      <w:pPr>
        <w:keepNext/>
        <w:pStyle w:val="ListParagraph"/>
        <w:numPr>
          <w:ilvl w:val="0"/>
          <w:numId w:val="4"/>
        </w:numPr>
      </w:pPr>
      <w:r>
        <w:t>I have read and understood the description and consent to participate in this study and agree with the outlined anonymization procedure and data storage, knowing that I can stop my participation at any time. (1)</w:t>
      </w:r>
    </w:p>
    <w:p>
      <w:pPr/>
    </w:p>
    <w:p>
      <w:pPr>
        <w:keepNext/>
      </w:pPr>
      <w:r>
        <w:t>Intro_1 We require you to fabricate data for 25 participants in a Stroop task experiment.
The goal is to fabricate data that look as genuine as possible.
Stroop task
In the Stroop task, participants are asked to determine the color a word is presented in (i.e., word colors), but the word also reads a color (i.e., color words). The presented word color (i.e., 'red', 'blue', or 'green') can be either presented in the congruent color (e.g., 'red' presented in red) or an incongruent color (i.e., 'red' presented in green). The dependent variable in the Stroop task is the response latency. It is hypothesized that latency is on average higher for incongruent than for congruent words.</w:t>
      </w:r>
    </w:p>
    <w:p>
      <w:pPr/>
    </w:p>
    <w:p>
      <w:r>
        <w:br w:type="page"/>
      </w:r>
    </w:p>
    <w:p>
      <w:pPr>
        <w:keepNext/>
      </w:pPr>
      <w:r>
        <w:t>Intro_2 Hypothesis
Your task is to confirm the existence of a Stroop effect with fabricated data, while attempting to cover up the data fabrication by making them look as genuine as possible.
In other words, the hypothesis is that there is an effect of congruency on the response latencies in the Stroop task, such that responses in the incongruent condition are on average slower than in the congruent condition.</w:t>
      </w:r>
    </w:p>
    <w:p>
      <w:pPr/>
    </w:p>
    <w:p>
      <w:pPr>
        <w:keepNext/>
      </w:pPr>
      <w:r>
        <w:t>DownloadDescription Fabrication instructions
We require you to fabricate both the mean and standard deviation of the response latencies of 25 (fictional) individuals, in both congruent and incongruent conditions (i.e., 25 individuals × 2 conditions × 2 statistics = 100 data points). Each participant sees 30 trials of the Stroop task in the congruent condition, and 30 trials in the incongruent condition.
At the bottom of this page, a link is provided to a spreadsheet in which you have to fill out your fabricated data.
Your task is to fabricate the mean and standard deviation of the response latencies in milliseconds (i.e., 1 second = 1,000 milliseconds) for each person for both the congruent condition and the incongruent condition. How you decide to fabricate these data is fully in your own hands.
 The green columns in the spreadsheet depict where you have to fill in the means of the congruent response latencies and their standard deviations. The yellow columns in the spreadsheet depict the corresponding statistics for incongruent response latencies. 
Each row depicts the data for one participant.
The spreadsheet automatically calculates and displays the test statistic (t-value and p-value) concerning the within-person difference of the conditions (i.e., the Stroop effect). How you decide to fabricate the results that you fill out in the spreadsheet is up to you. Your task is to fabricate means and standard deviations such that the mean congruent response latency is lower than the mean incongruent response latency.
You can spend as much time as you think is needed on fabricating the data, until the face-to-face interview takes place. This does not need to be done within this browser window.
 </w:t>
      </w:r>
    </w:p>
    <w:p>
      <w:pPr/>
    </w:p>
    <w:p>
      <w:pPr>
        <w:keepNext/>
      </w:pPr>
      <w:r>
        <w:t>Download Click to write the question text</w:t>
      </w:r>
    </w:p>
    <w:p>
      <w:pPr/>
    </w:p>
    <w:p>
      <w:pPr>
        <w:keepNext/>
      </w:pPr>
      <w:r>
        <w:t>Q12 Click to write the question text</w:t>
      </w:r>
    </w:p>
    <w:p>
      <w:pPr/>
    </w:p>
    <w:p>
      <w:pPr>
        <w:keepNext/>
      </w:pPr>
      <w:r>
        <w:t>Meeting Scheduling the face-to-face interview
Now, we would like to request you to plan an interview with research assistant Jan Voelkel.
In order to facilitate the planning of the face-to-face interviews throughout the Netherlands and Belgium, we would like to ask you to suggest several options (at least three) below and the address where the interview would take place. Note that you can choose the address as long as it is within Belgium or the Netherlands.
Multiple suggestions are a necessity because travel time by public transport has to be taken into account. In the case that the suggestions are not physically possible for Jan Voelkel, he will contact you to try and reschedule.
Please answer the following questions to schedule the interview.</w:t>
      </w:r>
    </w:p>
    <w:p>
      <w:pPr/>
    </w:p>
    <w:p>
      <w:r>
        <w:br w:type="page"/>
      </w:r>
    </w:p>
    <w:p>
      <w:pPr>
        <w:keepNext/>
      </w:pPr>
      <w:r>
        <w:t>Days Please select the days on which you are available for the interview (at least 3).You can select the specific time when you are available and the location where the interview should be conducted on the next pages.</w:t>
      </w:r>
    </w:p>
    <w:p>
      <w:pPr>
        <w:keepNext/>
        <w:pStyle w:val="ListParagraph"/>
        <w:numPr>
          <w:ilvl w:val="0"/>
          <w:numId w:val="2"/>
        </w:numPr>
      </w:pPr>
      <w:r>
        <w:t>Monday, February 13, 2017 (1)</w:t>
      </w:r>
    </w:p>
    <w:p>
      <w:pPr>
        <w:keepNext/>
        <w:pStyle w:val="ListParagraph"/>
        <w:numPr>
          <w:ilvl w:val="0"/>
          <w:numId w:val="2"/>
        </w:numPr>
      </w:pPr>
      <w:r>
        <w:t>Tuesday, February 14, 2017 (2)</w:t>
      </w:r>
    </w:p>
    <w:p>
      <w:pPr>
        <w:keepNext/>
        <w:pStyle w:val="ListParagraph"/>
        <w:numPr>
          <w:ilvl w:val="0"/>
          <w:numId w:val="2"/>
        </w:numPr>
      </w:pPr>
      <w:r>
        <w:t>Wednesday, February 15, 2017 (3)</w:t>
      </w:r>
    </w:p>
    <w:p>
      <w:pPr>
        <w:keepNext/>
        <w:pStyle w:val="ListParagraph"/>
        <w:numPr>
          <w:ilvl w:val="0"/>
          <w:numId w:val="2"/>
        </w:numPr>
      </w:pPr>
      <w:r>
        <w:t>Thursday, February 16, 2017 (4)</w:t>
      </w:r>
    </w:p>
    <w:p>
      <w:pPr>
        <w:keepNext/>
        <w:pStyle w:val="ListParagraph"/>
        <w:numPr>
          <w:ilvl w:val="0"/>
          <w:numId w:val="2"/>
        </w:numPr>
      </w:pPr>
      <w:r>
        <w:t>Friday, February 17, 2017 (5)</w:t>
      </w:r>
    </w:p>
    <w:p>
      <w:pPr>
        <w:keepNext/>
        <w:pStyle w:val="ListParagraph"/>
        <w:numPr>
          <w:ilvl w:val="0"/>
          <w:numId w:val="2"/>
        </w:numPr>
      </w:pPr>
      <w:r>
        <w:t>Monday, February 20, 2017 (6)</w:t>
      </w:r>
    </w:p>
    <w:p>
      <w:pPr>
        <w:keepNext/>
        <w:pStyle w:val="ListParagraph"/>
        <w:numPr>
          <w:ilvl w:val="0"/>
          <w:numId w:val="2"/>
        </w:numPr>
      </w:pPr>
      <w:r>
        <w:t>Tuesday, February 21, 2017 (7)</w:t>
      </w:r>
    </w:p>
    <w:p>
      <w:pPr>
        <w:keepNext/>
        <w:pStyle w:val="ListParagraph"/>
        <w:numPr>
          <w:ilvl w:val="0"/>
          <w:numId w:val="2"/>
        </w:numPr>
      </w:pPr>
      <w:r>
        <w:t>Wednesday, February 22, 2017 (8)</w:t>
      </w:r>
    </w:p>
    <w:p>
      <w:pPr>
        <w:keepNext/>
        <w:pStyle w:val="ListParagraph"/>
        <w:numPr>
          <w:ilvl w:val="0"/>
          <w:numId w:val="2"/>
        </w:numPr>
      </w:pPr>
      <w:r>
        <w:t>Thursday, February 23, 2017 (9)</w:t>
      </w:r>
    </w:p>
    <w:p>
      <w:pPr>
        <w:keepNext/>
        <w:pStyle w:val="ListParagraph"/>
        <w:numPr>
          <w:ilvl w:val="0"/>
          <w:numId w:val="2"/>
        </w:numPr>
      </w:pPr>
      <w:r>
        <w:t>Friday, February 24, 2017 (10)</w:t>
      </w:r>
    </w:p>
    <w:p>
      <w:pPr>
        <w:keepNext/>
        <w:pStyle w:val="ListParagraph"/>
        <w:numPr>
          <w:ilvl w:val="0"/>
          <w:numId w:val="2"/>
        </w:numPr>
      </w:pPr>
      <w:r>
        <w:t>Monday, February 27, 2017 (11)</w:t>
      </w:r>
    </w:p>
    <w:p>
      <w:pPr>
        <w:keepNext/>
        <w:pStyle w:val="ListParagraph"/>
        <w:numPr>
          <w:ilvl w:val="0"/>
          <w:numId w:val="2"/>
        </w:numPr>
      </w:pPr>
      <w:r>
        <w:t>Tuesday, February 28, 2017 (12)</w:t>
      </w:r>
    </w:p>
    <w:p>
      <w:pPr>
        <w:keepNext/>
        <w:pStyle w:val="ListParagraph"/>
        <w:numPr>
          <w:ilvl w:val="0"/>
          <w:numId w:val="2"/>
        </w:numPr>
      </w:pPr>
      <w:r>
        <w:t>Wednesday, March 1, 2017 (13)</w:t>
      </w:r>
    </w:p>
    <w:p>
      <w:pPr>
        <w:keepNext/>
        <w:pStyle w:val="ListParagraph"/>
        <w:numPr>
          <w:ilvl w:val="0"/>
          <w:numId w:val="2"/>
        </w:numPr>
      </w:pPr>
      <w:r>
        <w:t>Thursday, March 2, 2017 (14)</w:t>
      </w:r>
    </w:p>
    <w:p>
      <w:pPr>
        <w:keepNext/>
        <w:pStyle w:val="ListParagraph"/>
        <w:numPr>
          <w:ilvl w:val="0"/>
          <w:numId w:val="2"/>
        </w:numPr>
      </w:pPr>
      <w:r>
        <w:t>Friday, March 3, 2017 (15)</w:t>
      </w:r>
    </w:p>
    <w:p>
      <w:pPr/>
    </w:p>
    <w:p>
      <w:pPr>
        <w:keepNext/>
      </w:pPr>
      <w:r>
        <w:t>DT Do the time intervals when you would be free for the interview differ depending on the days you just chose?</w:t>
      </w:r>
    </w:p>
    <w:p>
      <w:pPr>
        <w:keepNext/>
        <w:pStyle w:val="ListParagraph"/>
        <w:numPr>
          <w:ilvl w:val="0"/>
          <w:numId w:val="4"/>
        </w:numPr>
      </w:pPr>
      <w:r>
        <w:t>Yes (1)</w:t>
      </w:r>
    </w:p>
    <w:p>
      <w:pPr>
        <w:keepNext/>
        <w:pStyle w:val="ListParagraph"/>
        <w:numPr>
          <w:ilvl w:val="0"/>
          <w:numId w:val="4"/>
        </w:numPr>
      </w:pPr>
      <w:r>
        <w:t>No (2)</w:t>
      </w:r>
    </w:p>
    <w:p>
      <w:pPr/>
    </w:p>
    <w:p>
      <w:pPr>
        <w:keepNext/>
      </w:pPr>
      <w:r>
        <w:t>DL Does your preferred location differ depending on the days you just chose?</w:t>
      </w:r>
    </w:p>
    <w:p>
      <w:pPr>
        <w:keepNext/>
        <w:pStyle w:val="ListParagraph"/>
        <w:numPr>
          <w:ilvl w:val="0"/>
          <w:numId w:val="4"/>
        </w:numPr>
      </w:pPr>
      <w:r>
        <w:t>Yes (1)</w:t>
      </w:r>
    </w:p>
    <w:p>
      <w:pPr>
        <w:keepNext/>
        <w:pStyle w:val="ListParagraph"/>
        <w:numPr>
          <w:ilvl w:val="0"/>
          <w:numId w:val="4"/>
        </w:numPr>
      </w:pPr>
      <w:r>
        <w:t>No (2)</w:t>
      </w:r>
    </w:p>
    <w:p>
      <w:pPr/>
    </w:p>
    <w:p>
      <w:pPr>
        <w:keepNext/>
      </w:pPr>
      <w:r>
        <w:t>Time_RR Please choose the time when you are available on ${lm://Field/1}. Each time windows has to contain at least one hour.If you want to offer more than one time window for this day, please use the third and fourth field as well.</w:t>
      </w:r>
    </w:p>
    <w:tbl>
      <w:tblPr>
        <w:tblStyle w:val="QQuestionTable"/>
        <w:tblW w:w="9576" w:type="auto"/>
        <w:tblLook w:val="04A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282" w:type="dxa"/>
          </w:tcPr>
          <w:p>
            <w:pPr>
              <w:keepNext/>
              <w:pStyle w:val="WhiteText"/>
            </w:pPr>
          </w:p>
        </w:tc>
        <w:tc>
          <w:tcPr>
            <w:tcW w:w="282" w:type="dxa"/>
          </w:tcPr>
          <w:p>
            <w:pPr>
              <w:keepNext/>
              <w:pStyle w:val="WhiteText"/>
            </w:pPr>
            <w:r>
              <w:t>10.00 (1)</w:t>
            </w:r>
          </w:p>
        </w:tc>
        <w:tc>
          <w:tcPr>
            <w:tcW w:w="282" w:type="dxa"/>
          </w:tcPr>
          <w:p>
            <w:pPr>
              <w:keepNext/>
              <w:pStyle w:val="WhiteText"/>
            </w:pPr>
            <w:r>
              <w:t>10.15 (2)</w:t>
            </w:r>
          </w:p>
        </w:tc>
        <w:tc>
          <w:tcPr>
            <w:tcW w:w="282" w:type="dxa"/>
          </w:tcPr>
          <w:p>
            <w:pPr>
              <w:keepNext/>
              <w:pStyle w:val="WhiteText"/>
            </w:pPr>
            <w:r>
              <w:t>10.30 (3)</w:t>
            </w:r>
          </w:p>
        </w:tc>
        <w:tc>
          <w:tcPr>
            <w:tcW w:w="282" w:type="dxa"/>
          </w:tcPr>
          <w:p>
            <w:pPr>
              <w:keepNext/>
              <w:pStyle w:val="WhiteText"/>
            </w:pPr>
            <w:r>
              <w:t>10.45 (4)</w:t>
            </w:r>
          </w:p>
        </w:tc>
        <w:tc>
          <w:tcPr>
            <w:tcW w:w="282" w:type="dxa"/>
          </w:tcPr>
          <w:p>
            <w:pPr>
              <w:keepNext/>
              <w:pStyle w:val="WhiteText"/>
            </w:pPr>
            <w:r>
              <w:t>11.00 (5)</w:t>
            </w:r>
          </w:p>
        </w:tc>
        <w:tc>
          <w:tcPr>
            <w:tcW w:w="282" w:type="dxa"/>
          </w:tcPr>
          <w:p>
            <w:pPr>
              <w:keepNext/>
              <w:pStyle w:val="WhiteText"/>
            </w:pPr>
            <w:r>
              <w:t>11.15 (6)</w:t>
            </w:r>
          </w:p>
        </w:tc>
        <w:tc>
          <w:tcPr>
            <w:tcW w:w="282" w:type="dxa"/>
          </w:tcPr>
          <w:p>
            <w:pPr>
              <w:keepNext/>
              <w:pStyle w:val="WhiteText"/>
            </w:pPr>
            <w:r>
              <w:t>11.30 (7)</w:t>
            </w:r>
          </w:p>
        </w:tc>
        <w:tc>
          <w:tcPr>
            <w:tcW w:w="282" w:type="dxa"/>
          </w:tcPr>
          <w:p>
            <w:pPr>
              <w:keepNext/>
              <w:pStyle w:val="WhiteText"/>
            </w:pPr>
            <w:r>
              <w:t>11.45 (8)</w:t>
            </w:r>
          </w:p>
        </w:tc>
        <w:tc>
          <w:tcPr>
            <w:tcW w:w="282" w:type="dxa"/>
          </w:tcPr>
          <w:p>
            <w:pPr>
              <w:keepNext/>
              <w:pStyle w:val="WhiteText"/>
            </w:pPr>
            <w:r>
              <w:t>12.00 (9)</w:t>
            </w:r>
          </w:p>
        </w:tc>
        <w:tc>
          <w:tcPr>
            <w:tcW w:w="282" w:type="dxa"/>
          </w:tcPr>
          <w:p>
            <w:pPr>
              <w:keepNext/>
              <w:pStyle w:val="WhiteText"/>
            </w:pPr>
            <w:r>
              <w:t>12.15 (10)</w:t>
            </w:r>
          </w:p>
        </w:tc>
        <w:tc>
          <w:tcPr>
            <w:tcW w:w="282" w:type="dxa"/>
          </w:tcPr>
          <w:p>
            <w:pPr>
              <w:keepNext/>
              <w:pStyle w:val="WhiteText"/>
            </w:pPr>
            <w:r>
              <w:t>12.30 (11)</w:t>
            </w:r>
          </w:p>
        </w:tc>
        <w:tc>
          <w:tcPr>
            <w:tcW w:w="282" w:type="dxa"/>
          </w:tcPr>
          <w:p>
            <w:pPr>
              <w:keepNext/>
              <w:pStyle w:val="WhiteText"/>
            </w:pPr>
            <w:r>
              <w:t>12.45 (12)</w:t>
            </w:r>
          </w:p>
        </w:tc>
        <w:tc>
          <w:tcPr>
            <w:tcW w:w="282" w:type="dxa"/>
          </w:tcPr>
          <w:p>
            <w:pPr>
              <w:keepNext/>
              <w:pStyle w:val="WhiteText"/>
            </w:pPr>
            <w:r>
              <w:t>13.00 (13)</w:t>
            </w:r>
          </w:p>
        </w:tc>
        <w:tc>
          <w:tcPr>
            <w:tcW w:w="282" w:type="dxa"/>
          </w:tcPr>
          <w:p>
            <w:pPr>
              <w:keepNext/>
              <w:pStyle w:val="WhiteText"/>
            </w:pPr>
            <w:r>
              <w:t>13.15 (14)</w:t>
            </w:r>
          </w:p>
        </w:tc>
        <w:tc>
          <w:tcPr>
            <w:tcW w:w="282" w:type="dxa"/>
          </w:tcPr>
          <w:p>
            <w:pPr>
              <w:keepNext/>
              <w:pStyle w:val="WhiteText"/>
            </w:pPr>
            <w:r>
              <w:t>13.30 (15)</w:t>
            </w:r>
          </w:p>
        </w:tc>
        <w:tc>
          <w:tcPr>
            <w:tcW w:w="282" w:type="dxa"/>
          </w:tcPr>
          <w:p>
            <w:pPr>
              <w:keepNext/>
              <w:pStyle w:val="WhiteText"/>
            </w:pPr>
            <w:r>
              <w:t>13.45 (17)</w:t>
            </w:r>
          </w:p>
        </w:tc>
        <w:tc>
          <w:tcPr>
            <w:tcW w:w="282" w:type="dxa"/>
          </w:tcPr>
          <w:p>
            <w:pPr>
              <w:keepNext/>
              <w:pStyle w:val="WhiteText"/>
            </w:pPr>
            <w:r>
              <w:t>14.00 (18)</w:t>
            </w:r>
          </w:p>
        </w:tc>
        <w:tc>
          <w:tcPr>
            <w:tcW w:w="282" w:type="dxa"/>
          </w:tcPr>
          <w:p>
            <w:pPr>
              <w:keepNext/>
              <w:pStyle w:val="WhiteText"/>
            </w:pPr>
            <w:r>
              <w:t>14.15 (19)</w:t>
            </w:r>
          </w:p>
        </w:tc>
        <w:tc>
          <w:tcPr>
            <w:tcW w:w="282" w:type="dxa"/>
          </w:tcPr>
          <w:p>
            <w:pPr>
              <w:keepNext/>
              <w:pStyle w:val="WhiteText"/>
            </w:pPr>
            <w:r>
              <w:t>14.30 (20)</w:t>
            </w:r>
          </w:p>
        </w:tc>
        <w:tc>
          <w:tcPr>
            <w:tcW w:w="282" w:type="dxa"/>
          </w:tcPr>
          <w:p>
            <w:pPr>
              <w:keepNext/>
              <w:pStyle w:val="WhiteText"/>
            </w:pPr>
            <w:r>
              <w:t>14.45 (21)</w:t>
            </w:r>
          </w:p>
        </w:tc>
        <w:tc>
          <w:tcPr>
            <w:tcW w:w="282" w:type="dxa"/>
          </w:tcPr>
          <w:p>
            <w:pPr>
              <w:keepNext/>
              <w:pStyle w:val="WhiteText"/>
            </w:pPr>
            <w:r>
              <w:t>15.00 (22)</w:t>
            </w:r>
          </w:p>
        </w:tc>
        <w:tc>
          <w:tcPr>
            <w:tcW w:w="282" w:type="dxa"/>
          </w:tcPr>
          <w:p>
            <w:pPr>
              <w:keepNext/>
              <w:pStyle w:val="WhiteText"/>
            </w:pPr>
            <w:r>
              <w:t>15.15 (23)</w:t>
            </w:r>
          </w:p>
        </w:tc>
        <w:tc>
          <w:tcPr>
            <w:tcW w:w="282" w:type="dxa"/>
          </w:tcPr>
          <w:p>
            <w:pPr>
              <w:keepNext/>
              <w:pStyle w:val="WhiteText"/>
            </w:pPr>
            <w:r>
              <w:t>15.30 (24)</w:t>
            </w:r>
          </w:p>
        </w:tc>
        <w:tc>
          <w:tcPr>
            <w:tcW w:w="282" w:type="dxa"/>
          </w:tcPr>
          <w:p>
            <w:pPr>
              <w:keepNext/>
              <w:pStyle w:val="WhiteText"/>
            </w:pPr>
            <w:r>
              <w:t>15.45 (25)</w:t>
            </w:r>
          </w:p>
        </w:tc>
        <w:tc>
          <w:tcPr>
            <w:tcW w:w="282" w:type="dxa"/>
          </w:tcPr>
          <w:p>
            <w:pPr>
              <w:keepNext/>
              <w:pStyle w:val="WhiteText"/>
            </w:pPr>
            <w:r>
              <w:t>16.00 (26)</w:t>
            </w:r>
          </w:p>
        </w:tc>
        <w:tc>
          <w:tcPr>
            <w:tcW w:w="282" w:type="dxa"/>
          </w:tcPr>
          <w:p>
            <w:pPr>
              <w:keepNext/>
              <w:pStyle w:val="WhiteText"/>
            </w:pPr>
            <w:r>
              <w:t>16.15 (27)</w:t>
            </w:r>
          </w:p>
        </w:tc>
        <w:tc>
          <w:tcPr>
            <w:tcW w:w="282" w:type="dxa"/>
          </w:tcPr>
          <w:p>
            <w:pPr>
              <w:keepNext/>
              <w:pStyle w:val="WhiteText"/>
            </w:pPr>
            <w:r>
              <w:t>16.30 (28)</w:t>
            </w:r>
          </w:p>
        </w:tc>
        <w:tc>
          <w:tcPr>
            <w:tcW w:w="282" w:type="dxa"/>
          </w:tcPr>
          <w:p>
            <w:pPr>
              <w:keepNext/>
              <w:pStyle w:val="WhiteText"/>
            </w:pPr>
            <w:r>
              <w:t>16.45 (29)</w:t>
            </w:r>
          </w:p>
        </w:tc>
        <w:tc>
          <w:tcPr>
            <w:tcW w:w="282" w:type="dxa"/>
          </w:tcPr>
          <w:p>
            <w:pPr>
              <w:keepNext/>
              <w:pStyle w:val="WhiteText"/>
            </w:pPr>
            <w:r>
              <w:t>17.00 (30)</w:t>
            </w:r>
          </w:p>
        </w:tc>
        <w:tc>
          <w:tcPr>
            <w:tcW w:w="282" w:type="dxa"/>
          </w:tcPr>
          <w:p>
            <w:pPr>
              <w:keepNext/>
              <w:pStyle w:val="WhiteText"/>
            </w:pPr>
            <w:r>
              <w:t>17.15 (31)</w:t>
            </w:r>
          </w:p>
        </w:tc>
        <w:tc>
          <w:tcPr>
            <w:tcW w:w="282" w:type="dxa"/>
          </w:tcPr>
          <w:p>
            <w:pPr>
              <w:keepNext/>
              <w:pStyle w:val="WhiteText"/>
            </w:pPr>
            <w:r>
              <w:t>17.30 (32)</w:t>
            </w:r>
          </w:p>
        </w:tc>
        <w:tc>
          <w:tcPr>
            <w:tcW w:w="282" w:type="dxa"/>
          </w:tcPr>
          <w:p>
            <w:pPr>
              <w:keepNext/>
              <w:pStyle w:val="WhiteText"/>
            </w:pPr>
            <w:r>
              <w:t>17.45 (33)</w:t>
            </w:r>
          </w:p>
        </w:tc>
        <w:tc>
          <w:tcPr>
            <w:tcW w:w="282" w:type="dxa"/>
          </w:tcPr>
          <w:p>
            <w:pPr>
              <w:keepNext/>
              <w:pStyle w:val="WhiteText"/>
            </w:pPr>
            <w:r>
              <w:t>18.00 (34)</w:t>
            </w:r>
          </w:p>
        </w:tc>
      </w:tr>
      <w:tr>
        <w:tc>
          <w:tcPr>
            <w:tcW w:w="282" w:type="dxa"/>
          </w:tcPr>
          <w:p>
            <w:pPr>
              <w:keepNext/>
              <w:pStyle w:val="Normal"/>
            </w:pPr>
            <w:r>
              <w:t>I am available from (1)</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to (2)</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I am also available from (3)</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to (4)</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bl>
    <w:p/>
    <w:p>
      <w:pPr/>
    </w:p>
    <w:p>
      <w:r>
        <w:br w:type="page"/>
      </w:r>
    </w:p>
    <w:p>
      <w:pPr>
        <w:keepNext/>
      </w:pPr>
      <w:r>
        <w:t>Location_RR Please indicate the location where the interview should be conducted if it happens on ${lm://Field/1}.
Please indicate the address below including street, house number, post code, city, country, building name (if appropriate), and room number (if appropriate).
Note that we need this information to set up the interview, but we will permanently delete it after the interview.</w:t>
      </w:r>
    </w:p>
    <w:p>
      <w:pPr>
        <w:keepNext/>
        <w:pStyle w:val="ListParagraph"/>
        <w:numPr>
          <w:ilvl w:val="0"/>
          <w:numId w:val="0"/>
        </w:numPr>
        <w:ind w:firstLine="400"/>
      </w:pPr>
      <w:r>
        <w:t>Street (1)</w:t>
      </w:r>
    </w:p>
    <w:p>
      <w:pPr>
        <w:keepNext/>
        <w:pStyle w:val="ListParagraph"/>
        <w:numPr>
          <w:ilvl w:val="0"/>
          <w:numId w:val="0"/>
        </w:numPr>
        <w:ind w:firstLine="400"/>
      </w:pPr>
      <w:r>
        <w:t>House number (2)</w:t>
      </w:r>
    </w:p>
    <w:p>
      <w:pPr>
        <w:keepNext/>
        <w:pStyle w:val="ListParagraph"/>
        <w:numPr>
          <w:ilvl w:val="0"/>
          <w:numId w:val="0"/>
        </w:numPr>
        <w:ind w:firstLine="400"/>
      </w:pPr>
      <w:r>
        <w:t>Post code (3)</w:t>
      </w:r>
    </w:p>
    <w:p>
      <w:pPr>
        <w:keepNext/>
        <w:pStyle w:val="ListParagraph"/>
        <w:numPr>
          <w:ilvl w:val="0"/>
          <w:numId w:val="0"/>
        </w:numPr>
        <w:ind w:firstLine="400"/>
      </w:pPr>
      <w:r>
        <w:t>City (4)</w:t>
      </w:r>
    </w:p>
    <w:p>
      <w:pPr>
        <w:keepNext/>
        <w:pStyle w:val="ListParagraph"/>
        <w:numPr>
          <w:ilvl w:val="0"/>
          <w:numId w:val="0"/>
        </w:numPr>
        <w:ind w:firstLine="400"/>
      </w:pPr>
      <w:r>
        <w:t>Country (5)</w:t>
      </w:r>
    </w:p>
    <w:p>
      <w:pPr>
        <w:keepNext/>
        <w:pStyle w:val="ListParagraph"/>
        <w:numPr>
          <w:ilvl w:val="0"/>
          <w:numId w:val="0"/>
        </w:numPr>
        <w:ind w:firstLine="400"/>
      </w:pPr>
      <w:r>
        <w:t>Name of building (if appropriate) (6)</w:t>
      </w:r>
    </w:p>
    <w:p>
      <w:pPr>
        <w:keepNext/>
        <w:pStyle w:val="ListParagraph"/>
        <w:numPr>
          <w:ilvl w:val="0"/>
          <w:numId w:val="0"/>
        </w:numPr>
        <w:ind w:firstLine="400"/>
      </w:pPr>
      <w:r>
        <w:t>Room number (if appropriate) (7)</w:t>
      </w:r>
    </w:p>
    <w:p>
      <w:pPr/>
    </w:p>
    <w:p>
      <w:pPr>
        <w:keepNext/>
      </w:pPr>
      <w:r>
        <w:t>Time_S Please choose the time when you are available on all of the chosen days. Each time windows has to contain at least one hour.If you want to offer more than one time window for this day, please use the third and fourth field as well.</w:t>
      </w:r>
    </w:p>
    <w:tbl>
      <w:tblPr>
        <w:tblStyle w:val="QQuestionTable"/>
        <w:tblW w:w="9576" w:type="auto"/>
        <w:tblLook w:val="04A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282" w:type="dxa"/>
          </w:tcPr>
          <w:p>
            <w:pPr>
              <w:keepNext/>
              <w:pStyle w:val="WhiteText"/>
            </w:pPr>
          </w:p>
        </w:tc>
        <w:tc>
          <w:tcPr>
            <w:tcW w:w="282" w:type="dxa"/>
          </w:tcPr>
          <w:p>
            <w:pPr>
              <w:keepNext/>
              <w:pStyle w:val="WhiteText"/>
            </w:pPr>
            <w:r>
              <w:t>10.00 (1)</w:t>
            </w:r>
          </w:p>
        </w:tc>
        <w:tc>
          <w:tcPr>
            <w:tcW w:w="282" w:type="dxa"/>
          </w:tcPr>
          <w:p>
            <w:pPr>
              <w:keepNext/>
              <w:pStyle w:val="WhiteText"/>
            </w:pPr>
            <w:r>
              <w:t>10.15 (2)</w:t>
            </w:r>
          </w:p>
        </w:tc>
        <w:tc>
          <w:tcPr>
            <w:tcW w:w="282" w:type="dxa"/>
          </w:tcPr>
          <w:p>
            <w:pPr>
              <w:keepNext/>
              <w:pStyle w:val="WhiteText"/>
            </w:pPr>
            <w:r>
              <w:t>10.30 (3)</w:t>
            </w:r>
          </w:p>
        </w:tc>
        <w:tc>
          <w:tcPr>
            <w:tcW w:w="282" w:type="dxa"/>
          </w:tcPr>
          <w:p>
            <w:pPr>
              <w:keepNext/>
              <w:pStyle w:val="WhiteText"/>
            </w:pPr>
            <w:r>
              <w:t>10.45 (4)</w:t>
            </w:r>
          </w:p>
        </w:tc>
        <w:tc>
          <w:tcPr>
            <w:tcW w:w="282" w:type="dxa"/>
          </w:tcPr>
          <w:p>
            <w:pPr>
              <w:keepNext/>
              <w:pStyle w:val="WhiteText"/>
            </w:pPr>
            <w:r>
              <w:t>11.00 (5)</w:t>
            </w:r>
          </w:p>
        </w:tc>
        <w:tc>
          <w:tcPr>
            <w:tcW w:w="282" w:type="dxa"/>
          </w:tcPr>
          <w:p>
            <w:pPr>
              <w:keepNext/>
              <w:pStyle w:val="WhiteText"/>
            </w:pPr>
            <w:r>
              <w:t>11.15 (6)</w:t>
            </w:r>
          </w:p>
        </w:tc>
        <w:tc>
          <w:tcPr>
            <w:tcW w:w="282" w:type="dxa"/>
          </w:tcPr>
          <w:p>
            <w:pPr>
              <w:keepNext/>
              <w:pStyle w:val="WhiteText"/>
            </w:pPr>
            <w:r>
              <w:t>11.30 (7)</w:t>
            </w:r>
          </w:p>
        </w:tc>
        <w:tc>
          <w:tcPr>
            <w:tcW w:w="282" w:type="dxa"/>
          </w:tcPr>
          <w:p>
            <w:pPr>
              <w:keepNext/>
              <w:pStyle w:val="WhiteText"/>
            </w:pPr>
            <w:r>
              <w:t>11.45 (8)</w:t>
            </w:r>
          </w:p>
        </w:tc>
        <w:tc>
          <w:tcPr>
            <w:tcW w:w="282" w:type="dxa"/>
          </w:tcPr>
          <w:p>
            <w:pPr>
              <w:keepNext/>
              <w:pStyle w:val="WhiteText"/>
            </w:pPr>
            <w:r>
              <w:t>12.00 (9)</w:t>
            </w:r>
          </w:p>
        </w:tc>
        <w:tc>
          <w:tcPr>
            <w:tcW w:w="282" w:type="dxa"/>
          </w:tcPr>
          <w:p>
            <w:pPr>
              <w:keepNext/>
              <w:pStyle w:val="WhiteText"/>
            </w:pPr>
            <w:r>
              <w:t>12.15 (10)</w:t>
            </w:r>
          </w:p>
        </w:tc>
        <w:tc>
          <w:tcPr>
            <w:tcW w:w="282" w:type="dxa"/>
          </w:tcPr>
          <w:p>
            <w:pPr>
              <w:keepNext/>
              <w:pStyle w:val="WhiteText"/>
            </w:pPr>
            <w:r>
              <w:t>12.30 (11)</w:t>
            </w:r>
          </w:p>
        </w:tc>
        <w:tc>
          <w:tcPr>
            <w:tcW w:w="282" w:type="dxa"/>
          </w:tcPr>
          <w:p>
            <w:pPr>
              <w:keepNext/>
              <w:pStyle w:val="WhiteText"/>
            </w:pPr>
            <w:r>
              <w:t>12.45 (12)</w:t>
            </w:r>
          </w:p>
        </w:tc>
        <w:tc>
          <w:tcPr>
            <w:tcW w:w="282" w:type="dxa"/>
          </w:tcPr>
          <w:p>
            <w:pPr>
              <w:keepNext/>
              <w:pStyle w:val="WhiteText"/>
            </w:pPr>
            <w:r>
              <w:t>13.00 (13)</w:t>
            </w:r>
          </w:p>
        </w:tc>
        <w:tc>
          <w:tcPr>
            <w:tcW w:w="282" w:type="dxa"/>
          </w:tcPr>
          <w:p>
            <w:pPr>
              <w:keepNext/>
              <w:pStyle w:val="WhiteText"/>
            </w:pPr>
            <w:r>
              <w:t>13.15 (14)</w:t>
            </w:r>
          </w:p>
        </w:tc>
        <w:tc>
          <w:tcPr>
            <w:tcW w:w="282" w:type="dxa"/>
          </w:tcPr>
          <w:p>
            <w:pPr>
              <w:keepNext/>
              <w:pStyle w:val="WhiteText"/>
            </w:pPr>
            <w:r>
              <w:t>13.30 (15)</w:t>
            </w:r>
          </w:p>
        </w:tc>
        <w:tc>
          <w:tcPr>
            <w:tcW w:w="282" w:type="dxa"/>
          </w:tcPr>
          <w:p>
            <w:pPr>
              <w:keepNext/>
              <w:pStyle w:val="WhiteText"/>
            </w:pPr>
            <w:r>
              <w:t>13.45 (17)</w:t>
            </w:r>
          </w:p>
        </w:tc>
        <w:tc>
          <w:tcPr>
            <w:tcW w:w="282" w:type="dxa"/>
          </w:tcPr>
          <w:p>
            <w:pPr>
              <w:keepNext/>
              <w:pStyle w:val="WhiteText"/>
            </w:pPr>
            <w:r>
              <w:t>14.00 (18)</w:t>
            </w:r>
          </w:p>
        </w:tc>
        <w:tc>
          <w:tcPr>
            <w:tcW w:w="282" w:type="dxa"/>
          </w:tcPr>
          <w:p>
            <w:pPr>
              <w:keepNext/>
              <w:pStyle w:val="WhiteText"/>
            </w:pPr>
            <w:r>
              <w:t>14.15 (19)</w:t>
            </w:r>
          </w:p>
        </w:tc>
        <w:tc>
          <w:tcPr>
            <w:tcW w:w="282" w:type="dxa"/>
          </w:tcPr>
          <w:p>
            <w:pPr>
              <w:keepNext/>
              <w:pStyle w:val="WhiteText"/>
            </w:pPr>
            <w:r>
              <w:t>14.30 (20)</w:t>
            </w:r>
          </w:p>
        </w:tc>
        <w:tc>
          <w:tcPr>
            <w:tcW w:w="282" w:type="dxa"/>
          </w:tcPr>
          <w:p>
            <w:pPr>
              <w:keepNext/>
              <w:pStyle w:val="WhiteText"/>
            </w:pPr>
            <w:r>
              <w:t>14.45 (21)</w:t>
            </w:r>
          </w:p>
        </w:tc>
        <w:tc>
          <w:tcPr>
            <w:tcW w:w="282" w:type="dxa"/>
          </w:tcPr>
          <w:p>
            <w:pPr>
              <w:keepNext/>
              <w:pStyle w:val="WhiteText"/>
            </w:pPr>
            <w:r>
              <w:t>15.00 (22)</w:t>
            </w:r>
          </w:p>
        </w:tc>
        <w:tc>
          <w:tcPr>
            <w:tcW w:w="282" w:type="dxa"/>
          </w:tcPr>
          <w:p>
            <w:pPr>
              <w:keepNext/>
              <w:pStyle w:val="WhiteText"/>
            </w:pPr>
            <w:r>
              <w:t>15.15 (23)</w:t>
            </w:r>
          </w:p>
        </w:tc>
        <w:tc>
          <w:tcPr>
            <w:tcW w:w="282" w:type="dxa"/>
          </w:tcPr>
          <w:p>
            <w:pPr>
              <w:keepNext/>
              <w:pStyle w:val="WhiteText"/>
            </w:pPr>
            <w:r>
              <w:t>15.30 (24)</w:t>
            </w:r>
          </w:p>
        </w:tc>
        <w:tc>
          <w:tcPr>
            <w:tcW w:w="282" w:type="dxa"/>
          </w:tcPr>
          <w:p>
            <w:pPr>
              <w:keepNext/>
              <w:pStyle w:val="WhiteText"/>
            </w:pPr>
            <w:r>
              <w:t>15.45 (25)</w:t>
            </w:r>
          </w:p>
        </w:tc>
        <w:tc>
          <w:tcPr>
            <w:tcW w:w="282" w:type="dxa"/>
          </w:tcPr>
          <w:p>
            <w:pPr>
              <w:keepNext/>
              <w:pStyle w:val="WhiteText"/>
            </w:pPr>
            <w:r>
              <w:t>16.00 (26)</w:t>
            </w:r>
          </w:p>
        </w:tc>
        <w:tc>
          <w:tcPr>
            <w:tcW w:w="282" w:type="dxa"/>
          </w:tcPr>
          <w:p>
            <w:pPr>
              <w:keepNext/>
              <w:pStyle w:val="WhiteText"/>
            </w:pPr>
            <w:r>
              <w:t>16.15 (27)</w:t>
            </w:r>
          </w:p>
        </w:tc>
        <w:tc>
          <w:tcPr>
            <w:tcW w:w="282" w:type="dxa"/>
          </w:tcPr>
          <w:p>
            <w:pPr>
              <w:keepNext/>
              <w:pStyle w:val="WhiteText"/>
            </w:pPr>
            <w:r>
              <w:t>16.30 (28)</w:t>
            </w:r>
          </w:p>
        </w:tc>
        <w:tc>
          <w:tcPr>
            <w:tcW w:w="282" w:type="dxa"/>
          </w:tcPr>
          <w:p>
            <w:pPr>
              <w:keepNext/>
              <w:pStyle w:val="WhiteText"/>
            </w:pPr>
            <w:r>
              <w:t>16.45 (29)</w:t>
            </w:r>
          </w:p>
        </w:tc>
        <w:tc>
          <w:tcPr>
            <w:tcW w:w="282" w:type="dxa"/>
          </w:tcPr>
          <w:p>
            <w:pPr>
              <w:keepNext/>
              <w:pStyle w:val="WhiteText"/>
            </w:pPr>
            <w:r>
              <w:t>17.00 (30)</w:t>
            </w:r>
          </w:p>
        </w:tc>
        <w:tc>
          <w:tcPr>
            <w:tcW w:w="282" w:type="dxa"/>
          </w:tcPr>
          <w:p>
            <w:pPr>
              <w:keepNext/>
              <w:pStyle w:val="WhiteText"/>
            </w:pPr>
            <w:r>
              <w:t>17.15 (31)</w:t>
            </w:r>
          </w:p>
        </w:tc>
        <w:tc>
          <w:tcPr>
            <w:tcW w:w="282" w:type="dxa"/>
          </w:tcPr>
          <w:p>
            <w:pPr>
              <w:keepNext/>
              <w:pStyle w:val="WhiteText"/>
            </w:pPr>
            <w:r>
              <w:t>17.30 (32)</w:t>
            </w:r>
          </w:p>
        </w:tc>
        <w:tc>
          <w:tcPr>
            <w:tcW w:w="282" w:type="dxa"/>
          </w:tcPr>
          <w:p>
            <w:pPr>
              <w:keepNext/>
              <w:pStyle w:val="WhiteText"/>
            </w:pPr>
            <w:r>
              <w:t>17.45 (33)</w:t>
            </w:r>
          </w:p>
        </w:tc>
        <w:tc>
          <w:tcPr>
            <w:tcW w:w="282" w:type="dxa"/>
          </w:tcPr>
          <w:p>
            <w:pPr>
              <w:keepNext/>
              <w:pStyle w:val="WhiteText"/>
            </w:pPr>
            <w:r>
              <w:t>18.00 (34)</w:t>
            </w:r>
          </w:p>
        </w:tc>
      </w:tr>
      <w:tr>
        <w:tc>
          <w:tcPr>
            <w:tcW w:w="282" w:type="dxa"/>
          </w:tcPr>
          <w:p>
            <w:pPr>
              <w:keepNext/>
              <w:pStyle w:val="Normal"/>
            </w:pPr>
            <w:r>
              <w:t>I am available from (1)</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to (2)</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I am also available from (3)</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to (4)</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bl>
    <w:p/>
    <w:p>
      <w:pPr/>
    </w:p>
    <w:p>
      <w:pPr>
        <w:keepNext/>
      </w:pPr>
      <w:r>
        <w:t>Location_S Please indicate the location where the interview should be conducted.
Please indicate the address below including street, house number, post code, city, country, building name (if appropriate), and room number (if appropriate).
Note that we need this information to set up the interview, but we will permanently delete it after the interview.</w:t>
      </w:r>
    </w:p>
    <w:p>
      <w:pPr>
        <w:keepNext/>
        <w:pStyle w:val="ListParagraph"/>
        <w:numPr>
          <w:ilvl w:val="0"/>
          <w:numId w:val="0"/>
        </w:numPr>
        <w:ind w:firstLine="400"/>
      </w:pPr>
      <w:r>
        <w:t>Street (1)</w:t>
      </w:r>
    </w:p>
    <w:p>
      <w:pPr>
        <w:keepNext/>
        <w:pStyle w:val="ListParagraph"/>
        <w:numPr>
          <w:ilvl w:val="0"/>
          <w:numId w:val="0"/>
        </w:numPr>
        <w:ind w:firstLine="400"/>
      </w:pPr>
      <w:r>
        <w:t>House number (2)</w:t>
      </w:r>
    </w:p>
    <w:p>
      <w:pPr>
        <w:keepNext/>
        <w:pStyle w:val="ListParagraph"/>
        <w:numPr>
          <w:ilvl w:val="0"/>
          <w:numId w:val="0"/>
        </w:numPr>
        <w:ind w:firstLine="400"/>
      </w:pPr>
      <w:r>
        <w:t>Post code (3)</w:t>
      </w:r>
    </w:p>
    <w:p>
      <w:pPr>
        <w:keepNext/>
        <w:pStyle w:val="ListParagraph"/>
        <w:numPr>
          <w:ilvl w:val="0"/>
          <w:numId w:val="0"/>
        </w:numPr>
        <w:ind w:firstLine="400"/>
      </w:pPr>
      <w:r>
        <w:t>City (4)</w:t>
      </w:r>
    </w:p>
    <w:p>
      <w:pPr>
        <w:keepNext/>
        <w:pStyle w:val="ListParagraph"/>
        <w:numPr>
          <w:ilvl w:val="0"/>
          <w:numId w:val="0"/>
        </w:numPr>
        <w:ind w:firstLine="400"/>
      </w:pPr>
      <w:r>
        <w:t>Country (5)</w:t>
      </w:r>
    </w:p>
    <w:p>
      <w:pPr>
        <w:keepNext/>
        <w:pStyle w:val="ListParagraph"/>
        <w:numPr>
          <w:ilvl w:val="0"/>
          <w:numId w:val="0"/>
        </w:numPr>
        <w:ind w:firstLine="400"/>
      </w:pPr>
      <w:r>
        <w:t>Name of building (if appropriate) (6)</w:t>
      </w:r>
    </w:p>
    <w:p>
      <w:pPr>
        <w:keepNext/>
        <w:pStyle w:val="ListParagraph"/>
        <w:numPr>
          <w:ilvl w:val="0"/>
          <w:numId w:val="0"/>
        </w:numPr>
        <w:ind w:firstLine="400"/>
      </w:pPr>
      <w:r>
        <w:t>Room number (if appropriate) (7)</w:t>
      </w:r>
    </w:p>
    <w:p>
      <w:pPr/>
    </w:p>
    <w:p>
      <w:pPr>
        <w:keepNext/>
      </w:pPr>
      <w:r>
        <w:t>Location_R Please indicate the location where the interview should be conducted if it happens on ${lm://Field/1}.
Please indicate the address below including street, house number, post 
code, city, country, building name (if appropriate), and room number (if
 appropriate).
Note that we need this information to set up the interview, but we will permanently delete it after the interview.</w:t>
      </w:r>
    </w:p>
    <w:p>
      <w:pPr>
        <w:keepNext/>
        <w:pStyle w:val="ListParagraph"/>
        <w:numPr>
          <w:ilvl w:val="0"/>
          <w:numId w:val="0"/>
        </w:numPr>
        <w:ind w:firstLine="400"/>
      </w:pPr>
      <w:r>
        <w:t>Street (1)</w:t>
      </w:r>
    </w:p>
    <w:p>
      <w:pPr>
        <w:keepNext/>
        <w:pStyle w:val="ListParagraph"/>
        <w:numPr>
          <w:ilvl w:val="0"/>
          <w:numId w:val="0"/>
        </w:numPr>
        <w:ind w:firstLine="400"/>
      </w:pPr>
      <w:r>
        <w:t>House number (2)</w:t>
      </w:r>
    </w:p>
    <w:p>
      <w:pPr>
        <w:keepNext/>
        <w:pStyle w:val="ListParagraph"/>
        <w:numPr>
          <w:ilvl w:val="0"/>
          <w:numId w:val="0"/>
        </w:numPr>
        <w:ind w:firstLine="400"/>
      </w:pPr>
      <w:r>
        <w:t>Post code (3)</w:t>
      </w:r>
    </w:p>
    <w:p>
      <w:pPr>
        <w:keepNext/>
        <w:pStyle w:val="ListParagraph"/>
        <w:numPr>
          <w:ilvl w:val="0"/>
          <w:numId w:val="0"/>
        </w:numPr>
        <w:ind w:firstLine="400"/>
      </w:pPr>
      <w:r>
        <w:t>City (4)</w:t>
      </w:r>
    </w:p>
    <w:p>
      <w:pPr>
        <w:keepNext/>
        <w:pStyle w:val="ListParagraph"/>
        <w:numPr>
          <w:ilvl w:val="0"/>
          <w:numId w:val="0"/>
        </w:numPr>
        <w:ind w:firstLine="400"/>
      </w:pPr>
      <w:r>
        <w:t>Country (5)</w:t>
      </w:r>
    </w:p>
    <w:p>
      <w:pPr>
        <w:keepNext/>
        <w:pStyle w:val="ListParagraph"/>
        <w:numPr>
          <w:ilvl w:val="0"/>
          <w:numId w:val="0"/>
        </w:numPr>
        <w:ind w:firstLine="400"/>
      </w:pPr>
      <w:r>
        <w:t>Name of building (if appropriate) (6)</w:t>
      </w:r>
    </w:p>
    <w:p>
      <w:pPr>
        <w:keepNext/>
        <w:pStyle w:val="ListParagraph"/>
        <w:numPr>
          <w:ilvl w:val="0"/>
          <w:numId w:val="0"/>
        </w:numPr>
        <w:ind w:firstLine="400"/>
      </w:pPr>
      <w:r>
        <w:t>Room number (if appropriate) (7)</w:t>
      </w:r>
    </w:p>
    <w:p>
      <w:pPr/>
    </w:p>
    <w:p>
      <w:pPr>
        <w:keepNext/>
      </w:pPr>
      <w:r>
        <w:t>Time_R Please choose the time when you are available on ${lm://Field/1}. Each time windows has to contain at least one hour.If you want to offer more than one time window for this day, please use the third and fourth field as well.</w:t>
      </w:r>
    </w:p>
    <w:tbl>
      <w:tblPr>
        <w:tblStyle w:val="QQuestionTable"/>
        <w:tblW w:w="9576" w:type="auto"/>
        <w:tblLook w:val="04A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tc>
          <w:tcPr>
            <w:tcW w:w="282" w:type="dxa"/>
          </w:tcPr>
          <w:p>
            <w:pPr>
              <w:keepNext/>
              <w:pStyle w:val="WhiteText"/>
            </w:pPr>
          </w:p>
        </w:tc>
        <w:tc>
          <w:tcPr>
            <w:tcW w:w="282" w:type="dxa"/>
          </w:tcPr>
          <w:p>
            <w:pPr>
              <w:keepNext/>
              <w:pStyle w:val="WhiteText"/>
            </w:pPr>
            <w:r>
              <w:t>10.00 (1)</w:t>
            </w:r>
          </w:p>
        </w:tc>
        <w:tc>
          <w:tcPr>
            <w:tcW w:w="282" w:type="dxa"/>
          </w:tcPr>
          <w:p>
            <w:pPr>
              <w:keepNext/>
              <w:pStyle w:val="WhiteText"/>
            </w:pPr>
            <w:r>
              <w:t>10.15 (2)</w:t>
            </w:r>
          </w:p>
        </w:tc>
        <w:tc>
          <w:tcPr>
            <w:tcW w:w="282" w:type="dxa"/>
          </w:tcPr>
          <w:p>
            <w:pPr>
              <w:keepNext/>
              <w:pStyle w:val="WhiteText"/>
            </w:pPr>
            <w:r>
              <w:t>10.30 (3)</w:t>
            </w:r>
          </w:p>
        </w:tc>
        <w:tc>
          <w:tcPr>
            <w:tcW w:w="282" w:type="dxa"/>
          </w:tcPr>
          <w:p>
            <w:pPr>
              <w:keepNext/>
              <w:pStyle w:val="WhiteText"/>
            </w:pPr>
            <w:r>
              <w:t>10.45 (4)</w:t>
            </w:r>
          </w:p>
        </w:tc>
        <w:tc>
          <w:tcPr>
            <w:tcW w:w="282" w:type="dxa"/>
          </w:tcPr>
          <w:p>
            <w:pPr>
              <w:keepNext/>
              <w:pStyle w:val="WhiteText"/>
            </w:pPr>
            <w:r>
              <w:t>11.00 (5)</w:t>
            </w:r>
          </w:p>
        </w:tc>
        <w:tc>
          <w:tcPr>
            <w:tcW w:w="282" w:type="dxa"/>
          </w:tcPr>
          <w:p>
            <w:pPr>
              <w:keepNext/>
              <w:pStyle w:val="WhiteText"/>
            </w:pPr>
            <w:r>
              <w:t>11.15 (6)</w:t>
            </w:r>
          </w:p>
        </w:tc>
        <w:tc>
          <w:tcPr>
            <w:tcW w:w="282" w:type="dxa"/>
          </w:tcPr>
          <w:p>
            <w:pPr>
              <w:keepNext/>
              <w:pStyle w:val="WhiteText"/>
            </w:pPr>
            <w:r>
              <w:t>11.30 (7)</w:t>
            </w:r>
          </w:p>
        </w:tc>
        <w:tc>
          <w:tcPr>
            <w:tcW w:w="282" w:type="dxa"/>
          </w:tcPr>
          <w:p>
            <w:pPr>
              <w:keepNext/>
              <w:pStyle w:val="WhiteText"/>
            </w:pPr>
            <w:r>
              <w:t>11.45 (8)</w:t>
            </w:r>
          </w:p>
        </w:tc>
        <w:tc>
          <w:tcPr>
            <w:tcW w:w="282" w:type="dxa"/>
          </w:tcPr>
          <w:p>
            <w:pPr>
              <w:keepNext/>
              <w:pStyle w:val="WhiteText"/>
            </w:pPr>
            <w:r>
              <w:t>12.00 (9)</w:t>
            </w:r>
          </w:p>
        </w:tc>
        <w:tc>
          <w:tcPr>
            <w:tcW w:w="282" w:type="dxa"/>
          </w:tcPr>
          <w:p>
            <w:pPr>
              <w:keepNext/>
              <w:pStyle w:val="WhiteText"/>
            </w:pPr>
            <w:r>
              <w:t>12.15 (10)</w:t>
            </w:r>
          </w:p>
        </w:tc>
        <w:tc>
          <w:tcPr>
            <w:tcW w:w="282" w:type="dxa"/>
          </w:tcPr>
          <w:p>
            <w:pPr>
              <w:keepNext/>
              <w:pStyle w:val="WhiteText"/>
            </w:pPr>
            <w:r>
              <w:t>12.30 (11)</w:t>
            </w:r>
          </w:p>
        </w:tc>
        <w:tc>
          <w:tcPr>
            <w:tcW w:w="282" w:type="dxa"/>
          </w:tcPr>
          <w:p>
            <w:pPr>
              <w:keepNext/>
              <w:pStyle w:val="WhiteText"/>
            </w:pPr>
            <w:r>
              <w:t>12.45 (12)</w:t>
            </w:r>
          </w:p>
        </w:tc>
        <w:tc>
          <w:tcPr>
            <w:tcW w:w="282" w:type="dxa"/>
          </w:tcPr>
          <w:p>
            <w:pPr>
              <w:keepNext/>
              <w:pStyle w:val="WhiteText"/>
            </w:pPr>
            <w:r>
              <w:t>13.00 (13)</w:t>
            </w:r>
          </w:p>
        </w:tc>
        <w:tc>
          <w:tcPr>
            <w:tcW w:w="282" w:type="dxa"/>
          </w:tcPr>
          <w:p>
            <w:pPr>
              <w:keepNext/>
              <w:pStyle w:val="WhiteText"/>
            </w:pPr>
            <w:r>
              <w:t>13.15 (14)</w:t>
            </w:r>
          </w:p>
        </w:tc>
        <w:tc>
          <w:tcPr>
            <w:tcW w:w="282" w:type="dxa"/>
          </w:tcPr>
          <w:p>
            <w:pPr>
              <w:keepNext/>
              <w:pStyle w:val="WhiteText"/>
            </w:pPr>
            <w:r>
              <w:t>13.30 (15)</w:t>
            </w:r>
          </w:p>
        </w:tc>
        <w:tc>
          <w:tcPr>
            <w:tcW w:w="282" w:type="dxa"/>
          </w:tcPr>
          <w:p>
            <w:pPr>
              <w:keepNext/>
              <w:pStyle w:val="WhiteText"/>
            </w:pPr>
            <w:r>
              <w:t>13.45 (17)</w:t>
            </w:r>
          </w:p>
        </w:tc>
        <w:tc>
          <w:tcPr>
            <w:tcW w:w="282" w:type="dxa"/>
          </w:tcPr>
          <w:p>
            <w:pPr>
              <w:keepNext/>
              <w:pStyle w:val="WhiteText"/>
            </w:pPr>
            <w:r>
              <w:t>14.00 (18)</w:t>
            </w:r>
          </w:p>
        </w:tc>
        <w:tc>
          <w:tcPr>
            <w:tcW w:w="282" w:type="dxa"/>
          </w:tcPr>
          <w:p>
            <w:pPr>
              <w:keepNext/>
              <w:pStyle w:val="WhiteText"/>
            </w:pPr>
            <w:r>
              <w:t>14.15 (19)</w:t>
            </w:r>
          </w:p>
        </w:tc>
        <w:tc>
          <w:tcPr>
            <w:tcW w:w="282" w:type="dxa"/>
          </w:tcPr>
          <w:p>
            <w:pPr>
              <w:keepNext/>
              <w:pStyle w:val="WhiteText"/>
            </w:pPr>
            <w:r>
              <w:t>14.30 (20)</w:t>
            </w:r>
          </w:p>
        </w:tc>
        <w:tc>
          <w:tcPr>
            <w:tcW w:w="282" w:type="dxa"/>
          </w:tcPr>
          <w:p>
            <w:pPr>
              <w:keepNext/>
              <w:pStyle w:val="WhiteText"/>
            </w:pPr>
            <w:r>
              <w:t>14.45 (21)</w:t>
            </w:r>
          </w:p>
        </w:tc>
        <w:tc>
          <w:tcPr>
            <w:tcW w:w="282" w:type="dxa"/>
          </w:tcPr>
          <w:p>
            <w:pPr>
              <w:keepNext/>
              <w:pStyle w:val="WhiteText"/>
            </w:pPr>
            <w:r>
              <w:t>15.00 (22)</w:t>
            </w:r>
          </w:p>
        </w:tc>
        <w:tc>
          <w:tcPr>
            <w:tcW w:w="282" w:type="dxa"/>
          </w:tcPr>
          <w:p>
            <w:pPr>
              <w:keepNext/>
              <w:pStyle w:val="WhiteText"/>
            </w:pPr>
            <w:r>
              <w:t>15.15 (23)</w:t>
            </w:r>
          </w:p>
        </w:tc>
        <w:tc>
          <w:tcPr>
            <w:tcW w:w="282" w:type="dxa"/>
          </w:tcPr>
          <w:p>
            <w:pPr>
              <w:keepNext/>
              <w:pStyle w:val="WhiteText"/>
            </w:pPr>
            <w:r>
              <w:t>15.30 (24)</w:t>
            </w:r>
          </w:p>
        </w:tc>
        <w:tc>
          <w:tcPr>
            <w:tcW w:w="282" w:type="dxa"/>
          </w:tcPr>
          <w:p>
            <w:pPr>
              <w:keepNext/>
              <w:pStyle w:val="WhiteText"/>
            </w:pPr>
            <w:r>
              <w:t>15.45 (25)</w:t>
            </w:r>
          </w:p>
        </w:tc>
        <w:tc>
          <w:tcPr>
            <w:tcW w:w="282" w:type="dxa"/>
          </w:tcPr>
          <w:p>
            <w:pPr>
              <w:keepNext/>
              <w:pStyle w:val="WhiteText"/>
            </w:pPr>
            <w:r>
              <w:t>16.00 (26)</w:t>
            </w:r>
          </w:p>
        </w:tc>
        <w:tc>
          <w:tcPr>
            <w:tcW w:w="282" w:type="dxa"/>
          </w:tcPr>
          <w:p>
            <w:pPr>
              <w:keepNext/>
              <w:pStyle w:val="WhiteText"/>
            </w:pPr>
            <w:r>
              <w:t>16.15 (27)</w:t>
            </w:r>
          </w:p>
        </w:tc>
        <w:tc>
          <w:tcPr>
            <w:tcW w:w="282" w:type="dxa"/>
          </w:tcPr>
          <w:p>
            <w:pPr>
              <w:keepNext/>
              <w:pStyle w:val="WhiteText"/>
            </w:pPr>
            <w:r>
              <w:t>16.30 (28)</w:t>
            </w:r>
          </w:p>
        </w:tc>
        <w:tc>
          <w:tcPr>
            <w:tcW w:w="282" w:type="dxa"/>
          </w:tcPr>
          <w:p>
            <w:pPr>
              <w:keepNext/>
              <w:pStyle w:val="WhiteText"/>
            </w:pPr>
            <w:r>
              <w:t>16.45 (29)</w:t>
            </w:r>
          </w:p>
        </w:tc>
        <w:tc>
          <w:tcPr>
            <w:tcW w:w="282" w:type="dxa"/>
          </w:tcPr>
          <w:p>
            <w:pPr>
              <w:keepNext/>
              <w:pStyle w:val="WhiteText"/>
            </w:pPr>
            <w:r>
              <w:t>17.00 (30)</w:t>
            </w:r>
          </w:p>
        </w:tc>
        <w:tc>
          <w:tcPr>
            <w:tcW w:w="282" w:type="dxa"/>
          </w:tcPr>
          <w:p>
            <w:pPr>
              <w:keepNext/>
              <w:pStyle w:val="WhiteText"/>
            </w:pPr>
            <w:r>
              <w:t>17.15 (31)</w:t>
            </w:r>
          </w:p>
        </w:tc>
        <w:tc>
          <w:tcPr>
            <w:tcW w:w="282" w:type="dxa"/>
          </w:tcPr>
          <w:p>
            <w:pPr>
              <w:keepNext/>
              <w:pStyle w:val="WhiteText"/>
            </w:pPr>
            <w:r>
              <w:t>17.30 (32)</w:t>
            </w:r>
          </w:p>
        </w:tc>
        <w:tc>
          <w:tcPr>
            <w:tcW w:w="282" w:type="dxa"/>
          </w:tcPr>
          <w:p>
            <w:pPr>
              <w:keepNext/>
              <w:pStyle w:val="WhiteText"/>
            </w:pPr>
            <w:r>
              <w:t>17.45 (33)</w:t>
            </w:r>
          </w:p>
        </w:tc>
        <w:tc>
          <w:tcPr>
            <w:tcW w:w="282" w:type="dxa"/>
          </w:tcPr>
          <w:p>
            <w:pPr>
              <w:keepNext/>
              <w:pStyle w:val="WhiteText"/>
            </w:pPr>
            <w:r>
              <w:t>18.00 (34)</w:t>
            </w:r>
          </w:p>
        </w:tc>
      </w:tr>
      <w:tr>
        <w:tc>
          <w:tcPr>
            <w:tcW w:w="282" w:type="dxa"/>
          </w:tcPr>
          <w:p>
            <w:pPr>
              <w:keepNext/>
              <w:pStyle w:val="Normal"/>
            </w:pPr>
            <w:r>
              <w:t>I am available from (1)</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to (2)</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I am also available from (3)</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r>
        <w:tc>
          <w:tcPr>
            <w:tcW w:w="282" w:type="dxa"/>
          </w:tcPr>
          <w:p>
            <w:pPr>
              <w:keepNext/>
              <w:pStyle w:val="Normal"/>
            </w:pPr>
            <w:r>
              <w:t>to (4)</w:t>
            </w: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c>
          <w:tcPr>
            <w:tcW w:w="282" w:type="dxa"/>
          </w:tcPr>
          <w:p>
            <w:pPr>
              <w:keepNext/>
              <w:pStyle w:val="ListParagraph"/>
              <w:numPr>
                <w:ilvl w:val="0"/>
                <w:numId w:val="4"/>
              </w:numPr>
            </w:pPr>
          </w:p>
        </w:tc>
      </w:tr>
    </w:tbl>
    <w:p/>
    <w:p>
      <w:pPr/>
    </w:p>
    <w:p>
      <w:pPr>
        <w:keepNext/>
      </w:pPr>
      <w:r>
        <w:t>Email Now, please indicate your e-mail address that we need to contact you for scheduling the interview. Your e-mail address will be deleted as soon as possible so that it cannot be matched with your data.
Note that we need this information to set up the interview, but we will permanently delete it after the interview.</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rPr>
      <w:color w:val="000000"/>
    </w:r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cfe0ba"/>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
  <dc:creator>Qualtrics</dc:creator>
  <cp:keywords/>
  <dc:description/>
  <cp:lastModifiedBy>Qualtrics</cp:lastModifiedBy>
  <cp:revision>1</cp:revision>
  <dcterms:created xsi:type="dcterms:W3CDTF">2017-07-04T11:00:34Z</dcterms:created>
  <dcterms:modified xsi:type="dcterms:W3CDTF">2017-07-04T11:00:34Z</dcterms:modified>
</cp:coreProperties>
</file>