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2EA39D3"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BF0960">
        <w:t xml:space="preserve"> </w:t>
      </w:r>
      <w:r w:rsidR="00BF0960">
        <w:t>¶</w:t>
      </w:r>
    </w:p>
    <w:p w14:paraId="4CAB6C74" w14:textId="6B6C781B"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BF0960">
        <w:t xml:space="preserve"> </w:t>
      </w:r>
      <w:r w:rsidR="00BF0960">
        <w:t>¶</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4785C6E1" w14:textId="64D99E70"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B753CC3"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North-Brabant,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EE28E73" w:rsidR="00B90537" w:rsidRPr="009159AB"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Univeristy</w:t>
      </w:r>
      <w:r w:rsidR="0030262B">
        <w:rPr>
          <w:rFonts w:ascii="Times New Roman" w:hAnsi="Times New Roman" w:cs="Times New Roman"/>
          <w:sz w:val="24"/>
          <w:szCs w:val="24"/>
        </w:rPr>
        <w:t xml:space="preserve">, North-Brabant, </w:t>
      </w:r>
      <w:r w:rsidRPr="009159AB">
        <w:rPr>
          <w:rFonts w:ascii="Times New Roman" w:hAnsi="Times New Roman" w:cs="Times New Roman"/>
          <w:sz w:val="24"/>
          <w:szCs w:val="24"/>
        </w:rPr>
        <w:t>the Netherlands</w:t>
      </w:r>
    </w:p>
    <w:p w14:paraId="517B992D" w14:textId="3CF2020E" w:rsidR="00E76D2C"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Illinois,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3D715D33" w14:textId="3B0EF5A6" w:rsidR="00DF52E6" w:rsidRPr="00BF0960" w:rsidRDefault="00BF0960" w:rsidP="00BF0960">
      <w:pPr>
        <w:spacing w:after="0" w:line="480" w:lineRule="auto"/>
        <w:jc w:val="center"/>
        <w:rPr>
          <w:rFonts w:ascii="Times New Roman" w:hAnsi="Times New Roman" w:cs="Times New Roman"/>
          <w:sz w:val="28"/>
          <w:szCs w:val="24"/>
        </w:rPr>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69D75E5B"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5A49DE54"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147CDDAF" w14:textId="3B3E2FF5" w:rsidR="006B0F3D" w:rsidRPr="009159AB" w:rsidRDefault="00EF4585" w:rsidP="00423460">
      <w:pPr>
        <w:spacing w:after="0" w:line="480" w:lineRule="auto"/>
        <w:ind w:firstLine="567"/>
        <w:rPr>
          <w:rFonts w:ascii="Times New Roman" w:hAnsi="Times New Roman" w:cs="Times New Roman"/>
          <w:sz w:val="24"/>
          <w:szCs w:val="24"/>
        </w:rPr>
      </w:pPr>
      <w:r w:rsidRPr="00EF4585">
        <w:rPr>
          <w:rFonts w:ascii="Times New Roman" w:hAnsi="Times New Roman" w:cs="Times New Roman"/>
          <w:sz w:val="24"/>
          <w:szCs w:val="24"/>
        </w:rPr>
        <w:t xml:space="preserve">Cyberball was introduced in 2000 as a means to study ostracism, that is: being excluded and ignored [1]. This focus of Cyberball on ostracism sets it apart from other paradigms that </w:t>
      </w:r>
      <w:r w:rsidRPr="00EF4585">
        <w:rPr>
          <w:rFonts w:ascii="Times New Roman" w:hAnsi="Times New Roman" w:cs="Times New Roman"/>
          <w:sz w:val="24"/>
          <w:szCs w:val="24"/>
        </w:rPr>
        <w:lastRenderedPageBreak/>
        <w:t xml:space="preserve">are tailored to study rejection, such as the future life rejection [2], the get-acquainted paradigm [3], and the autobiographical memory manipulation (i.e., remember a time when you were excluded [4]). The difference is that participants in Cyberball are not explicitly informed that they are excluded whereas in the other paradigms participants are provided a reason pertaining to why they are excluded. </w:t>
      </w:r>
      <w:r w:rsidR="003A0415">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sidR="003A0415">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sidR="003A0415">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xml:space="preserve">. </w:t>
      </w:r>
      <w:r w:rsidRPr="00EF4585">
        <w:rPr>
          <w:rFonts w:ascii="Times New Roman" w:hAnsi="Times New Roman" w:cs="Times New Roman"/>
          <w:sz w:val="24"/>
          <w:szCs w:val="24"/>
        </w:rPr>
        <w:t>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[5].</w:t>
      </w:r>
      <w:r>
        <w:rPr>
          <w:rFonts w:ascii="Times New Roman" w:hAnsi="Times New Roman" w:cs="Times New Roman"/>
          <w:sz w:val="24"/>
          <w:szCs w:val="24"/>
        </w:rPr>
        <w:t xml:space="preserve"> </w:t>
      </w:r>
      <w:r w:rsidR="009A195D">
        <w:rPr>
          <w:rFonts w:ascii="Times New Roman" w:hAnsi="Times New Roman" w:cs="Times New Roman"/>
          <w:sz w:val="24"/>
          <w:szCs w:val="24"/>
        </w:rPr>
        <w:t>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sidR="003A0415">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7D2A4AD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w:t>
      </w:r>
      <w:r w:rsidR="00731737" w:rsidRPr="009159AB">
        <w:rPr>
          <w:rFonts w:ascii="Times New Roman" w:hAnsi="Times New Roman" w:cs="Times New Roman"/>
          <w:sz w:val="24"/>
          <w:szCs w:val="24"/>
        </w:rPr>
        <w:lastRenderedPageBreak/>
        <w:t xml:space="preserve">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r w:rsidR="00EF4585" w:rsidRPr="00EF4585">
        <w:rPr>
          <w:rFonts w:ascii="Times New Roman" w:hAnsi="Times New Roman" w:cs="Times New Roman"/>
          <w:sz w:val="24"/>
          <w:szCs w:val="24"/>
        </w:rPr>
        <w:t>This initial response is theorized to be socially painful, threatening [9] and, following overdetection theory [12], should be easily detectable due to evolutionary over-sensitivity to cues of ostracism</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lastRenderedPageBreak/>
        <w:t xml:space="preserve">Goals of </w:t>
      </w:r>
      <w:r w:rsidR="00E46E10">
        <w:t>m</w:t>
      </w:r>
      <w:r w:rsidRPr="009159AB">
        <w:t>eta-analysis</w:t>
      </w:r>
    </w:p>
    <w:p w14:paraId="09B68EBC" w14:textId="31602D94"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049BFB7C"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EF4585">
        <w:rPr>
          <w:rFonts w:ascii="Times New Roman" w:hAnsi="Times New Roman" w:cs="Times New Roman"/>
          <w:sz w:val="24"/>
          <w:szCs w:val="24"/>
        </w:rPr>
        <w:t>conduct a meta-analysi</w:t>
      </w:r>
      <w:r w:rsidR="00DD06D8">
        <w:rPr>
          <w:rFonts w:ascii="Times New Roman" w:hAnsi="Times New Roman" w:cs="Times New Roman"/>
          <w:sz w:val="24"/>
          <w:szCs w:val="24"/>
        </w:rPr>
        <w:t>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w:t>
      </w:r>
      <w:r w:rsidR="00B56DFE">
        <w:rPr>
          <w:rFonts w:ascii="Times New Roman" w:hAnsi="Times New Roman" w:cs="Times New Roman"/>
          <w:sz w:val="24"/>
          <w:szCs w:val="24"/>
        </w:rPr>
        <w:lastRenderedPageBreak/>
        <w:t xml:space="preserve">purpose we selected all the studies that included an experimentally manipulated moderator variable. Moreover, to </w:t>
      </w:r>
      <w:r>
        <w:rPr>
          <w:rFonts w:ascii="Times New Roman" w:hAnsi="Times New Roman" w:cs="Times New Roman"/>
          <w:sz w:val="24"/>
          <w:szCs w:val="24"/>
        </w:rPr>
        <w:t xml:space="preserve">meta-analyze the interaction term for first and last measure we followed the prediction of the authors in computing this interaction term. </w:t>
      </w:r>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2FC8E1E6"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w:t>
      </w:r>
      <w:r w:rsidR="000063D2">
        <w:rPr>
          <w:rFonts w:ascii="Times New Roman" w:hAnsi="Times New Roman" w:cs="Times New Roman"/>
          <w:sz w:val="24"/>
          <w:szCs w:val="24"/>
        </w:rPr>
        <w:t xml:space="preserve">esearchers to decide how to set </w:t>
      </w:r>
      <w:r w:rsidR="00D76DA3">
        <w:rPr>
          <w:rFonts w:ascii="Times New Roman" w:hAnsi="Times New Roman" w:cs="Times New Roman"/>
          <w:sz w:val="24"/>
          <w:szCs w:val="24"/>
        </w:rPr>
        <w:t>up a game of Cyberball and whether effects generalize across age, gender</w:t>
      </w:r>
      <w:r w:rsidR="007441B8">
        <w:rPr>
          <w:rFonts w:ascii="Times New Roman" w:hAnsi="Times New Roman" w:cs="Times New Roman"/>
          <w:sz w:val="24"/>
          <w:szCs w:val="24"/>
        </w:rPr>
        <w:t>,</w:t>
      </w:r>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r w:rsidR="007441B8">
        <w:rPr>
          <w:rFonts w:ascii="Times New Roman" w:hAnsi="Times New Roman" w:cs="Times New Roman"/>
          <w:sz w:val="24"/>
          <w:szCs w:val="24"/>
        </w:rPr>
        <w:t>,</w:t>
      </w:r>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lastRenderedPageBreak/>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16C99F79"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r w:rsidR="007441B8">
        <w:rPr>
          <w:rFonts w:ascii="Times New Roman" w:hAnsi="Times New Roman" w:cs="Times New Roman"/>
          <w:sz w:val="24"/>
          <w:szCs w:val="24"/>
        </w:rPr>
        <w:t>,</w:t>
      </w:r>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w:t>
      </w:r>
      <w:r w:rsidR="008E7A40">
        <w:rPr>
          <w:rFonts w:ascii="Times New Roman" w:hAnsi="Times New Roman" w:cs="Times New Roman"/>
          <w:sz w:val="24"/>
          <w:szCs w:val="24"/>
        </w:rPr>
        <w:lastRenderedPageBreak/>
        <w:t xml:space="preserve">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r w:rsidR="000063D2">
        <w:rPr>
          <w:rFonts w:ascii="Times New Roman" w:hAnsi="Times New Roman" w:cs="Times New Roman"/>
          <w:sz w:val="24"/>
          <w:szCs w:val="24"/>
        </w:rPr>
        <w:t>to a large extent</w:t>
      </w:r>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64C217A6"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6C370A88"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w:t>
      </w:r>
      <w:r w:rsidR="009258DE" w:rsidRPr="009159AB">
        <w:rPr>
          <w:rFonts w:ascii="Times New Roman" w:hAnsi="Times New Roman" w:cs="Times New Roman"/>
          <w:sz w:val="24"/>
          <w:szCs w:val="24"/>
        </w:rPr>
        <w:lastRenderedPageBreak/>
        <w:t xml:space="preserve">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645BD8A9"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list of 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(SPSP)</w:t>
      </w:r>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0C17FCBF"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databases searched included Web of Knowledge, PubMed, ScienceDirect</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w:t>
      </w:r>
      <w:r w:rsidRPr="009159AB">
        <w:rPr>
          <w:rFonts w:ascii="Times New Roman" w:hAnsi="Times New Roman" w:cs="Times New Roman"/>
          <w:sz w:val="24"/>
          <w:szCs w:val="24"/>
        </w:rPr>
        <w:lastRenderedPageBreak/>
        <w:t xml:space="preserve">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1BA69B5D"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r w:rsidR="000063D2">
        <w:rPr>
          <w:rFonts w:ascii="Times New Roman" w:hAnsi="Times New Roman" w:cs="Times New Roman"/>
          <w:sz w:val="24"/>
          <w:szCs w:val="24"/>
        </w:rPr>
        <w:t xml:space="preserve">SPSP, </w:t>
      </w:r>
      <w:r w:rsidRPr="009159AB">
        <w:rPr>
          <w:rFonts w:ascii="Times New Roman" w:hAnsi="Times New Roman" w:cs="Times New Roman"/>
          <w:sz w:val="24"/>
          <w:szCs w:val="24"/>
        </w:rPr>
        <w:t xml:space="preserve">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000609E0" w14:textId="22F62C9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of which 25 were saved for 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w:t>
      </w:r>
      <w:r w:rsidRPr="009159AB">
        <w:rPr>
          <w:rFonts w:ascii="Times New Roman" w:hAnsi="Times New Roman" w:cs="Times New Roman"/>
          <w:sz w:val="24"/>
          <w:szCs w:val="24"/>
        </w:rPr>
        <w:lastRenderedPageBreak/>
        <w:t xml:space="preserve">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62849E85" w:rsidR="00E76D2C"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w:t>
      </w:r>
      <w:r w:rsidR="00EF4585">
        <w:rPr>
          <w:rFonts w:ascii="Times New Roman" w:hAnsi="Times New Roman" w:cs="Times New Roman"/>
          <w:sz w:val="24"/>
          <w:szCs w:val="24"/>
        </w:rPr>
        <w:t xml:space="preserve"> See also Fig. 2.</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rFonts w:ascii="Times New Roman" w:hAnsi="Times New Roman" w:cs="Times New Roman"/>
          <w:b/>
          <w:sz w:val="24"/>
          <w:szCs w:val="24"/>
        </w:rPr>
      </w:pPr>
    </w:p>
    <w:p w14:paraId="14C24ED4" w14:textId="3E611513" w:rsidR="00EF4585" w:rsidRDefault="00EF4585" w:rsidP="00EF4585">
      <w:pPr>
        <w:spacing w:after="0" w:line="480" w:lineRule="auto"/>
        <w:rPr>
          <w:rFonts w:ascii="Times New Roman" w:hAnsi="Times New Roman" w:cs="Times New Roman"/>
          <w:sz w:val="24"/>
          <w:szCs w:val="24"/>
        </w:rPr>
      </w:pPr>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 xml:space="preserve">. </w:t>
      </w:r>
    </w:p>
    <w:p w14:paraId="08BF2EC2" w14:textId="77777777" w:rsidR="00EF4585" w:rsidRPr="009159AB" w:rsidRDefault="00EF4585" w:rsidP="00EF4585">
      <w:pPr>
        <w:spacing w:after="0" w:line="480" w:lineRule="auto"/>
        <w:rPr>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33B6E7FD"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Supplement S1 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number of ball tosses used throughout the game, (3) total duration of the game in seconds. </w:t>
      </w:r>
      <w:r>
        <w:rPr>
          <w:rFonts w:ascii="Times New Roman" w:hAnsi="Times New Roman" w:cs="Times New Roman"/>
          <w:sz w:val="24"/>
          <w:szCs w:val="24"/>
        </w:rPr>
        <w:lastRenderedPageBreak/>
        <w:t>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16DB6F7A"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0063D2">
        <w:rPr>
          <w:rFonts w:ascii="Times New Roman" w:hAnsi="Times New Roman" w:cs="Times New Roman"/>
          <w:sz w:val="24"/>
          <w:szCs w:val="24"/>
        </w:rPr>
        <w:t>, donations to charity</w:t>
      </w:r>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3C709D5C"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r w:rsidR="000063D2">
        <w:rPr>
          <w:rFonts w:ascii="Times New Roman" w:hAnsi="Times New Roman" w:cs="Times New Roman"/>
          <w:sz w:val="24"/>
          <w:szCs w:val="24"/>
        </w:rPr>
        <w:t>,</w:t>
      </w:r>
      <w:r w:rsidR="006D23E2">
        <w:rPr>
          <w:rFonts w:ascii="Times New Roman" w:hAnsi="Times New Roman" w:cs="Times New Roman"/>
          <w:sz w:val="24"/>
          <w:szCs w:val="24"/>
        </w:rPr>
        <w:t xml:space="preserve"> need threat) and </w:t>
      </w:r>
      <w:r w:rsidR="006D23E2">
        <w:rPr>
          <w:rFonts w:ascii="Times New Roman" w:hAnsi="Times New Roman" w:cs="Times New Roman"/>
          <w:sz w:val="24"/>
          <w:szCs w:val="24"/>
        </w:rPr>
        <w:lastRenderedPageBreak/>
        <w:t>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xml:space="preserve">. The margins (greyed </w:t>
      </w:r>
      <w:r w:rsidR="000E0198" w:rsidRPr="009159AB">
        <w:rPr>
          <w:rFonts w:ascii="Times New Roman" w:hAnsi="Times New Roman" w:cs="Times New Roman"/>
          <w:sz w:val="24"/>
          <w:szCs w:val="24"/>
        </w:rPr>
        <w:lastRenderedPageBreak/>
        <w:t>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headerReference w:type="first" r:id="rId11"/>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696718">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696718">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696718">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7A284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82805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696718">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87975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BB88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696718">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696718">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7A82EB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B80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89304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5B2D17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696718">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696718">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696718">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696718">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40F592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2A88D3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696718">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46457A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292EDE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696718">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696718">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62C05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01CFF3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7BB013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CF41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7986727B"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r w:rsidR="000063D2">
        <w:rPr>
          <w:rFonts w:ascii="Times New Roman" w:eastAsia="Times New Roman" w:hAnsi="Times New Roman" w:cs="Times New Roman"/>
          <w:color w:val="000000"/>
          <w:sz w:val="24"/>
          <w:szCs w:val="20"/>
          <w:lang w:eastAsia="nl-NL"/>
        </w:rPr>
        <w:t>row</w:t>
      </w:r>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1BD2645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w:t>
      </w:r>
      <w:r w:rsidR="00EF4585">
        <w:rPr>
          <w:rFonts w:ascii="Times New Roman" w:hAnsi="Times New Roman" w:cs="Times New Roman"/>
          <w:sz w:val="24"/>
          <w:szCs w:val="24"/>
        </w:rPr>
        <w:t xml:space="preserve">version 1.9-5 of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753AE5EA"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00696718" w:rsidRPr="00696718">
        <w:rPr>
          <w:rFonts w:ascii="Times New Roman" w:hAnsi="Times New Roman" w:cs="Times New Roman"/>
          <w:sz w:val="24"/>
          <w:szCs w:val="24"/>
        </w:rPr>
        <w:t>Standardized effects were calculated across the ostracism factor, where the 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Standardized interaction effect w</w:t>
      </w:r>
      <w:r w:rsidR="00696718">
        <w:rPr>
          <w:rFonts w:ascii="Times New Roman" w:hAnsi="Times New Roman" w:cs="Times New Roman"/>
          <w:sz w:val="24"/>
          <w:szCs w:val="24"/>
        </w:rPr>
        <w:t>ere</w:t>
      </w:r>
      <w:r w:rsidRPr="009159AB">
        <w:rPr>
          <w:rFonts w:ascii="Times New Roman" w:hAnsi="Times New Roman" w:cs="Times New Roman"/>
          <w:sz w:val="24"/>
          <w:szCs w:val="24"/>
        </w:rPr>
        <w:t xml:space="preserve"> calculated by taking the standardized difference between the unstandardized main effects (see the Appendix for the exact formulae used). 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r w:rsidR="00F96491">
        <w:rPr>
          <w:rFonts w:ascii="Times New Roman" w:hAnsi="Times New Roman" w:cs="Times New Roman"/>
          <w:sz w:val="24"/>
          <w:szCs w:val="24"/>
        </w:rPr>
        <w:t>For ten studies, more factors/levels were used and a 2 by 2 was extracted.</w:t>
      </w:r>
    </w:p>
    <w:p w14:paraId="199D8E7C" w14:textId="77777777" w:rsidR="00BF0960" w:rsidRDefault="00BF0960" w:rsidP="00BF0960">
      <w:pPr>
        <w:pStyle w:val="Heading3"/>
      </w:pPr>
      <w:r>
        <w:lastRenderedPageBreak/>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2C40BEA3"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r w:rsidR="00F96491">
        <w:rPr>
          <w:rFonts w:ascii="Times New Roman" w:hAnsi="Times New Roman" w:cs="Times New Roman"/>
          <w:sz w:val="24"/>
          <w:szCs w:val="24"/>
          <w:vertAlign w:val="superscript"/>
        </w:rPr>
        <w:t>4</w:t>
      </w:r>
      <w:r w:rsidRPr="009159AB">
        <w:rPr>
          <w:rFonts w:ascii="Times New Roman" w:hAnsi="Times New Roman" w:cs="Times New Roman"/>
          <w:sz w:val="24"/>
          <w:szCs w:val="24"/>
        </w:rPr>
        <w:t xml:space="preserve"> This tests whether the distribution of effect sizes is equal on both sides of the average effect, when accounting for true </w:t>
      </w:r>
      <w:r w:rsidRPr="009159AB">
        <w:rPr>
          <w:rFonts w:ascii="Times New Roman" w:hAnsi="Times New Roman" w:cs="Times New Roman"/>
          <w:sz w:val="24"/>
          <w:szCs w:val="24"/>
        </w:rPr>
        <w:lastRenderedPageBreak/>
        <w:t>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696718">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696718">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696718">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696718">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696718">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696718">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696718">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696718">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696718">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696718">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696718">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696718">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696718">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696718">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696718">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696718">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696718">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696718">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696718">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696718">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696718">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696718">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696718">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696718">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696718">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696718">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696718">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696718">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696718">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696718">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696718">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696718">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696718">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696718">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696718">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696718">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696718">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696718">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696718">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696718">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696718">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696718">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696718">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696718">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696718">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696718">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696718">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696718">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696718">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696718">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696718">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696718">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696718">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696718">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696718">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696718">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696718">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696718">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696718">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696718">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696718">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696718">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696718">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696718">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696718">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696718">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696718">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696718">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696718">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696718">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696718">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696718">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696718">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696718">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696718">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696718">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696718">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696718">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696718">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696718">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696718">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696718">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696718">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696718">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696718">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696718">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696718">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696718">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696718">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696718">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696718">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696718">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696718">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696718">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696718">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696718">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696718">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696718">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696718">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696718">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696718">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696718">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696718">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696718">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696718">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696718">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696718">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696718">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696718">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696718">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696718">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696718">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696718">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696718">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696718">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696718">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696718">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696718">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696718">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696718">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696718">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696718">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777369EB"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w:t>
      </w:r>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Supplement S2 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15AC3D02"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007441B8">
        <w:rPr>
          <w:rFonts w:ascii="Times New Roman" w:hAnsi="Times New Roman" w:cs="Times New Roman"/>
          <w:sz w:val="24"/>
          <w:szCs w:val="24"/>
        </w:rPr>
        <w:t xml:space="preserve">effect, </w:t>
      </w:r>
      <w:r w:rsidRPr="009159AB">
        <w:rPr>
          <w:rFonts w:ascii="Times New Roman" w:hAnsi="Times New Roman" w:cs="Times New Roman"/>
          <w:sz w:val="24"/>
          <w:szCs w:val="24"/>
        </w:rPr>
        <w:t xml:space="preserve">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1A3E74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r w:rsidR="00F96491">
        <w:rPr>
          <w:rFonts w:ascii="Times New Roman" w:hAnsi="Times New Roman" w:cs="Times New Roman"/>
          <w:sz w:val="24"/>
          <w:szCs w:val="24"/>
        </w:rPr>
        <w:t>0069</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r w:rsidR="00F96491">
        <w:rPr>
          <w:rFonts w:ascii="Times New Roman" w:hAnsi="Times New Roman" w:cs="Times New Roman"/>
          <w:sz w:val="24"/>
          <w:szCs w:val="24"/>
        </w:rPr>
        <w:t>0034</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96491">
        <w:rPr>
          <w:rFonts w:ascii="Times New Roman" w:hAnsi="Times New Roman" w:cs="Times New Roman"/>
          <w:sz w:val="24"/>
          <w:szCs w:val="24"/>
        </w:rPr>
        <w:t>0172</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w:t>
      </w:r>
      <w:r w:rsidR="00F96491">
        <w:rPr>
          <w:rFonts w:ascii="Times New Roman" w:hAnsi="Times New Roman" w:cs="Times New Roman"/>
          <w:sz w:val="24"/>
          <w:szCs w:val="24"/>
        </w:rPr>
        <w:t>4.85 minutes</w:t>
      </w:r>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w:t>
      </w:r>
      <w:r w:rsidRPr="009159AB">
        <w:rPr>
          <w:rFonts w:ascii="Times New Roman" w:hAnsi="Times New Roman" w:cs="Times New Roman"/>
          <w:sz w:val="24"/>
          <w:szCs w:val="24"/>
        </w:rPr>
        <w:lastRenderedPageBreak/>
        <w:t xml:space="preserve">effect that does not appear to be moderated further by time passed since the ostracism occurrence. </w:t>
      </w:r>
    </w:p>
    <w:p w14:paraId="21AE2136" w14:textId="69A33F9E"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1BAC28B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r w:rsidR="00F96491">
        <w:rPr>
          <w:rFonts w:ascii="Times New Roman" w:hAnsi="Times New Roman" w:cs="Times New Roman"/>
          <w:sz w:val="24"/>
          <w:szCs w:val="24"/>
        </w:rPr>
        <w:t>011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r w:rsidR="00F96491">
        <w:rPr>
          <w:rFonts w:ascii="Times New Roman" w:hAnsi="Times New Roman" w:cs="Times New Roman"/>
          <w:sz w:val="24"/>
          <w:szCs w:val="24"/>
        </w:rPr>
        <w:t>0043</w:t>
      </w:r>
      <w:r w:rsidRPr="009159AB">
        <w:rPr>
          <w:rFonts w:ascii="Times New Roman" w:hAnsi="Times New Roman" w:cs="Times New Roman"/>
          <w:sz w:val="24"/>
          <w:szCs w:val="24"/>
        </w:rPr>
        <w:t>, 0.</w:t>
      </w:r>
      <w:r w:rsidR="00F96491">
        <w:rPr>
          <w:rFonts w:ascii="Times New Roman" w:hAnsi="Times New Roman" w:cs="Times New Roman"/>
          <w:sz w:val="24"/>
          <w:szCs w:val="24"/>
        </w:rPr>
        <w:t>0264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w:t>
      </w:r>
      <w:r w:rsidRPr="009159AB">
        <w:rPr>
          <w:rFonts w:ascii="Times New Roman" w:hAnsi="Times New Roman" w:cs="Times New Roman"/>
          <w:sz w:val="24"/>
          <w:szCs w:val="24"/>
        </w:rPr>
        <w:lastRenderedPageBreak/>
        <w:t>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2E877FEA"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CE6986B"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r w:rsidR="00EF4585">
        <w:rPr>
          <w:rFonts w:ascii="Times New Roman" w:hAnsi="Times New Roman" w:cs="Times New Roman"/>
          <w:b/>
          <w:sz w:val="24"/>
          <w:szCs w:val="24"/>
        </w:rPr>
        <w:t>3</w:t>
      </w:r>
      <w:r w:rsidRPr="00BF0960">
        <w:rPr>
          <w:rFonts w:ascii="Times New Roman" w:hAnsi="Times New Roman" w:cs="Times New Roman"/>
          <w:b/>
          <w:sz w:val="24"/>
          <w:szCs w:val="24"/>
        </w:rPr>
        <w:t>.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 xml:space="preserve">T1 represents first measure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r w:rsidR="004076F4" w:rsidRPr="004076F4">
        <w:rPr>
          <w:rFonts w:ascii="Times New Roman" w:hAnsi="Times New Roman" w:cs="Times New Roman"/>
          <w:sz w:val="24"/>
          <w:szCs w:val="24"/>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w:t>
      </w:r>
      <w:r w:rsidR="004076F4">
        <w:rPr>
          <w:rFonts w:ascii="Times New Roman" w:hAnsi="Times New Roman" w:cs="Times New Roman"/>
          <w:sz w:val="24"/>
          <w:szCs w:val="24"/>
        </w:rPr>
        <w:t xml:space="preserve"> is delayed. See Supplement S4.</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355153F4"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4076F4">
        <w:rPr>
          <w:rFonts w:ascii="Times New Roman" w:hAnsi="Times New Roman" w:cs="Times New Roman"/>
          <w:sz w:val="24"/>
          <w:szCs w:val="24"/>
          <w:vertAlign w:val="superscript"/>
        </w:rPr>
        <w:t>5</w:t>
      </w:r>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696718">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696718">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696718">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696718">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696718">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696718">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696718">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696718">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696718">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696718">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696718">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696718">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48EFE046" w:rsidR="00C34534" w:rsidRDefault="004076F4" w:rsidP="0068126D">
      <w:pPr>
        <w:spacing w:after="0" w:line="480" w:lineRule="auto"/>
        <w:rPr>
          <w:rFonts w:ascii="Times New Roman" w:hAnsi="Times New Roman" w:cs="Times New Roman"/>
          <w:b/>
          <w:sz w:val="24"/>
          <w:szCs w:val="24"/>
        </w:rPr>
      </w:pPr>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Supplement S4.</w:t>
      </w:r>
      <w:r>
        <w:rPr>
          <w:rFonts w:ascii="Times New Roman" w:eastAsia="Times New Roman" w:hAnsi="Times New Roman" w:cs="Times New Roman"/>
          <w:color w:val="000000"/>
          <w:sz w:val="24"/>
          <w:szCs w:val="24"/>
          <w:lang w:eastAsia="nl-NL"/>
        </w:rPr>
        <w:t xml:space="preserve"> </w:t>
      </w:r>
      <w:r w:rsidRPr="004076F4">
        <w:rPr>
          <w:rFonts w:ascii="Times New Roman" w:eastAsia="Times New Roman" w:hAnsi="Times New Roman" w:cs="Times New Roman"/>
          <w:color w:val="000000"/>
          <w:sz w:val="24"/>
          <w:szCs w:val="24"/>
          <w:lang w:eastAsia="nl-NL"/>
        </w:rPr>
        <w:t>Listwise deletion ensures that estimates are made on full rows in the data. Listwise deletion was applied in all the subsets, which only altered results for interpersonal measures.</w:t>
      </w:r>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61F94FF5" w14:textId="455DFA6F" w:rsidR="00BF0960" w:rsidRDefault="00BF0960" w:rsidP="00BF0960">
      <w:pPr>
        <w:spacing w:after="0" w:line="480" w:lineRule="auto"/>
        <w:rPr>
          <w:rStyle w:val="Heading3Char"/>
        </w:rPr>
      </w:pPr>
      <w:r>
        <w:rPr>
          <w:rStyle w:val="Heading3Char"/>
        </w:rPr>
        <w:t>Composition</w:t>
      </w:r>
    </w:p>
    <w:p w14:paraId="077346D9" w14:textId="554741E4" w:rsidR="00512781" w:rsidRDefault="004076F4" w:rsidP="00BE08E4">
      <w:pPr>
        <w:spacing w:after="0" w:line="480" w:lineRule="auto"/>
        <w:ind w:firstLine="708"/>
        <w:rPr>
          <w:rFonts w:ascii="Times New Roman" w:hAnsi="Times New Roman" w:cs="Times New Roman"/>
          <w:sz w:val="24"/>
          <w:szCs w:val="24"/>
        </w:rPr>
      </w:pPr>
      <w:r w:rsidRPr="004076F4">
        <w:rPr>
          <w:rFonts w:ascii="Times New Roman" w:hAnsi="Times New Roman" w:cs="Times New Roman"/>
          <w:sz w:val="24"/>
          <w:szCs w:val="24"/>
        </w:rPr>
        <w:t>To inspect for structural and sampling effects of the studies, we ran mixed-effect models on the 120 ostracism effects, on both the first and the last measure. Due to listwise deletion, only 45 of 120 effect sizes remained on the first measure and 41 of 95 effect sizes for the last measure.</w:t>
      </w:r>
      <w:r>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43D21FCB"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lastRenderedPageBreak/>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696718">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696718">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696718">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696718">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696718">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696718">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696718">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696718">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696718">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696718">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696718">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696718">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696718">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696718">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696718">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696718">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696718">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696718">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696718">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1C45D5D4"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number of </w:t>
      </w:r>
      <w:r w:rsidRPr="009159AB">
        <w:rPr>
          <w:rFonts w:ascii="Times New Roman" w:hAnsi="Times New Roman" w:cs="Times New Roman"/>
          <w:sz w:val="24"/>
          <w:szCs w:val="24"/>
        </w:rPr>
        <w:t>players in the game significant</w:t>
      </w:r>
      <w:r w:rsidR="0054575F" w:rsidRPr="009159AB">
        <w:rPr>
          <w:rFonts w:ascii="Times New Roman" w:hAnsi="Times New Roman" w:cs="Times New Roman"/>
          <w:sz w:val="24"/>
          <w:szCs w:val="24"/>
        </w:rPr>
        <w:t>ly predict</w:t>
      </w:r>
      <w:r w:rsidR="004076F4">
        <w:rPr>
          <w:rFonts w:ascii="Times New Roman" w:hAnsi="Times New Roman" w:cs="Times New Roman"/>
          <w:sz w:val="24"/>
          <w:szCs w:val="24"/>
        </w:rPr>
        <w:t>ed</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4076F4">
        <w:rPr>
          <w:rFonts w:ascii="Times New Roman" w:hAnsi="Times New Roman" w:cs="Times New Roman"/>
          <w:sz w:val="24"/>
          <w:szCs w:val="24"/>
          <w:vertAlign w:val="superscript"/>
        </w:rPr>
        <w:t>6</w:t>
      </w:r>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696718">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696718">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696718">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696718">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696718">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696718">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696718">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696718">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696718">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696718">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696718">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696718">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696718">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696718">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696718">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696718">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696718">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696718">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 xml:space="preserve">g variables than last </w:t>
      </w:r>
      <w:r w:rsidR="007C3787">
        <w:rPr>
          <w:rFonts w:ascii="Times New Roman" w:hAnsi="Times New Roman" w:cs="Times New Roman"/>
        </w:rPr>
        <w:lastRenderedPageBreak/>
        <w:t>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7483B67F"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r w:rsidR="00EF4585">
        <w:rPr>
          <w:rFonts w:ascii="Times New Roman" w:hAnsi="Times New Roman" w:cs="Times New Roman"/>
          <w:sz w:val="24"/>
          <w:szCs w:val="24"/>
        </w:rPr>
        <w:t>3</w:t>
      </w:r>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r w:rsidR="004076F4">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5417CAB1"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2D355798"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w:t>
      </w:r>
      <w:r w:rsidR="00F2747E" w:rsidRPr="009159AB">
        <w:rPr>
          <w:rFonts w:ascii="Times New Roman" w:hAnsi="Times New Roman" w:cs="Times New Roman"/>
          <w:sz w:val="24"/>
          <w:szCs w:val="24"/>
        </w:rPr>
        <w:lastRenderedPageBreak/>
        <w:t>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r w:rsidR="002776B3">
        <w:rPr>
          <w:rFonts w:ascii="Times New Roman" w:hAnsi="Times New Roman" w:cs="Times New Roman"/>
          <w:sz w:val="24"/>
          <w:szCs w:val="24"/>
        </w:rPr>
        <w:t>,</w:t>
      </w:r>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w:t>
      </w:r>
      <w:r w:rsidR="000B5E3E" w:rsidRPr="009159AB">
        <w:rPr>
          <w:rFonts w:ascii="Times New Roman" w:hAnsi="Times New Roman" w:cs="Times New Roman"/>
          <w:sz w:val="24"/>
          <w:szCs w:val="24"/>
        </w:rPr>
        <w:lastRenderedPageBreak/>
        <w:t xml:space="preserve">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27D6476D"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4076F4">
        <w:rPr>
          <w:rFonts w:ascii="Times New Roman" w:hAnsi="Times New Roman" w:cs="Times New Roman"/>
          <w:sz w:val="24"/>
          <w:szCs w:val="24"/>
          <w:vertAlign w:val="superscript"/>
        </w:rPr>
        <w:t>8</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5B0FFE53"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r w:rsidR="004076F4">
        <w:rPr>
          <w:rFonts w:ascii="Times New Roman" w:hAnsi="Times New Roman" w:cs="Times New Roman"/>
          <w:iCs/>
          <w:sz w:val="24"/>
          <w:szCs w:val="24"/>
          <w:vertAlign w:val="superscript"/>
        </w:rPr>
        <w:t>9</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then we </w:t>
      </w:r>
      <w:r w:rsidR="00172E4E" w:rsidRPr="009159AB">
        <w:rPr>
          <w:rFonts w:ascii="Times New Roman" w:hAnsi="Times New Roman" w:cs="Times New Roman"/>
          <w:sz w:val="24"/>
          <w:szCs w:val="24"/>
        </w:rPr>
        <w:lastRenderedPageBreak/>
        <w:t>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r w:rsidR="000063D2">
        <w:rPr>
          <w:rFonts w:ascii="Times New Roman" w:hAnsi="Times New Roman" w:cs="Times New Roman"/>
          <w:sz w:val="24"/>
          <w:szCs w:val="24"/>
        </w:rPr>
        <w:t>,</w:t>
      </w:r>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lastRenderedPageBreak/>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52AB54EF"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2776B3">
        <w:rPr>
          <w:rFonts w:ascii="Times New Roman" w:hAnsi="Times New Roman" w:cs="Times New Roman"/>
          <w:sz w:val="24"/>
          <w:szCs w:val="24"/>
        </w:rPr>
        <w:t>variable to begin with</w:t>
      </w:r>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2D029177" w:rsidR="004C2069" w:rsidRPr="009159AB" w:rsidRDefault="004076F4">
      <w:pPr>
        <w:tabs>
          <w:tab w:val="left" w:pos="709"/>
        </w:tabs>
        <w:spacing w:after="0" w:line="480" w:lineRule="auto"/>
        <w:ind w:firstLine="709"/>
        <w:rPr>
          <w:rFonts w:ascii="Times New Roman" w:hAnsi="Times New Roman" w:cs="Times New Roman"/>
          <w:sz w:val="24"/>
          <w:szCs w:val="24"/>
        </w:rPr>
      </w:pPr>
      <w:r w:rsidRPr="004076F4">
        <w:rPr>
          <w:rFonts w:ascii="Times New Roman" w:hAnsi="Times New Roman" w:cs="Times New Roman"/>
          <w:sz w:val="24"/>
          <w:szCs w:val="24"/>
        </w:rPr>
        <w:t>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w:t>
      </w:r>
      <w:r w:rsidRPr="004076F4">
        <w:rPr>
          <w:rFonts w:ascii="Times New Roman" w:hAnsi="Times New Roman" w:cs="Times New Roman"/>
          <w:sz w:val="24"/>
          <w:szCs w:val="24"/>
        </w:rPr>
        <w:lastRenderedPageBreak/>
        <w:t xml:space="preserve">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Substantive differences in proportions of measures across time points are minimal and thus form an unlikely driving force for our findings. </w:t>
      </w:r>
      <w:r w:rsidR="000138B8" w:rsidRPr="009159AB">
        <w:rPr>
          <w:rFonts w:ascii="Times New Roman" w:hAnsi="Times New Roman" w:cs="Times New Roman"/>
          <w:sz w:val="24"/>
          <w:szCs w:val="24"/>
        </w:rPr>
        <w:t xml:space="preserve"> </w:t>
      </w:r>
    </w:p>
    <w:p w14:paraId="1A98F282" w14:textId="7F1995F1"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 xml:space="preserve">by cross-cutting variables also revealed that the interaction effects sizes are </w:t>
      </w:r>
      <w:r w:rsidRPr="00091F64">
        <w:rPr>
          <w:rFonts w:ascii="Times New Roman" w:hAnsi="Times New Roman" w:cs="Times New Roman"/>
          <w:sz w:val="24"/>
          <w:szCs w:val="24"/>
        </w:rPr>
        <w:lastRenderedPageBreak/>
        <w:t>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77777777" w:rsidR="006623EF" w:rsidRPr="009159AB" w:rsidRDefault="006623EF" w:rsidP="00BF0960">
      <w:pPr>
        <w:pStyle w:val="Heading1"/>
        <w:divId w:val="785346477"/>
      </w:pPr>
      <w:r w:rsidRPr="009159AB">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2"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6D74555B" w:rsidR="00AF557E"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 xml:space="preserve">Oaten, Williams, Jones and Zadro </w:t>
      </w:r>
      <w:r w:rsidRPr="009159AB">
        <w:rPr>
          <w:rFonts w:ascii="Times New Roman" w:hAnsi="Times New Roman" w:cs="Times New Roman"/>
          <w:sz w:val="24"/>
          <w:szCs w:val="24"/>
        </w:rPr>
        <w:fldChar w:fldCharType="end"/>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[48]</w:t>
      </w:r>
      <w:r w:rsidR="00595722">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94D5760" w14:textId="16E25CB0" w:rsidR="00F96491" w:rsidRPr="009159AB" w:rsidRDefault="00F96491" w:rsidP="00F96491">
      <w:pPr>
        <w:pStyle w:val="ListParagraph"/>
        <w:numPr>
          <w:ilvl w:val="0"/>
          <w:numId w:val="4"/>
        </w:numPr>
        <w:spacing w:line="480" w:lineRule="auto"/>
        <w:divId w:val="785346477"/>
        <w:rPr>
          <w:rFonts w:ascii="Times New Roman" w:hAnsi="Times New Roman" w:cs="Times New Roman"/>
          <w:sz w:val="24"/>
          <w:szCs w:val="24"/>
        </w:rPr>
      </w:pPr>
      <w:r w:rsidRPr="00F96491">
        <w:rPr>
          <w:rFonts w:ascii="Times New Roman" w:hAnsi="Times New Roman" w:cs="Times New Roman"/>
          <w:sz w:val="24"/>
          <w:szCs w:val="24"/>
        </w:rPr>
        <w:t>Due to the dependency between the standardized effect size and the standard error, we also ran an alternative version of the Egger’s test that regresses on 1/N. These analyses yielded highly similar results.</w:t>
      </w:r>
    </w:p>
    <w:p w14:paraId="0EA0552B" w14:textId="213AEC13"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[11]</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00D61C6E" w:rsidRPr="009159AB">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r w:rsidR="00D61C6E" w:rsidRPr="009159AB">
        <w:rPr>
          <w:rFonts w:ascii="Times New Roman" w:hAnsi="Times New Roman" w:cs="Times New Roman"/>
          <w:sz w:val="24"/>
          <w:szCs w:val="24"/>
        </w:rPr>
        <w:lastRenderedPageBreak/>
        <w:t>Δ</w:t>
      </w:r>
      <w:r w:rsidR="00D61C6E" w:rsidRPr="009159AB">
        <w:rPr>
          <w:rFonts w:ascii="Times New Roman" w:hAnsi="Times New Roman" w:cs="Times New Roman"/>
          <w:i/>
          <w:sz w:val="24"/>
          <w:szCs w:val="24"/>
          <w:u w:val="single"/>
        </w:rPr>
        <w:t>d</w:t>
      </w:r>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4F27C680"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It is important that the simple effects in Fig</w:t>
      </w:r>
      <w:r w:rsidR="0075273E">
        <w:rPr>
          <w:rFonts w:ascii="Times New Roman" w:hAnsi="Times New Roman" w:cs="Times New Roman"/>
          <w:sz w:val="24"/>
          <w:szCs w:val="24"/>
        </w:rPr>
        <w:t>.</w:t>
      </w:r>
      <w:r w:rsidRPr="00E14D79">
        <w:rPr>
          <w:rFonts w:ascii="Times New Roman" w:hAnsi="Times New Roman" w:cs="Times New Roman"/>
          <w:sz w:val="24"/>
          <w:szCs w:val="24"/>
        </w:rPr>
        <w:t xml:space="preserve"> </w:t>
      </w:r>
      <w:r w:rsidR="00EF4585">
        <w:rPr>
          <w:rFonts w:ascii="Times New Roman" w:hAnsi="Times New Roman" w:cs="Times New Roman"/>
          <w:sz w:val="24"/>
          <w:szCs w:val="24"/>
        </w:rPr>
        <w:t>3</w:t>
      </w:r>
      <w:r w:rsidRPr="00E14D79">
        <w:rPr>
          <w:rFonts w:ascii="Times New Roman" w:hAnsi="Times New Roman" w:cs="Times New Roman"/>
          <w:sz w:val="24"/>
          <w:szCs w:val="24"/>
        </w:rPr>
        <w:t xml:space="preserve">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644016E" w14:textId="264E608F" w:rsidR="00964A44" w:rsidRPr="00C34534" w:rsidRDefault="0039270B" w:rsidP="00C37776">
      <w:pPr>
        <w:pStyle w:val="ListParagraph"/>
        <w:numPr>
          <w:ilvl w:val="0"/>
          <w:numId w:val="4"/>
        </w:numPr>
        <w:spacing w:before="120" w:line="480" w:lineRule="auto"/>
        <w:rPr>
          <w:rFonts w:ascii="Times New Roman" w:hAnsi="Times New Roman" w:cs="Times New Roman"/>
          <w:sz w:val="24"/>
          <w:szCs w:val="24"/>
        </w:rPr>
      </w:pPr>
      <w:r w:rsidRPr="00C34534">
        <w:rPr>
          <w:rFonts w:ascii="Times New Roman" w:hAnsi="Times New Roman" w:cs="Times New Roman"/>
          <w:sz w:val="24"/>
          <w:szCs w:val="24"/>
        </w:rPr>
        <w:t>DeWall et al. was not included in the meta-analysis, because we were not able to retrieve all information.</w:t>
      </w:r>
      <w:r w:rsidR="00295686" w:rsidRPr="00C34534">
        <w:rPr>
          <w:rFonts w:ascii="Times New Roman" w:hAnsi="Times New Roman" w:cs="Times New Roman"/>
          <w:sz w:val="32"/>
          <w:szCs w:val="24"/>
        </w:rPr>
        <w:br w:type="page"/>
      </w:r>
    </w:p>
    <w:p w14:paraId="0D6756B6" w14:textId="77777777" w:rsidR="00E76D2C" w:rsidRPr="009159AB" w:rsidRDefault="00731737" w:rsidP="00BF0960">
      <w:pPr>
        <w:pStyle w:val="Heading1"/>
      </w:pPr>
      <w:r w:rsidRPr="009159AB">
        <w:lastRenderedPageBreak/>
        <w:t>Appendix</w:t>
      </w:r>
    </w:p>
    <w:p w14:paraId="507641EF" w14:textId="7644741B"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1B656AD5"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w:t>
      </w:r>
      <w:r w:rsidR="002776B3">
        <w:rPr>
          <w:rFonts w:ascii="Times New Roman" w:hAnsi="Times New Roman" w:cs="Times New Roman"/>
          <w:sz w:val="24"/>
          <w:szCs w:val="24"/>
        </w:rPr>
        <w:t xml:space="preserve"> and </w:t>
      </w:r>
      <w:r w:rsidR="002776B3">
        <w:rPr>
          <w:rFonts w:ascii="Times New Roman" w:hAnsi="Times New Roman" w:cs="Times New Roman"/>
          <w:i/>
          <w:sz w:val="24"/>
          <w:szCs w:val="24"/>
        </w:rPr>
        <w:t>df</w:t>
      </w:r>
      <w:r w:rsidR="002776B3">
        <w:rPr>
          <w:rFonts w:ascii="Times New Roman" w:hAnsi="Times New Roman" w:cs="Times New Roman"/>
          <w:i/>
          <w:sz w:val="24"/>
          <w:szCs w:val="24"/>
          <w:vertAlign w:val="subscript"/>
        </w:rPr>
        <w:t>w</w:t>
      </w:r>
      <w:r w:rsidR="002776B3">
        <w:rPr>
          <w:rFonts w:ascii="Times New Roman" w:hAnsi="Times New Roman" w:cs="Times New Roman"/>
          <w:i/>
          <w:sz w:val="24"/>
          <w:szCs w:val="24"/>
        </w:rPr>
        <w:t xml:space="preserve"> </w:t>
      </w:r>
      <w:r w:rsidR="002776B3">
        <w:rPr>
          <w:rFonts w:ascii="Times New Roman" w:hAnsi="Times New Roman" w:cs="Times New Roman"/>
          <w:sz w:val="24"/>
          <w:szCs w:val="24"/>
        </w:rPr>
        <w:t>is the number of conditions minus 1</w:t>
      </w:r>
      <w:r w:rsidRPr="009159AB">
        <w:rPr>
          <w:rFonts w:ascii="Times New Roman" w:hAnsi="Times New Roman" w:cs="Times New Roman"/>
          <w:sz w:val="24"/>
          <w:szCs w:val="24"/>
        </w:rPr>
        <w:t xml:space="preserve">.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E006EF8"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 xml:space="preserve">where the first term in the </w:t>
      </w:r>
      <w:r w:rsidR="002776B3">
        <w:rPr>
          <w:rFonts w:ascii="Times New Roman" w:eastAsiaTheme="minorEastAsia" w:hAnsi="Times New Roman" w:cs="Times New Roman"/>
          <w:sz w:val="24"/>
          <w:szCs w:val="24"/>
        </w:rPr>
        <w:t xml:space="preserve">numerator </w:t>
      </w:r>
      <w:r w:rsidRPr="009159AB">
        <w:rPr>
          <w:rFonts w:ascii="Times New Roman" w:eastAsiaTheme="minorEastAsia" w:hAnsi="Times New Roman" w:cs="Times New Roman"/>
          <w:sz w:val="24"/>
          <w:szCs w:val="24"/>
        </w:rPr>
        <w:t xml:space="preserve">is the ostracism effect and the second term is the ostracism effect in the moderator conditions. </w:t>
      </w:r>
      <w:r w:rsidR="002776B3" w:rsidRPr="002776B3">
        <w:rPr>
          <w:rFonts w:ascii="Times New Roman" w:eastAsiaTheme="minorEastAsia" w:hAnsi="Times New Roman" w:cs="Times New Roman"/>
          <w:sz w:val="24"/>
          <w:szCs w:val="24"/>
        </w:rPr>
        <w:t>When transformed to a squared correlation coefficient, this Δ</w:t>
      </w:r>
      <w:r w:rsidR="002776B3" w:rsidRPr="002776B3">
        <w:rPr>
          <w:rFonts w:ascii="Times New Roman" w:eastAsiaTheme="minorEastAsia" w:hAnsi="Times New Roman" w:cs="Times New Roman"/>
          <w:i/>
          <w:sz w:val="24"/>
          <w:szCs w:val="24"/>
        </w:rPr>
        <w:t>d</w:t>
      </w:r>
      <w:r w:rsidR="002776B3" w:rsidRPr="002776B3">
        <w:rPr>
          <w:rFonts w:ascii="Times New Roman" w:eastAsiaTheme="minorEastAsia" w:hAnsi="Times New Roman" w:cs="Times New Roman"/>
          <w:sz w:val="24"/>
          <w:szCs w:val="24"/>
        </w:rPr>
        <w:t xml:space="preserve"> corresponds to the partial eta-squared of the interaction.</w:t>
      </w:r>
      <w:r w:rsidRPr="009159AB">
        <w:rPr>
          <w:rFonts w:ascii="Times New Roman" w:eastAsiaTheme="minorEastAsia" w:hAnsi="Times New Roman" w:cs="Times New Roman"/>
          <w:sz w:val="24"/>
          <w:szCs w:val="24"/>
        </w:rPr>
        <w:t xml:space="preserve">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32795D06" w:rsidR="00EB12D3" w:rsidRPr="009159AB" w:rsidRDefault="002776B3" w:rsidP="006623EF">
      <w:pPr>
        <w:pStyle w:val="ListParagraph"/>
        <w:spacing w:after="0" w:line="480" w:lineRule="auto"/>
        <w:ind w:left="0"/>
        <w:jc w:val="center"/>
        <w:rPr>
          <w:rFonts w:ascii="Times New Roman" w:eastAsiaTheme="minorEastAsia" w:hAnsi="Times New Roman" w:cs="Times New Roman"/>
          <w:sz w:val="24"/>
          <w:szCs w:val="24"/>
        </w:rPr>
      </w:pPr>
      <w:r w:rsidRPr="00637758">
        <w:rPr>
          <w:rFonts w:ascii="Times New Roman" w:eastAsiaTheme="minorEastAsia" w:hAnsi="Times New Roman" w:cs="Times New Roman"/>
          <w:noProof/>
          <w:position w:val="-32"/>
          <w:sz w:val="24"/>
          <w:szCs w:val="24"/>
        </w:rPr>
        <w:object w:dxaOrig="2160" w:dyaOrig="800" w14:anchorId="57033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9.6pt" o:ole="">
            <v:imagedata r:id="rId15" o:title=""/>
          </v:shape>
          <o:OLEObject Type="Embed" ProgID="Equation.3" ShapeID="_x0000_i1025" DrawAspect="Content" ObjectID="_1489477250" r:id="rId16"/>
        </w:object>
      </w:r>
    </w:p>
    <w:p w14:paraId="6FB46B59" w14:textId="2A0BB5EB" w:rsidR="00B90537" w:rsidRDefault="00731737" w:rsidP="00836156">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p w14:paraId="1E4EB3DE" w14:textId="77777777" w:rsidR="00B90537" w:rsidRDefault="00B905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FA0AA" w14:textId="1A95CA83" w:rsidR="00B90537" w:rsidRPr="009A7913" w:rsidRDefault="00B90537" w:rsidP="00BF0960">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9. </w:t>
      </w:r>
      <w:r w:rsidRPr="00595722">
        <w:rPr>
          <w:noProof/>
        </w:rPr>
        <w:tab/>
        <w:t>Baumeister RF, Leary MR (1995) The need to belong: desire for interpersonal attachments as a fundamental human motivation. Psychol Bull 117: 497–529.</w:t>
      </w:r>
    </w:p>
    <w:p w14:paraId="1DBF839F" w14:textId="269F29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10. </w:t>
      </w:r>
      <w:r w:rsidRPr="00595722">
        <w:rPr>
          <w:noProof/>
        </w:rPr>
        <w:tab/>
      </w:r>
      <w:r w:rsidR="00772902">
        <w:rPr>
          <w:noProof/>
        </w:rPr>
        <w:t>*</w:t>
      </w:r>
      <w:r w:rsidRPr="00595722">
        <w:rPr>
          <w:noProof/>
        </w:rPr>
        <w:t xml:space="preserve">Ijzerman H, Gallucci M, Pouw WTJL, Weiβgerber SC, Van Doesum NJ, et al. (2012)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14. </w:t>
      </w:r>
      <w:r w:rsidRPr="00595722">
        <w:rPr>
          <w:noProof/>
        </w:rPr>
        <w:tab/>
        <w:t>Gerber J, Wheeler L (2009) On Being Rejected: A Meta-Analysis of Experimental Research on Rejection. P</w:t>
      </w:r>
      <w:r w:rsidR="00772902">
        <w:rPr>
          <w:noProof/>
        </w:rPr>
        <w:t>erspect Psychol Sci 4: 468–488.</w:t>
      </w:r>
    </w:p>
    <w:p w14:paraId="30C9B69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15. </w:t>
      </w:r>
      <w:r w:rsidRPr="00595722">
        <w:rPr>
          <w:noProof/>
        </w:rPr>
        <w:tab/>
        <w:t>Cacioppo S, Frum C, Asp E, Weiss RM, Lewis JW, et al. (2013) A Quantitative Meta-Analysis of Functional Imaging Studies of Social Rejection. Sci Rep 3.</w:t>
      </w:r>
    </w:p>
    <w:p w14:paraId="456F738F" w14:textId="2D309748"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Rotge J-Y, Lemogne C, Hinfray S, Huguet P, Grynszpan O, 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627BAA7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Soc Influ 7: 113–130. </w:t>
      </w:r>
    </w:p>
    <w:p w14:paraId="32AA6525" w14:textId="322CFF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40. </w:t>
      </w:r>
      <w:r w:rsidRPr="00595722">
        <w:rPr>
          <w:noProof/>
        </w:rPr>
        <w:tab/>
        <w:t xml:space="preserve">DeWall CN, MacDonald G, Webster GD, Masten CL, Baumeister RF, et al. (2010)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45. </w:t>
      </w:r>
      <w:r w:rsidRPr="00595722">
        <w:rPr>
          <w:noProof/>
        </w:rPr>
        <w:tab/>
        <w:t>Wicherts JM, Borsboom D, Kats J, Molenaar D (2006) The poor availability of psychological research data for reanalysis. Am Psychol 61: 726–728.</w:t>
      </w:r>
    </w:p>
    <w:p w14:paraId="1D29E3FE" w14:textId="2EC4EF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46. </w:t>
      </w:r>
      <w:r w:rsidRPr="00595722">
        <w:rPr>
          <w:noProof/>
        </w:rPr>
        <w:tab/>
        <w:t xml:space="preserve">LeBel EP, Borsboom D, Giner-Sorolla R, Hasselman F, Peters KR, et al. (2013)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48. </w:t>
      </w:r>
      <w:r w:rsidRPr="00595722">
        <w:rPr>
          <w:noProof/>
        </w:rPr>
        <w:tab/>
        <w:t>Oaten M, Williams KD, Jones A, Zadro L (2008) The effects of ostracism on self-regulation in the socially anxious. J Soc Clin Psychol 27: 471–504.</w:t>
      </w:r>
    </w:p>
    <w:p w14:paraId="3606234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49. </w:t>
      </w:r>
      <w:r w:rsidRPr="00595722">
        <w:rPr>
          <w:noProof/>
        </w:rPr>
        <w:tab/>
        <w:t xml:space="preserve">Borenstein M (2009) Effect sizes for continuous data. In: Cooper H, Hedges L V., Valentine JC, editors. The handbook of research synthesis and meta-analysis. New York, NY: Russell Sage Foundation. </w:t>
      </w:r>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r w:rsidR="00BE3F2E">
        <w:rPr>
          <w:rFonts w:ascii="Times New Roman" w:hAnsi="Times New Roman" w:cs="Times New Roman"/>
          <w:sz w:val="24"/>
          <w:szCs w:val="24"/>
        </w:rPr>
        <w:t>Scatterplot of the effects in hypotheses 1 and 2 and estimated time.</w:t>
      </w:r>
      <w:bookmarkStart w:id="0" w:name="_GoBack"/>
      <w:bookmarkEnd w:id="0"/>
    </w:p>
    <w:p w14:paraId="44E20ECF" w14:textId="00EF65AF" w:rsidR="0068126D" w:rsidRDefault="00BE3F2E"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S4 File. </w:t>
      </w:r>
      <w:r w:rsidR="00BB18DE" w:rsidRPr="00CD6CFB">
        <w:rPr>
          <w:rFonts w:ascii="Times New Roman" w:hAnsi="Times New Roman" w:cs="Times New Roman"/>
          <w:b/>
          <w:sz w:val="24"/>
          <w:szCs w:val="24"/>
        </w:rPr>
        <w:t xml:space="preserve">Figure </w:t>
      </w:r>
      <w:r w:rsidR="00EF4585">
        <w:rPr>
          <w:rFonts w:ascii="Times New Roman" w:hAnsi="Times New Roman" w:cs="Times New Roman"/>
          <w:b/>
          <w:sz w:val="24"/>
          <w:szCs w:val="24"/>
        </w:rPr>
        <w:t>3</w:t>
      </w:r>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7B1C991A" w:rsidR="005F190B" w:rsidRPr="005F190B" w:rsidRDefault="005F190B" w:rsidP="00C84E50">
      <w:pPr>
        <w:spacing w:after="0" w:line="480" w:lineRule="auto"/>
        <w:rPr>
          <w:rFonts w:ascii="Times New Roman" w:hAnsi="Times New Roman" w:cs="Times New Roman"/>
          <w:b/>
          <w:sz w:val="24"/>
          <w:szCs w:val="24"/>
        </w:rPr>
      </w:pPr>
    </w:p>
    <w:sectPr w:rsidR="005F190B" w:rsidRPr="005F190B"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AF665" w14:textId="77777777" w:rsidR="00F71EF0" w:rsidRDefault="00F71EF0" w:rsidP="00E87791">
      <w:pPr>
        <w:spacing w:after="0" w:line="240" w:lineRule="auto"/>
      </w:pPr>
      <w:r>
        <w:separator/>
      </w:r>
    </w:p>
  </w:endnote>
  <w:endnote w:type="continuationSeparator" w:id="0">
    <w:p w14:paraId="64E44577" w14:textId="77777777" w:rsidR="00F71EF0" w:rsidRDefault="00F71EF0" w:rsidP="00E87791">
      <w:pPr>
        <w:spacing w:after="0" w:line="240" w:lineRule="auto"/>
      </w:pPr>
      <w:r>
        <w:continuationSeparator/>
      </w:r>
    </w:p>
  </w:endnote>
  <w:endnote w:type="continuationNotice" w:id="1">
    <w:p w14:paraId="3E234FA6" w14:textId="77777777" w:rsidR="00F71EF0" w:rsidRDefault="00F71E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B1C33" w14:textId="77777777" w:rsidR="00F71EF0" w:rsidRDefault="00F71EF0" w:rsidP="00E87791">
      <w:pPr>
        <w:spacing w:after="0" w:line="240" w:lineRule="auto"/>
      </w:pPr>
      <w:r>
        <w:separator/>
      </w:r>
    </w:p>
  </w:footnote>
  <w:footnote w:type="continuationSeparator" w:id="0">
    <w:p w14:paraId="6289780B" w14:textId="77777777" w:rsidR="00F71EF0" w:rsidRDefault="00F71EF0" w:rsidP="00E87791">
      <w:pPr>
        <w:spacing w:after="0" w:line="240" w:lineRule="auto"/>
      </w:pPr>
      <w:r>
        <w:continuationSeparator/>
      </w:r>
    </w:p>
  </w:footnote>
  <w:footnote w:type="continuationNotice" w:id="1">
    <w:p w14:paraId="7E728921" w14:textId="77777777" w:rsidR="00F71EF0" w:rsidRDefault="00F71EF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696718" w:rsidRPr="007A3A95" w:rsidRDefault="00696718"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BE3F2E">
      <w:rPr>
        <w:rFonts w:ascii="Times New Roman" w:hAnsi="Times New Roman" w:cs="Times New Roman"/>
        <w:noProof/>
        <w:sz w:val="24"/>
      </w:rPr>
      <w:t>50</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696718" w:rsidRPr="009D79C3" w:rsidRDefault="00696718"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BE3F2E">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63D2"/>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623EF"/>
    <w:rsid w:val="00662AC3"/>
    <w:rsid w:val="00662D2B"/>
    <w:rsid w:val="0066375E"/>
    <w:rsid w:val="00667204"/>
    <w:rsid w:val="0066729A"/>
    <w:rsid w:val="006676DB"/>
    <w:rsid w:val="00667843"/>
    <w:rsid w:val="00667C31"/>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76774"/>
    <w:rsid w:val="0088433C"/>
    <w:rsid w:val="00884611"/>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sf.io/ht25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481C6-7CCD-497B-A084-CD9A38102850}">
  <ds:schemaRefs>
    <ds:schemaRef ds:uri="http://schemas.openxmlformats.org/officeDocument/2006/bibliography"/>
  </ds:schemaRefs>
</ds:datastoreItem>
</file>

<file path=customXml/itemProps2.xml><?xml version="1.0" encoding="utf-8"?>
<ds:datastoreItem xmlns:ds="http://schemas.openxmlformats.org/officeDocument/2006/customXml" ds:itemID="{225E6EBF-B650-428E-A5BE-AE49A0E5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50</Pages>
  <Words>28540</Words>
  <Characters>162681</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190840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5</cp:revision>
  <cp:lastPrinted>2015-01-06T12:59:00Z</cp:lastPrinted>
  <dcterms:created xsi:type="dcterms:W3CDTF">2015-04-02T08:08:00Z</dcterms:created>
  <dcterms:modified xsi:type="dcterms:W3CDTF">2015-04-02T08:54:00Z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