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3262aaf8764cdfec5a89eb1f0ba4aa6f72c62"/>
      <w:r>
        <w:t xml:space="preserve">Adopting the JBIQ Design Process — Action Required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All Vertical Leads</w:t>
      </w:r>
      <w:r>
        <w:t xml:space="preserve"> </w:t>
      </w:r>
      <w:r>
        <w:rPr>
          <w:b/>
        </w:rPr>
        <w:t xml:space="preserve">From:</w:t>
      </w:r>
      <w:r>
        <w:t xml:space="preserve"> </w:t>
      </w:r>
      <w:r>
        <w:t xml:space="preserve">Akshay Borhade, Design Lead</w:t>
      </w:r>
      <w:r>
        <w:t xml:space="preserve"> </w:t>
      </w:r>
      <w:r>
        <w:rPr>
          <w:b/>
        </w:rPr>
        <w:t xml:space="preserve">Subject:</w:t>
      </w:r>
      <w:r>
        <w:t xml:space="preserve"> </w:t>
      </w:r>
      <w:r>
        <w:t xml:space="preserve">JBIQ Design Process — Please adopt before your next feature kicks 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I wanted to share the end-to-end design process we are now running across all JBIQ verticals, along with a few tools that will make your work significantly easier from day one.</w:t>
      </w:r>
    </w:p>
    <w:p>
      <w:pPr>
        <w:pStyle w:val="BodyText"/>
      </w:pPr>
      <w:r>
        <w:rPr>
          <w:b/>
        </w:rPr>
        <w:t xml:space="preserve">The process in brief</w:t>
      </w:r>
    </w:p>
    <w:p>
      <w:pPr>
        <w:pStyle w:val="BodyText"/>
      </w:pPr>
      <w:r>
        <w:t xml:space="preserve">Every feature now follows five steps: Master Deck → PM/VL owns PRD and basic prototype → Design Lead produces detailed prototype and hand-off docs → UT testing with an AI feedback loop → Dev hand-off to React Native and React Web. The attached deck walks through each step in detail. Please read it before your next feature kicks off — it will be the source of truth for how design and product work together going forward.</w:t>
      </w:r>
    </w:p>
    <w:p>
      <w:pPr>
        <w:pStyle w:val="BodyText"/>
      </w:pPr>
      <w:r>
        <w:rPr>
          <w:b/>
        </w:rPr>
        <w:t xml:space="preserve">Your role in step 2</w:t>
      </w:r>
    </w:p>
    <w:p>
      <w:pPr>
        <w:pStyle w:val="BodyText"/>
      </w:pPr>
      <w:r>
        <w:t xml:space="preserve">As a vertical lead you own the PRD, a basic high-fidelity prototype, and the project timeline. The prototype does not need to be perfect — it captures your intent and ambition. Design takes it from there. What matters is that it covers the primary user flows end-to-end and is grounded in a clear problem statement and success metrics.</w:t>
      </w:r>
    </w:p>
    <w:p>
      <w:pPr>
        <w:pStyle w:val="BodyText"/>
      </w:pPr>
      <w:r>
        <w:rPr>
          <w:b/>
        </w:rPr>
        <w:t xml:space="preserve">Tools I am sharing with this email</w:t>
      </w:r>
    </w:p>
    <w:p>
      <w:pPr>
        <w:pStyle w:val="BodyText"/>
      </w:pPr>
      <w:r>
        <w:t xml:space="preserve">I have also put together a design system and a set of AI tools to help you move faster without second-guessing whether something looks right.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DESIGN.md</w:t>
      </w:r>
      <w:r>
        <w:t xml:space="preserve"> </w:t>
      </w:r>
      <w:r>
        <w:t xml:space="preserve">file is the complete rule set for JBIQ — surfaces, typography, components, spacing, dark mode. If you are working with a developer or using Claude/Cursor yourself, simply share this file and the system will be enforced automatically.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jbiq-design-pm skill</w:t>
      </w:r>
      <w:r>
        <w:t xml:space="preserve"> </w:t>
      </w:r>
      <w:r>
        <w:t xml:space="preserve">is for you. Install it in Cowork or Claude.ai and describe what you need in plain English —</w:t>
      </w:r>
      <w:r>
        <w:t xml:space="preserve"> </w:t>
      </w:r>
      <w:r>
        <w:t xml:space="preserve">“</w:t>
      </w:r>
      <w:r>
        <w:t xml:space="preserve">I want a card showing the recharge balance for the prepaid vertical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does this screen follow the design system?</w:t>
      </w:r>
      <w:r>
        <w:t xml:space="preserve">”</w:t>
      </w:r>
      <w:r>
        <w:t xml:space="preserve"> </w:t>
      </w:r>
      <w:r>
        <w:t xml:space="preserve">— and it will produce a design-compliant spec or a compliance review instantly. No design knowledge required.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Usage Guide</w:t>
      </w:r>
      <w:r>
        <w:t xml:space="preserve"> </w:t>
      </w:r>
      <w:r>
        <w:t xml:space="preserve">explains how to install and use both in under five minutes.</w:t>
      </w:r>
    </w:p>
    <w:p>
      <w:pPr>
        <w:pStyle w:val="BodyText"/>
      </w:pPr>
      <w:r>
        <w:rPr>
          <w:b/>
        </w:rPr>
        <w:t xml:space="preserve">What I need from you</w:t>
      </w:r>
    </w:p>
    <w:p>
      <w:pPr>
        <w:numPr>
          <w:ilvl w:val="0"/>
          <w:numId w:val="1001"/>
        </w:numPr>
        <w:pStyle w:val="Compact"/>
      </w:pPr>
      <w:r>
        <w:t xml:space="preserve">Read the process deck and flag any questions — I want to align on the process before features start moving.</w:t>
      </w:r>
    </w:p>
    <w:p>
      <w:pPr>
        <w:numPr>
          <w:ilvl w:val="0"/>
          <w:numId w:val="1001"/>
        </w:numPr>
        <w:pStyle w:val="Compact"/>
      </w:pPr>
      <w:r>
        <w:t xml:space="preserve">Install the skill using the usage guide. Use it when scoping your next prototype or checking a screen.</w:t>
      </w:r>
    </w:p>
    <w:p>
      <w:pPr>
        <w:numPr>
          <w:ilvl w:val="0"/>
          <w:numId w:val="1001"/>
        </w:numPr>
        <w:pStyle w:val="Compact"/>
      </w:pPr>
      <w:r>
        <w:t xml:space="preserve">Share the DESIGN.md and skill with any developer you are working with on your vertical.</w:t>
      </w:r>
    </w:p>
    <w:p>
      <w:pPr>
        <w:numPr>
          <w:ilvl w:val="0"/>
          <w:numId w:val="1001"/>
        </w:numPr>
        <w:pStyle w:val="Compact"/>
      </w:pPr>
      <w:r>
        <w:t xml:space="preserve">When confirming your vertical’s brand colour, send it to me (hex or Figma swatch) so we can register it in the design system. Until then the system uses a neutral placeholder and flags it for you.</w:t>
      </w:r>
    </w:p>
    <w:p>
      <w:pPr>
        <w:pStyle w:val="FirstParagraph"/>
      </w:pPr>
      <w:r>
        <w:t xml:space="preserve">Happy to jump on a call with any vertical to walk through the process or the tools together. Just reply to this email.</w:t>
      </w:r>
    </w:p>
    <w:p>
      <w:pPr>
        <w:pStyle w:val="BodyText"/>
      </w:pPr>
      <w:r>
        <w:t xml:space="preserve">Akshay</w:t>
      </w:r>
      <w:r>
        <w:t xml:space="preserve"> </w:t>
      </w:r>
      <w:r>
        <w:t xml:space="preserve">Design Lead, JBIQ</w:t>
      </w:r>
    </w:p>
    <w:p>
      <w:pPr>
        <w:pStyle w:val="BodyText"/>
      </w:pPr>
      <w:r>
        <w:rPr>
          <w:b/>
        </w:rPr>
        <w:t xml:space="preserve">Attachments</w:t>
      </w:r>
      <w:r>
        <w:t xml:space="preserve"> </w:t>
      </w:r>
      <w:r>
        <w:t xml:space="preserve">- Design_Process_Deck.pptx — the five-step process</w:t>
      </w:r>
      <w:r>
        <w:t xml:space="preserve"> </w:t>
      </w:r>
      <w:r>
        <w:t xml:space="preserve">- DESIGN.md — design system rules</w:t>
      </w:r>
      <w:r>
        <w:t xml:space="preserve"> </w:t>
      </w:r>
      <w:r>
        <w:t xml:space="preserve">- jbiq-design-pm.skill — Claude skill for PMs and vertical leads</w:t>
      </w:r>
      <w:r>
        <w:t xml:space="preserve"> </w:t>
      </w:r>
      <w:r>
        <w:t xml:space="preserve">- JBIQ-Design-Usage-Guide.docx — how to install and use the skill in Claude and Cursor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2026-06-03T13:37:50Z</dcterms:created>
  <dcterms:modified xsi:type="dcterms:W3CDTF">2026-06-03T13:37:50Z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