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85723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FFFFFF"/>
                <w:sz w:val="44"/>
                <w:szCs w:val="44"/>
              </w:rPr>
              <w:t xml:space="preserve">古文今讀 第 16–20 課</w:t>
            </w:r>
          </w:p>
          <w:p>
            <w:pPr>
              <w:spacing w:after="40"/>
              <w:jc w:val="center"/>
            </w:pPr>
            <w:r>
              <w:rPr>
                <w:rFonts w:ascii="DFKai-SB" w:cs="DFKai-SB" w:eastAsia="標楷體" w:hAnsi="DFKai-SB"/>
                <w:color w:val="E2EFDA"/>
                <w:sz w:val="22"/>
                <w:szCs w:val="22"/>
              </w:rPr>
              <w:t xml:space="preserve">第16課 曾參殺人　第17課 鼠畫逼真　第18課 嗜魚弗受　第19課 兄弟爭雁　第20課 顧況戲白居易</w:t>
            </w:r>
          </w:p>
        </w:tc>
      </w:tr>
    </w:tbl>
    <w:p>
      <w:pPr>
        <w:spacing w:after="80" w:before="0"/>
      </w:pPr>
    </w:p>
    <w:p>
      <w:pPr>
        <w:spacing w:after="40" w:before="0" w:line="300"/>
        <w:jc w:val="center"/>
      </w:pPr>
      <w:r>
        <w:rPr>
          <w:rFonts w:ascii="DFKai-SB" w:cs="DFKai-SB" w:eastAsia="標楷體" w:hAnsi="DFKai-SB"/>
          <w:b/>
          <w:bCs/>
          <w:sz w:val="26"/>
          <w:szCs w:val="26"/>
        </w:rPr>
        <w:t xml:space="preserve">虛字整理：吾予余愚某僕、之、於、舉、副詞、連詞、以、時間詞、語末助詞、動詞</w:t>
      </w:r>
    </w:p>
    <w:p>
      <w:pPr>
        <w:spacing w:after="80" w:before="0" w:line="300"/>
        <w:jc w:val="center"/>
      </w:pPr>
      <w:r>
        <w:rPr>
          <w:rFonts w:ascii="DFKai-SB" w:cs="DFKai-SB" w:eastAsia="標楷體" w:hAnsi="DFKai-SB"/>
          <w:b w:val="false"/>
          <w:bCs w:val="false"/>
          <w:color w:val="6B7280"/>
          <w:sz w:val="18"/>
          <w:szCs w:val="18"/>
        </w:rPr>
        <w:t xml:space="preserve">出處：簡報＝老師簡報例句；課本標註＝課本旁註所列；補充＝整理時另加的用法</w:t>
      </w:r>
    </w:p>
    <w:p>
      <w:pPr>
        <w:keepNext/>
        <w:pBdr>
          <w:bottom w:val="single" w:color="548235" w:sz="12" w:space="2"/>
        </w:pBdr>
        <w:spacing w:after="100" w:before="24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一、吾、予、余、愚、某、僕、老夫（我）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我，代詞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「吾」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子不殺人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老年男子的自稱，代詞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「老夫」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前言戲之耳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（第20課，注釋⑦）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予＝余＝吾，都是「我」的意思；愚＝某＝僕，是自謙的說法（課本標註）。</w:t>
      </w:r>
    </w:p>
    <w:p>
      <w:pPr>
        <w:keepNext/>
        <w:pBdr>
          <w:bottom w:val="single" w:color="548235" w:sz="12" w:space="2"/>
        </w:pBdr>
        <w:spacing w:after="100" w:before="24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二、之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助詞，的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曾子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「之」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母曰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（第16課，課本標註）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有下人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「之」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色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代詞，指軸掉落這件事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令怪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「之」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代詞，指掛畫的地方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旦而過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「之」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代詞，指軸（畫）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則跳踉逐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「之」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代詞，指鼠畫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作鼠一軸，獻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「之」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邑令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代詞，指公孫儀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一國盡爭買魚而獻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「之」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代詞，指雁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將援弓射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「之」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代詞，指白居易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況謔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「之」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曰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（第20課，課本標註）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老夫前言戲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「之」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耳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（第20課，補充）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「之」是助詞時，多翻成「的」；是代詞時，要依上下文找出它指的人、事、物。</w:t>
      </w:r>
    </w:p>
    <w:p>
      <w:pPr>
        <w:keepNext/>
        <w:pBdr>
          <w:bottom w:val="single" w:color="548235" w:sz="12" w:space="2"/>
        </w:pBdr>
        <w:spacing w:after="100" w:before="24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三、於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向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竟鬥而訟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「於」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社伯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在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漫懸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「於」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壁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比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苛政猛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「於」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虎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給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己所不欲，勿施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「於」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人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被，置於動詞之後，表示被動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則免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「於」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相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（第18課，注釋⑨、課本標註）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則枉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「於」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法；枉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「於」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法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於是，連詞（這時候）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「於是」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始知其畫為逼真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（第17課，補充）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「於」的常見用法：1.對於　2.向　3.在　4.比　5.給　6.被（置於動詞之後，表示被動）（課本標註）。免於相＝被罷免宰相之位。</w:t>
      </w:r>
    </w:p>
    <w:p>
      <w:pPr>
        <w:keepNext/>
        <w:pBdr>
          <w:bottom w:val="single" w:color="548235" w:sz="12" w:space="2"/>
        </w:pBdr>
        <w:spacing w:after="100" w:before="24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四、舉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拿起、提起，動詞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逮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「舉」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軸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興起、發動，動詞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「舉」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義；百廢待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「舉」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全部的、整個的，形容詞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一國盡爭買魚（＝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「舉」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國：全國）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（第18課，課本標註）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「舉」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國上下、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「舉」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世公認、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「舉」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國歡騰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考中舉人，動詞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白樂天初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「舉」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（第20課，注釋②、課本標註）</w:t>
            </w:r>
          </w:p>
        </w:tc>
      </w:tr>
    </w:tbl>
    <w:p>
      <w:pPr>
        <w:spacing w:after="60" w:before="0"/>
      </w:pPr>
    </w:p>
    <w:p>
      <w:pPr>
        <w:keepNext/>
        <w:pBdr>
          <w:bottom w:val="single" w:color="548235" w:sz="12" w:space="2"/>
        </w:pBdr>
        <w:spacing w:after="100" w:before="24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五、副詞：漫、屢、必、盡、尚、竟、初、長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隨便、漫不經心地，副詞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「漫」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懸於壁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（第17課，注釋⑥、課本標註）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每每、總是，副詞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「屢」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懸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「屢」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墜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一定、總是，副詞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軸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「必」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墜地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全、都，副詞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一國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「盡」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爭買魚而獻之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（第18課，注釋③、課本標註）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仍然、還，副詞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其母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「尚」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織自若也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最後、終於，副詞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「竟」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鬥而訟於社伯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起初、剛剛，副詞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令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「初」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不知愛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（第17課，補充）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白樂天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「初」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舉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長久地，副詞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我能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「長」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自給魚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（第18課，注釋⑪）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副詞用來修飾動詞或形容詞：副→動詞（「漫」懸、「屢」墜、「盡」爭、「竟」鬥）。</w:t>
      </w:r>
    </w:p>
    <w:p>
      <w:pPr>
        <w:keepNext/>
        <w:pBdr>
          <w:bottom w:val="single" w:color="548235" w:sz="12" w:space="2"/>
        </w:pBdr>
        <w:spacing w:after="100" w:before="24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六、連詞與發語詞：唯、故、即、雖、則、夫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正因為，連詞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夫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「唯」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嗜魚，故不受也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（第18課，注釋⑥）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所以，連詞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夫唯嗜魚，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「故」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不受也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假如、如果，連詞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夫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「即」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受魚，必有下人之色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（第18課，補充）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「即」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無受魚而不免於相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即使、縱使，連詞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免於相，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「雖」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嗜魚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就、便，連詞（表示接著發生的結果）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獲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「則」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烹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（第19課，補充）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有下人之色，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「則」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枉於法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（第18課，補充）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逮舉軸，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「則」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跳踉逐之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發語詞，不必翻譯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「夫」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唯嗜魚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（第18課，補充）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「夫」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即受魚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（第18課，補充）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「故」的用法另見 11–15 課（所以）。「夫唯」是固定搭配，合起來是「正因為」。</w:t>
      </w:r>
    </w:p>
    <w:p>
      <w:pPr>
        <w:keepNext/>
        <w:pBdr>
          <w:bottom w:val="single" w:color="548235" w:sz="12" w:space="2"/>
        </w:pBdr>
        <w:spacing w:after="100" w:before="24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七、以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用，介詞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「以」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歌詩謁顧況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（第20課，課本標註）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「以」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試群貓（用這幅畫來試）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（第17課，補充）</w:t>
            </w:r>
          </w:p>
        </w:tc>
      </w:tr>
    </w:tbl>
    <w:p>
      <w:pPr>
        <w:spacing w:after="60" w:before="0"/>
      </w:pPr>
    </w:p>
    <w:p>
      <w:pPr>
        <w:keepNext/>
        <w:pBdr>
          <w:bottom w:val="single" w:color="548235" w:sz="12" w:space="2"/>
        </w:pBdr>
        <w:spacing w:after="100" w:before="24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八、時間詞：昔、旦、有頃、頃之、已而、及、逮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從前，名詞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「昔」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者曾子處費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（第16課，補充）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「昔」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人有睹雁翔者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（第19課，注釋①）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早晨，名詞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「旦」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而過之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（第17課，注釋⑦）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不久、一會兒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「有頃」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焉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（第16課，注釋⑤）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「頃之」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，一人又告之曰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等到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「及」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讀至〈賦得原上草送友人〉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（第20課，課本標註）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「逮」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舉軸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（第17課，注釋⑨、課本標註）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「已而」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索雁（導讀譯作「等到」）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（第19課，課本標註）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「逮」在這裡是「等到、及」，不是「逮捕」（課本標註）。表示「等到」的字詞還有 6–10 課的「比」（ㄅㄧˋ）、「迨」，以及 11–15 課的「及」。</w:t>
      </w:r>
    </w:p>
    <w:p>
      <w:pPr>
        <w:keepNext/>
        <w:pBdr>
          <w:bottom w:val="single" w:color="548235" w:sz="12" w:space="2"/>
        </w:pBdr>
        <w:spacing w:after="100" w:before="24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九、語末助詞與「者」：焉、矣、耳、也、者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語末助詞，不必翻譯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有頃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「焉」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（第16課，補充）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烹、燔半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「焉」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了，語末助詞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則凌空遠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「矣」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罷了，語末助詞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老夫前言戲之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「耳」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語末助詞，表肯定、判斷語氣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其母尚織自若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「也」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（第16課，補充）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故不受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「也」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…的人，助詞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費人有與曾子同名族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「者」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而殺人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（第16課，補充）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昔人有睹雁翔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「者」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（第19課，補充）</w:t>
            </w:r>
          </w:p>
        </w:tc>
      </w:tr>
    </w:tbl>
    <w:p>
      <w:pPr>
        <w:spacing w:after="60" w:before="0"/>
      </w:pPr>
    </w:p>
    <w:p>
      <w:pPr>
        <w:keepNext/>
        <w:pBdr>
          <w:bottom w:val="single" w:color="548235" w:sz="12" w:space="2"/>
        </w:pBdr>
        <w:spacing w:after="100" w:before="24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十、動詞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居住、在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曾子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「處」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費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害怕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其母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「懼」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翻越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投杼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「逾」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牆而走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（第16課，注釋⑦）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擅長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士人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「善」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畫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（第17課，注釋③）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察看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黎明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「物色」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（第17課，注釋⑧）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喜愛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相魯而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「嗜」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魚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（第18課，注釋②）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輔佐、擔任宰相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公孫儀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「相」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魯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下對上規勸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其弟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「諫」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曰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（第18課，注釋⑤、課本標註）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遷就他人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必有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「下人」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之色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（第18課，注釋⑦）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私意歪曲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「枉」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於法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（第18課，注釋⑧）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贈送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此不必能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「致」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我魚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供給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我又不能自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「給」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魚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（第18課，注釋⑩）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看見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人有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「睹」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雁翔者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（第19課，注釋②）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飛翔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睹雁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「翔」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者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（第19課，注釋③）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將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「援」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弓射之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（第19課，注釋④）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燒煮（＝煮）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獲則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「烹」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（第19課，注釋⑤、課本標註）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燒、烤（＝烤）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翔雁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「燔」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宜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（第19課，注釋⑧、課本標註）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公開爭論是非曲直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竟鬥而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「訟」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於社伯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（第19課，注釋⑨）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尋找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已而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「索」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雁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（第19課，注釋⑪）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升高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則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「凌」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空遠矣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（第19課，注釋⑫）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拜見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以歌詩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「謁」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顧況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（第20課，注釋③）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開玩笑、戲弄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況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「謔」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之曰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（第20課，注釋⑤）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老夫前言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「戲」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之耳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（第20課，注釋⑧、課本標註）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課本用「V」標出的動詞：處、懼、逾、相、致、睹、翔、援、訟、凌、索、戲、舉（中舉）。「宜」是「適合」（舒雁烹宜＝鵝適合煮）。</w:t>
      </w:r>
    </w:p>
    <w:p>
      <w:pPr>
        <w:keepNext/>
        <w:pageBreakBefore/>
        <w:pBdr>
          <w:bottom w:val="single" w:color="548235" w:sz="12" w:space="2"/>
        </w:pBdr>
        <w:spacing w:after="100" w:before="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各課重點</w:t>
      </w:r>
    </w:p>
    <w:p>
      <w:pPr>
        <w:keepNext/>
        <w:shd w:fill="E2EFDA" w:color="auto" w:val="clear"/>
        <w:spacing w:after="80" w:before="22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第16課　曾參殺人</w:t>
      </w:r>
      <w:r>
        <w:rPr>
          <w:rFonts w:ascii="DFKai-SB" w:cs="DFKai-SB" w:eastAsia="標楷體" w:hAnsi="DFKai-SB"/>
          <w:color w:val="6B7280"/>
          <w:sz w:val="20"/>
          <w:szCs w:val="20"/>
        </w:rPr>
        <w:t xml:space="preserve">　《戰國策》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曾子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曾參，字子輿，春秋時魯國武城人，以孝順聞名，道德修養高尚，後世尊稱為「宗聖」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處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居住、在（課本標註）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費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地名，在當時魯國（課本標註）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同名族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同名同姓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自若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態度自然如常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有頃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不久、一會兒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杼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織布機上用來牽引緯線的梭子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逾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翻越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/>
          <w:bCs/>
          <w:sz w:val="22"/>
          <w:szCs w:val="22"/>
        </w:rPr>
        <w:t xml:space="preserve">課本隨堂練習答案：</w:t>
      </w: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1. C　2. A　3. D　4. D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「予＝余＝吾」是「我」；「愚＝某＝僕」是自謙的說法（課本標註）。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成語「曾參殺人」：後比喻流言可畏或誣枉的災禍（課本標註）。「三人成虎」：比喻謠言惑眾；「人云亦云」：沒有主見（課本標註）。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曾母第一次、第二次聽到消息都「織自若」，第三次才「投杼逾牆而走」：謠言一再傳來，連最信任兒子的母親也會動搖。</w:t>
      </w:r>
    </w:p>
    <w:p>
      <w:pPr>
        <w:keepNext/>
        <w:shd w:fill="E2EFDA" w:color="auto" w:val="clear"/>
        <w:spacing w:after="80" w:before="22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第17課　鼠畫逼真</w:t>
      </w:r>
      <w:r>
        <w:rPr>
          <w:rFonts w:ascii="DFKai-SB" w:cs="DFKai-SB" w:eastAsia="標楷體" w:hAnsi="DFKai-SB"/>
          <w:color w:val="6B7280"/>
          <w:sz w:val="20"/>
          <w:szCs w:val="20"/>
        </w:rPr>
        <w:t xml:space="preserve">　《獨醒雜志》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東安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古縣名，在今湖南省境內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士人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讀書人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善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精通、擅長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軸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量詞，用來計算卷軸裝裱成的書畫，相當於「幅」；後文的「軸」，都借代「圖畫」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邑令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縣令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漫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漫不經心、隨便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旦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早晨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物色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察看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逮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等到、及（不是逮捕）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跳踉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形容貓跳撞捕捉的樣子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然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這樣，＝如此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逼真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跟真的一樣（補充）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/>
          <w:bCs/>
          <w:sz w:val="22"/>
          <w:szCs w:val="22"/>
        </w:rPr>
        <w:t xml:space="preserve">課本隨堂練習答案：</w:t>
      </w: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1. C　2. D　3. B　4. A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省略的主詞（課本標註 S）：「逮舉軸」的主詞是縣令；「則跳踉逐之」的主詞是貓；「以試群貓」的主詞是縣令。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「軸在地，而貓蹲其旁；逮舉軸，則跳踉逐之」：從貓的反應，側面烘托出畫得逼真（課本隨堂練習 3）。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「屢懸屢墜」：一再掛上去，一再掉下來；「莫不然者」：沒有不這樣的。</w:t>
      </w:r>
    </w:p>
    <w:p>
      <w:pPr>
        <w:keepNext/>
        <w:shd w:fill="E2EFDA" w:color="auto" w:val="clear"/>
        <w:spacing w:after="80" w:before="22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第18課　嗜魚弗受</w:t>
      </w:r>
      <w:r>
        <w:rPr>
          <w:rFonts w:ascii="DFKai-SB" w:cs="DFKai-SB" w:eastAsia="標楷體" w:hAnsi="DFKai-SB"/>
          <w:color w:val="6B7280"/>
          <w:sz w:val="20"/>
          <w:szCs w:val="20"/>
        </w:rPr>
        <w:t xml:space="preserve">　《韓非子》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公孫儀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《史記》稱公儀休，春秋時代魯穆公的宰相；文中稱他「一國之相」（課本標註）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嗜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喜愛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盡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都（＝舉國：全國）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弟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弟子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諫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下對上規勸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唯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正因為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下人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遷就他人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私意歪曲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免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被罷免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給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供給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長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長久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致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贈送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/>
          <w:bCs/>
          <w:sz w:val="22"/>
          <w:szCs w:val="22"/>
        </w:rPr>
        <w:t xml:space="preserve">課本隨堂練習答案：</w:t>
      </w: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1. A　2. B　3. C　4. B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修辭「層遞」（課本標註）：受魚 → 下人之色 → 枉於法 → 免於相，一層一層推進，說明收下魚的後果。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公孫儀的想法：正因為愛吃魚，才不能收魚；一旦收了魚，就會被罷免，那時別人不一定再送魚，自己又供應不起。不收魚，才能長久自己供魚給自己。</w:t>
      </w:r>
    </w:p>
    <w:p>
      <w:pPr>
        <w:keepNext/>
        <w:shd w:fill="E2EFDA" w:color="auto" w:val="clear"/>
        <w:spacing w:after="80" w:before="22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第19課　兄弟爭雁</w:t>
      </w:r>
      <w:r>
        <w:rPr>
          <w:rFonts w:ascii="DFKai-SB" w:cs="DFKai-SB" w:eastAsia="標楷體" w:hAnsi="DFKai-SB"/>
          <w:color w:val="6B7280"/>
          <w:sz w:val="20"/>
          <w:szCs w:val="20"/>
        </w:rPr>
        <w:t xml:space="preserve">　《賢類編》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昔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從前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睹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看見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翔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飛翔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援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烹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燒煮（＝煮）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舒雁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行動遲緩的鵝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翔雁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善於飛翔的鴻雁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燔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燒、烤（＝烤）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訟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公開爭論是非曲直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社伯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古代二十五戶為一社；伯，長者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索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尋找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凌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升高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宜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適合（補充）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/>
          <w:bCs/>
          <w:sz w:val="22"/>
          <w:szCs w:val="22"/>
        </w:rPr>
        <w:t xml:space="preserve">課本隨堂練習答案：</w:t>
      </w: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1. A　2. D　3. D　4. C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「舒雁烹宜，翔雁燔宜」＝舒雁宜烹、翔雁宜燔：鵝適合煮，鴻雁適合烤。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成語「當機立斷」：把握時機，立刻做出決定（課本標註）。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智慧諺語：「兄弟和氣金不換」、「打虎還需親兄弟」（見補充「成語與典故」）。</w:t>
      </w:r>
    </w:p>
    <w:p>
      <w:pPr>
        <w:keepNext/>
        <w:shd w:fill="E2EFDA" w:color="auto" w:val="clear"/>
        <w:spacing w:after="80" w:before="22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第20課　顧況戲白居易</w:t>
      </w:r>
      <w:r>
        <w:rPr>
          <w:rFonts w:ascii="DFKai-SB" w:cs="DFKai-SB" w:eastAsia="標楷體" w:hAnsi="DFKai-SB"/>
          <w:color w:val="6B7280"/>
          <w:sz w:val="20"/>
          <w:szCs w:val="20"/>
        </w:rPr>
        <w:t xml:space="preserve">　《唐摭言》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白樂天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唐朝名詩人白居易，字樂天，晚年信佛，自號香山居士，又號醉吟先生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考中舉人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謁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拜見（ㄧㄝˋ）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顧況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唐代詩人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謔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開玩笑、戲弄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野火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焚燒野草的大火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老夫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老年男子的自稱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戲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開玩笑、嘲弄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/>
          <w:bCs/>
          <w:sz w:val="22"/>
          <w:szCs w:val="22"/>
        </w:rPr>
        <w:t xml:space="preserve">課本隨堂練習答案：</w:t>
      </w: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1. B　2. A　3. D　4. A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顧況說「長安百物貴，居大不易」，是拿白居易名字裡的「居易」二字開玩笑；讀到「野火燒不盡，春風吹又生」後，才改口稱讚，說「居天下有何難」。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「有句如此，居天下有何難！」是激問，意思是「一點也不難」。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「野火燒不盡，春風吹又生」：常用來比喻問題若沒有從根本解決，過一段時間可能又會再發生（課本隨堂練習 3）。「防患未然」是在禍患沒有發生之前就加以防備（課本標註）。</w:t>
      </w:r>
    </w:p>
    <w:p>
      <w:pPr>
        <w:keepNext/>
        <w:pBdr>
          <w:bottom w:val="single" w:color="548235" w:sz="12" w:space="2"/>
        </w:pBdr>
        <w:spacing w:after="100" w:before="24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補充</w:t>
      </w:r>
    </w:p>
    <w:p>
      <w:pPr>
        <w:keepNext/>
        <w:spacing w:after="80" w:before="200"/>
      </w:pPr>
      <w:r>
        <w:rPr>
          <w:rFonts w:ascii="DFKai-SB" w:cs="DFKai-SB" w:eastAsia="標楷體" w:hAnsi="DFKai-SB"/>
          <w:b/>
          <w:bCs/>
          <w:sz w:val="26"/>
          <w:szCs w:val="26"/>
        </w:rPr>
        <w:t xml:space="preserve">轉品（詞性轉換）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詞性轉變與意思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相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名詞（宰相）→ 動詞：輔佐、擔任宰相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公孫儀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「相」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魯（第18課，課本標註）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怪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形容詞（奇怪）→ 動詞：覺得奇怪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令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「怪」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之（第17課，補充）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旦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名詞（早晨）→ 副詞：在早晨、每天早晨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「旦」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而過之（第17課，注釋⑦、補充）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下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方位詞（下面）→ 動詞：把自己放在對方之下，遷就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必有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「下」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人之色（第18課，注釋⑦、補充）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轉品：詞語臨時轉用成另一種詞性。</w:t>
      </w:r>
    </w:p>
    <w:p>
      <w:pPr>
        <w:keepNext/>
        <w:spacing w:after="80" w:before="200"/>
      </w:pPr>
      <w:r>
        <w:rPr>
          <w:rFonts w:ascii="DFKai-SB" w:cs="DFKai-SB" w:eastAsia="標楷體" w:hAnsi="DFKai-SB"/>
          <w:b/>
          <w:bCs/>
          <w:sz w:val="26"/>
          <w:szCs w:val="26"/>
        </w:rPr>
        <w:t xml:space="preserve">借代（第17課）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借代的意思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軸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以裱成卷軸的畫，借代「圖畫」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「軸」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在地；逮舉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「軸」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（第17課，注釋④）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借代：不直接說出本來的人事物，改用和它關係密切的名稱來代替。</w:t>
      </w:r>
    </w:p>
    <w:p>
      <w:pPr>
        <w:keepNext/>
        <w:spacing w:after="80" w:before="200"/>
      </w:pPr>
      <w:r>
        <w:rPr>
          <w:rFonts w:ascii="DFKai-SB" w:cs="DFKai-SB" w:eastAsia="標楷體" w:hAnsi="DFKai-SB"/>
          <w:b/>
          <w:bCs/>
          <w:sz w:val="26"/>
          <w:szCs w:val="26"/>
        </w:rPr>
        <w:t xml:space="preserve">修辭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修辭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說明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層遞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依照程度、範圍、事情的發展，一層一層推進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夫即受魚，必有下人之色；有下人之色，則枉於法；枉於法，則免於相（第18課，課本標註）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頂真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前一句的結尾，成為下一句的開頭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有下人之色，則枉於法；枉於法，則免於相（第18課，補充）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側面烘托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不直接描寫，從旁人或旁物的反應，襯托出主要的人事物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軸在地，而貓蹲其旁；逮舉軸，則跳踉逐之（第17課，課本隨堂練習 3）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提問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心中有疑而問，答案在下文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夫子嗜魚而不受者，何也？（第18課，補充）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激問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答案在問題的反面，用來加強語氣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有句如此，居天下有何難！（第20課，補充）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雙關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一句話同時含有兩層意思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居大不易：表面說長安物價貴，實則拿「居易」的名字開玩笑（第20課，補充）</w:t>
            </w:r>
          </w:p>
        </w:tc>
      </w:tr>
    </w:tbl>
    <w:p>
      <w:pPr>
        <w:spacing w:after="60" w:before="0"/>
      </w:pPr>
    </w:p>
    <w:p>
      <w:pPr>
        <w:keepNext/>
        <w:spacing w:after="80" w:before="200"/>
      </w:pPr>
      <w:r>
        <w:rPr>
          <w:rFonts w:ascii="DFKai-SB" w:cs="DFKai-SB" w:eastAsia="標楷體" w:hAnsi="DFKai-SB"/>
          <w:b/>
          <w:bCs/>
          <w:sz w:val="26"/>
          <w:szCs w:val="26"/>
        </w:rPr>
        <w:t xml:space="preserve">成語、典故與諺語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意思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投杼（曾母投杼）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比喻謠言一再傳來，連最親信的人也會動搖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第16課，課本隨堂練習 4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三人成虎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比喻謠言惑眾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第16課，課本標註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人云亦云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沒有主見，別人怎麼說就跟著說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第16課，課本標註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民胞物與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視人民如同胞，視動物如同類，比喻博愛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第18課，課本標註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枕石漱流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以山石為枕，以溪流漱口，形容高潔之士的隱居生活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第18課，課本標註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廉潔奉公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為官清廉，一心為公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第18課，補充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任勞任怨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肯辛苦做事，也承受得起別人的埋怨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第18課，補充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香餌之下必有懸魚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有好處可圖，就一定有人願意去做，＝重賞之下必有勇夫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第18課，課本標註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飲水思源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吃飯不忘種穀人，飲水不忘掘井人；比喻不忘本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第18課，課本標註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當機立斷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把握時機，立刻做出決定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第19課，課本標註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兄弟和氣金不換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兄弟相處和睦融洽，非常可貴，再多的財富也比不上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第19課，智慧諺語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打虎還需親兄弟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辦事情時，還是需要親如兄弟的人同心協力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第19課，智慧諺語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防患未然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在禍患沒有發生之前就加以防備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第20課，課本標註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名噪一時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名聲傳揚，轟動一時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第20課，補充</w:t>
            </w:r>
          </w:p>
        </w:tc>
      </w:tr>
    </w:tbl>
    <w:p>
      <w:pPr>
        <w:spacing w:after="60" w:before="0"/>
      </w:pPr>
    </w:p>
    <w:p>
      <w:pPr>
        <w:keepNext/>
        <w:spacing w:after="80" w:before="200"/>
      </w:pPr>
      <w:r>
        <w:rPr>
          <w:rFonts w:ascii="DFKai-SB" w:cs="DFKai-SB" w:eastAsia="標楷體" w:hAnsi="DFKai-SB"/>
          <w:b/>
          <w:bCs/>
          <w:sz w:val="26"/>
          <w:szCs w:val="26"/>
        </w:rPr>
        <w:t xml:space="preserve">字音辨析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讀音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例詞（出處）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處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ㄔㄨˇ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曾子處費（居住，第16課）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費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ㄅㄧˋ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費人（地名，第16課）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頃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ㄑㄧㄥˇ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有頃、頃之（第16課）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杼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ㄓㄨˋ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投杼（第16課）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逾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ㄩˊ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逾牆而走（第16課）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屢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ㄌㄩˇ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屢懸屢墜（第17課）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逮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ㄉㄞˋ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逮舉軸（等到，第17課）；逮捕則讀ㄉㄞˇ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嗜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ㄕˋ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嗜魚（第18課）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諫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ㄐㄧㄢˋ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其弟諫曰（第18課）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燔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ㄈㄢˊ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翔雁燔宜（第19課）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訟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ㄙㄨㄥˋ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竟鬥而訟於社伯（第19課）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剖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ㄆㄡˇ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社伯請剖雁（第19課）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謁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ㄧㄝˋ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以歌詩謁顧況（第20課）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謔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ㄒㄩㄝˋ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況謔之曰（第20課）</w:t>
            </w:r>
          </w:p>
        </w:tc>
      </w:tr>
    </w:tbl>
    <w:p>
      <w:pPr>
        <w:spacing w:after="60" w:before="0"/>
      </w:pPr>
    </w:p>
    <w:p>
      <w:pPr>
        <w:keepNext/>
        <w:spacing w:after="80" w:before="200"/>
      </w:pPr>
      <w:r>
        <w:rPr>
          <w:rFonts w:ascii="DFKai-SB" w:cs="DFKai-SB" w:eastAsia="標楷體" w:hAnsi="DFKai-SB"/>
          <w:b/>
          <w:bCs/>
          <w:sz w:val="26"/>
          <w:szCs w:val="26"/>
        </w:rPr>
        <w:t xml:space="preserve">賦得古原草送別／白居易（簡報）</w:t>
      </w:r>
    </w:p>
    <w:p>
      <w:pPr>
        <w:spacing w:after="20" w:before="0" w:line="340"/>
        <w:jc w:val="center"/>
      </w:pPr>
      <w:r>
        <w:rPr>
          <w:rFonts w:ascii="DFKai-SB" w:cs="DFKai-SB" w:eastAsia="標楷體" w:hAnsi="DFKai-SB"/>
          <w:b/>
          <w:bCs/>
          <w:color w:val="C00000"/>
          <w:sz w:val="26"/>
          <w:szCs w:val="26"/>
        </w:rPr>
        <w:t xml:space="preserve">「離離」</w:t>
      </w:r>
      <w:r>
        <w:rPr>
          <w:rFonts w:ascii="DFKai-SB" w:cs="DFKai-SB" w:eastAsia="標楷體" w:hAnsi="DFKai-SB"/>
          <w:b w:val="false"/>
          <w:bCs w:val="false"/>
          <w:sz w:val="26"/>
          <w:szCs w:val="26"/>
        </w:rPr>
        <w:t xml:space="preserve">原上草，一歲一枯榮。</w:t>
      </w:r>
    </w:p>
    <w:p>
      <w:pPr>
        <w:spacing w:after="20" w:before="0" w:line="340"/>
        <w:jc w:val="center"/>
      </w:pPr>
      <w:r>
        <w:rPr>
          <w:rFonts w:ascii="DFKai-SB" w:cs="DFKai-SB" w:eastAsia="標楷體" w:hAnsi="DFKai-SB"/>
          <w:b w:val="false"/>
          <w:bCs w:val="false"/>
          <w:sz w:val="26"/>
          <w:szCs w:val="26"/>
        </w:rPr>
        <w:t xml:space="preserve">野火燒不盡，春風吹又生。</w:t>
      </w:r>
    </w:p>
    <w:p>
      <w:pPr>
        <w:spacing w:after="20" w:before="0" w:line="340"/>
        <w:jc w:val="center"/>
      </w:pPr>
      <w:r>
        <w:rPr>
          <w:rFonts w:ascii="DFKai-SB" w:cs="DFKai-SB" w:eastAsia="標楷體" w:hAnsi="DFKai-SB"/>
          <w:b w:val="false"/>
          <w:bCs w:val="false"/>
          <w:sz w:val="26"/>
          <w:szCs w:val="26"/>
        </w:rPr>
        <w:t xml:space="preserve">遠芳侵古道，晴翠接荒城。</w:t>
      </w:r>
    </w:p>
    <w:p>
      <w:pPr>
        <w:spacing w:after="20" w:before="0" w:line="340"/>
        <w:jc w:val="center"/>
      </w:pPr>
      <w:r>
        <w:rPr>
          <w:rFonts w:ascii="DFKai-SB" w:cs="DFKai-SB" w:eastAsia="標楷體" w:hAnsi="DFKai-SB"/>
          <w:b w:val="false"/>
          <w:bCs w:val="false"/>
          <w:sz w:val="26"/>
          <w:szCs w:val="26"/>
        </w:rPr>
        <w:t xml:space="preserve">又送王孫去，</w:t>
      </w:r>
      <w:r>
        <w:rPr>
          <w:rFonts w:ascii="DFKai-SB" w:cs="DFKai-SB" w:eastAsia="標楷體" w:hAnsi="DFKai-SB"/>
          <w:b/>
          <w:bCs/>
          <w:color w:val="C00000"/>
          <w:sz w:val="26"/>
          <w:szCs w:val="26"/>
        </w:rPr>
        <w:t xml:space="preserve">「萋萋」</w:t>
      </w:r>
      <w:r>
        <w:rPr>
          <w:rFonts w:ascii="DFKai-SB" w:cs="DFKai-SB" w:eastAsia="標楷體" w:hAnsi="DFKai-SB"/>
          <w:b w:val="false"/>
          <w:bCs w:val="false"/>
          <w:sz w:val="26"/>
          <w:szCs w:val="26"/>
        </w:rPr>
        <w:t xml:space="preserve">滿別情。</w:t>
      </w:r>
    </w:p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意思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離離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茂盛的樣子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三十六宮花離離，軟風吹春星斗稀（唐．溫庭筠）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萋萋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草茂盛的樣子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晴川歷歷漢陽樹，春草萋萋鸚鵡洲（唐．崔顥）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離離、蔚蔚、萋萋、扶疏，都是形容草木茂盛的樣子（簡報）。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「又送王孫去，萋萋滿別情」化用《楚辭》「王孫游兮不歸，春草生兮萋萋」，以春草寫「離情」；李煜「離恨恰如春草，更行更遠還生」也是同樣的手法（簡報）。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「賦得」：以古人詩句或成語為題作詩，題目前面加上「賦得」二字（補充）。</w:t>
      </w:r>
    </w:p>
    <w:p>
      <w:pPr>
        <w:pageBreakBefore/>
        <w:pBdr>
          <w:bottom w:val="single" w:color="548235" w:sz="12" w:space="2"/>
        </w:pBdr>
        <w:spacing w:after="10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古文今讀 16–20 課　虛字練習</w:t>
      </w:r>
    </w:p>
    <w:p>
      <w:pPr>
        <w:spacing w:after="80" w:before="0" w:line="300"/>
        <w:jc w:val="center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班級：＿＿＿＿　座號：＿＿＿＿　姓名：＿＿＿＿＿＿　　得分：＿＿＿＿</w:t>
      </w:r>
    </w:p>
    <w:p>
      <w:pPr>
        <w:spacing w:after="60" w:before="0" w:line="300"/>
      </w:pPr>
      <w:r>
        <w:rPr>
          <w:rFonts w:ascii="DFKai-SB" w:cs="DFKai-SB" w:eastAsia="標楷體" w:hAnsi="DFKai-SB"/>
          <w:b/>
          <w:bCs/>
          <w:sz w:val="22"/>
          <w:szCs w:val="22"/>
        </w:rPr>
        <w:t xml:space="preserve">選擇題（每題 4 分，共 100 分）。粗體加底線的字為題目所問的字。</w:t>
      </w:r>
    </w:p>
    <w:p>
      <w:pPr>
        <w:keepNext/>
        <w:shd w:fill="E2EFDA" w:color="auto" w:val="clear"/>
        <w:spacing w:after="60" w:before="12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虛字練習（課文中的虛字）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吾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子不殺人」的「吾」，與下列哪一個字的意思「不同」？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予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余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僕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汝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下列哪一個字，是用來表示「自謙」的自稱？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吾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予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愚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余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）3.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「曾子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之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母曰」的「之」，意思是？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他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的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去、往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這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）4.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「令怪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之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」的「之」，指的是什麼？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士人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貓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畫軸掉落地面這件事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縣令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）5.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下列各句「之」所指的對象，何者「正確」？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旦而過之：掛畫的地方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將援弓射之：兄弟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一國盡爭買魚而獻之：魚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況謔之曰：顧況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）6.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「竟鬥而訟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於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社伯」的「於」，意思是？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在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向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比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被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）7.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「則免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於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相」的「於」，意思是？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對於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比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給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被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）8.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下列哪一句的「於」，意思是「在」？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苛政猛於虎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己所不欲，勿施於人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漫懸於壁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則免於相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）9.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以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歌詩謁顧況」的「以」，意思是？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用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因為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認為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而且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）10.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「一國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盡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爭買魚而獻之」的「盡」，意思是？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用盡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結束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全、都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盡力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）11.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下列「舉」字的意思，何者「配對錯誤」？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百廢待舉：興起、發動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逮舉軸：考中舉人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舉國歡騰：全部的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白樂天初舉：考中舉人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）12.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「軸必墜地，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屢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懸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屢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墜」的「屢」，意思是？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偶爾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每每、總是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曾經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從不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）13.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漫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懸於壁」的「漫」，意思是？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水滿溢出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長遠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遍布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隨便、漫不經心地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）14.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「夫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唯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嗜魚，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故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不受也」的「唯」與「故」，意思依序是？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正因為、所以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只有、原因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只有、所以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正因為、故意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）15.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「夫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即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受魚，必有下人之色」的「即」，意思是？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就是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假如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靠近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立刻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）16.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下列哪一個詞，「不能」用來表示「等到」？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「及」讀至〈賦得原上草送友人〉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「逮」舉軸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「比」行百里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「昔」人有睹雁翔者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）17.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「舒雁烹宜，翔雁燔宜」的意思是？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鵝適合烤，鴻雁適合煮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鵝適合煮，鴻雁適合烤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鵝和鴻雁都適合煮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鵝適合養，鴻雁適合射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）18.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有頃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焉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，人又曰」的「有頃」與「焉」，意思依序是？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有一頃田、疑問詞「哪裡」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很久、代詞「牠」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不久、語末助詞（不必翻譯）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過了很久、連詞「於是」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）19.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「老夫前言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戲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之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耳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」的「戲」與「耳」，意思依序是？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開玩笑、罷了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遊戲、耳朵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戲劇、罷了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開玩笑、你</w:t>
      </w:r>
    </w:p>
    <w:p>
      <w:pPr>
        <w:keepNext/>
        <w:shd w:fill="E2EFDA" w:color="auto" w:val="clear"/>
        <w:spacing w:after="60" w:before="20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成語、修辭與文學常識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）20.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「三人成虎」比喻什麼？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人多力量大，凡事都能成功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三個人合作，就能制伏老虎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只要人多，就不怕危險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謠言傳的人多了，就讓人信以為真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）21.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「夫即受魚，必有下人之色；有下人之色，則枉於法；枉於法，則免於相。」運用了哪一種修辭？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層遞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映襯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誇飾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借代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）22.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下列成語與意義的配對，何者「正確」？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民胞物與：肯辛苦做事，也承受得起別人的埋怨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任勞任怨：視人民如同胞，視動物如同類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枕石漱流：形容高潔之士的隱居生活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廉潔奉公：以山石為枕，以溪流漱口</w:t>
      </w:r>
    </w:p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）23.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「香餌之下必有懸魚」與下列哪一句話的意思最接近？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重賞之下必有勇夫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飲水思源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見之不取，思之千里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人云亦云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）24.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「又送王孫去，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萋萋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滿別情」的「萋萋」，形容的是？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雨聲淅瀝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草茂盛的樣子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心情淒涼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道路遙遠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）25.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「又送王孫去，萋萋滿別情」化用《楚辭》「王孫游兮不歸，春草生兮萋萋」，詩中以春草寫出什麼情感？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壯志未酬的悲憤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隱居山林的閒適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懷念故鄉的鄉愁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送別友人的離情</w:t>
      </w:r>
    </w:p>
    <w:p>
      <w:pPr>
        <w:pageBreakBefore/>
        <w:pBdr>
          <w:bottom w:val="single" w:color="548235" w:sz="12" w:space="2"/>
        </w:pBdr>
        <w:spacing w:after="10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古文今讀 16–20 課　課文選擇題</w:t>
      </w:r>
    </w:p>
    <w:p>
      <w:pPr>
        <w:spacing w:after="80" w:before="0" w:line="300"/>
        <w:jc w:val="center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班級：＿＿＿＿　座號：＿＿＿＿　姓名：＿＿＿＿＿＿　　得分：＿＿＿＿</w:t>
      </w:r>
    </w:p>
    <w:p>
      <w:pPr>
        <w:spacing w:after="60" w:before="0" w:line="300"/>
      </w:pPr>
      <w:r>
        <w:rPr>
          <w:rFonts w:ascii="DFKai-SB" w:cs="DFKai-SB" w:eastAsia="標楷體" w:hAnsi="DFKai-SB"/>
          <w:b/>
          <w:bCs/>
          <w:sz w:val="22"/>
          <w:szCs w:val="22"/>
        </w:rPr>
        <w:t xml:space="preserve">課文文意選擇題（每課 4 題，每題 5 分，共 100 分）。</w:t>
      </w:r>
    </w:p>
    <w:p>
      <w:pPr>
        <w:keepNext/>
        <w:shd w:fill="E2EFDA" w:color="auto" w:val="clear"/>
        <w:spacing w:after="80" w:before="22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第16課　曾參殺人</w:t>
      </w:r>
      <w:r>
        <w:rPr>
          <w:rFonts w:ascii="DFKai-SB" w:cs="DFKai-SB" w:eastAsia="標楷體" w:hAnsi="DFKai-SB"/>
          <w:color w:val="6B7280"/>
          <w:sz w:val="20"/>
          <w:szCs w:val="20"/>
        </w:rPr>
        <w:t xml:space="preserve">　《戰國策》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第一個人來告訴曾母「曾參殺人」時，曾母的反應是？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不相信，仍然繼續織布，態度自然如常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立刻丟下梭子逃走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馬上去找曾參對質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非常生氣，罵告訴她的人</w:t>
      </w:r>
    </w:p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費地真正殺了人的，是誰？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曾參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曾母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與曾子同名同姓的人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告訴曾母消息的人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）3.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曾母前兩次「織自若」，第三次卻「投杼逾牆而走」，這種轉變說明了什麼？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曾母本來就不了解自己的兒子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曾母的織布工作剛好完成了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第三個人說的話，比前兩個人更有道理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消息一再傳來，連最信任兒子的母親也會動搖</w:t>
      </w:r>
    </w:p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）4.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這則故事最能提醒我們，面對傳言時應該怎麼做？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聽的人多了，就可以相信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自己先查證，保持理性判斷，不被謠言左右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不理會任何消息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立刻轉告身邊的人</w:t>
      </w:r>
    </w:p>
    <w:p>
      <w:pPr>
        <w:spacing w:after="40" w:before="0"/>
      </w:pPr>
    </w:p>
    <w:p>
      <w:pPr>
        <w:keepNext/>
        <w:shd w:fill="E2EFDA" w:color="auto" w:val="clear"/>
        <w:spacing w:after="80" w:before="22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第17課　鼠畫逼真</w:t>
      </w:r>
      <w:r>
        <w:rPr>
          <w:rFonts w:ascii="DFKai-SB" w:cs="DFKai-SB" w:eastAsia="標楷體" w:hAnsi="DFKai-SB"/>
          <w:color w:val="6B7280"/>
          <w:sz w:val="20"/>
          <w:szCs w:val="20"/>
        </w:rPr>
        <w:t xml:space="preserve">　《獨醒雜志》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縣令一開始把鼠畫「漫懸於壁」，可以看出他當時對這幅畫的態度是？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十分珍愛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非常厭惡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隨便，並不特別重視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打算轉送給別人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縣令為什麼會「怪之」？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掛在牆上的畫，每天早晨都掉落地上，而且一再如此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貓總是跑進他的房間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士人送的畫太小了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畫中的老鼠不見了</w:t>
      </w:r>
    </w:p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）3.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縣令發現畫軸掉在地上、貓蹲在旁邊，等他舉起畫軸時，貓有什麼反應？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轉身跑開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跳躍撲抓，追逐畫中的老鼠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閉上眼睛睡覺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對著縣令喵喵叫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）4.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縣令用這幅畫試了其他的貓，「莫不然者」，最後得到什麼結論？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貓都很愛吃老鼠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畫太重，所以才會掉下來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這些貓都是士人訓練的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這幅鼠畫畫得十分逼真</w:t>
            </w:r>
          </w:p>
        </w:tc>
      </w:tr>
    </w:tbl>
    <w:p>
      <w:pPr>
        <w:spacing w:after="40" w:before="0"/>
      </w:pPr>
    </w:p>
    <w:p>
      <w:pPr>
        <w:keepNext/>
        <w:shd w:fill="E2EFDA" w:color="auto" w:val="clear"/>
        <w:spacing w:after="80" w:before="22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第18課　嗜魚弗受</w:t>
      </w:r>
      <w:r>
        <w:rPr>
          <w:rFonts w:ascii="DFKai-SB" w:cs="DFKai-SB" w:eastAsia="標楷體" w:hAnsi="DFKai-SB"/>
          <w:color w:val="6B7280"/>
          <w:sz w:val="20"/>
          <w:szCs w:val="20"/>
        </w:rPr>
        <w:t xml:space="preserve">　《韓非子》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「夫即受魚，必有下人之色」這句話的意思是？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如果收下魚，就得回送禮物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如果收下魚，就一定會露出遷就對方的神色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如果收下魚，魚一定不新鮮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如果不收魚，別人一定會生氣</w:t>
      </w:r>
    </w:p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公孫儀認為接受別人送的魚，最後會有什麼結果？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魚吃多了對身體不好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國君會嫉妒他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別人就不再送魚了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遷就他人而歪曲法律，最後被罷免宰相</w:t>
      </w:r>
    </w:p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）3.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公孫儀說「我又不能自給魚」，意思是？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被罷免後，他也沒有能力自己長期供應魚給自己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他不會釣魚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他不喜歡自己買魚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他家裡沒有錢買魚</w:t>
      </w:r>
    </w:p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）4.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從公孫儀不受魚的做法，最能看出他是怎樣的人？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貪圖享受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吝嗇小氣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有遠見，拒絕眼前的小利，保全長遠的利益，而且守法清廉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不善交際</w:t>
      </w:r>
    </w:p>
    <w:p>
      <w:pPr>
        <w:spacing w:after="40" w:before="0"/>
      </w:pPr>
    </w:p>
    <w:p>
      <w:pPr>
        <w:keepNext/>
        <w:shd w:fill="E2EFDA" w:color="auto" w:val="clear"/>
        <w:spacing w:after="80" w:before="22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第19課　兄弟爭雁</w:t>
      </w:r>
      <w:r>
        <w:rPr>
          <w:rFonts w:ascii="DFKai-SB" w:cs="DFKai-SB" w:eastAsia="標楷體" w:hAnsi="DFKai-SB"/>
          <w:color w:val="6B7280"/>
          <w:sz w:val="20"/>
          <w:szCs w:val="20"/>
        </w:rPr>
        <w:t xml:space="preserve">　《賢類編》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哥哥看見雁飛過，說「獲則烹」，意思是？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射到了就放走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射不到就改天再射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射到了就送給別人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射到了就煮來吃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弟弟為什麼主張「翔雁燔宜」？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因為烤的比較快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因為他不會煮東西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因為善於飛翔的鴻雁適合烤來吃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因為哥哥說要煮，他就故意唱反調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）3.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社伯處理兄弟爭執的辦法是？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要他們把雁剖開，一半煮、一半烤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判定哥哥是對的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判定弟弟是對的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要他們回家再想一想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）4.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「已而索雁，則凌空遠矣」，這句話帶給我們什麼啟示？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雁是很聰明的鳥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只顧爭論不休而錯過時機，最後什麼也得不到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遇到爭執就要找人評理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射雁要用好的弓</w:t>
      </w:r>
    </w:p>
    <w:p>
      <w:pPr>
        <w:spacing w:after="40" w:before="0"/>
      </w:pPr>
    </w:p>
    <w:p>
      <w:pPr>
        <w:keepNext/>
        <w:shd w:fill="E2EFDA" w:color="auto" w:val="clear"/>
        <w:spacing w:after="80" w:before="22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第20課　顧況戲白居易</w:t>
      </w:r>
      <w:r>
        <w:rPr>
          <w:rFonts w:ascii="DFKai-SB" w:cs="DFKai-SB" w:eastAsia="標楷體" w:hAnsi="DFKai-SB"/>
          <w:color w:val="6B7280"/>
          <w:sz w:val="20"/>
          <w:szCs w:val="20"/>
        </w:rPr>
        <w:t xml:space="preserve">　《唐摭言》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白居易帶著詩作去拜見顧況，是為了什麼？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請他幫忙找工作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向他學習作畫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請他批評指教，打開自己的知名度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邀他一起去旅行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顧況讀到〈賦得原上草送友人〉的哪兩句詩，而改變了對白居易的看法？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離離原上草，一歲一枯榮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野火燒不盡，春風吹又生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遠芳侵古道，晴翠接荒城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又送王孫去，萋萋滿別情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）3.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顧況說「老夫前言戲之耳」，是想表達什麼？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他年紀大了，記錯了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他要收白居易為弟子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他認為白居易的詩不好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先前說的話只是開玩笑罷了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）4.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「有句如此，居天下有何難！」這句話的意思是？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有這樣的詩句，住在天下任何地方都不難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寫出這樣的詩句非常困難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有這樣的詩句，就不必住在長安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住在天下任何地方都很困難</w:t>
      </w:r>
    </w:p>
    <w:p>
      <w:pPr>
        <w:spacing w:after="40" w:before="0"/>
      </w:pPr>
    </w:p>
    <w:p>
      <w:pPr>
        <w:pageBreakBefore/>
        <w:pBdr>
          <w:bottom w:val="single" w:color="548235" w:sz="12" w:space="2"/>
        </w:pBdr>
        <w:spacing w:after="10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參考答案與解析</w:t>
      </w:r>
    </w:p>
    <w:p>
      <w:pPr>
        <w:keepNext/>
        <w:spacing w:after="80" w:before="100"/>
      </w:pPr>
      <w:r>
        <w:rPr>
          <w:rFonts w:ascii="DFKai-SB" w:cs="DFKai-SB" w:eastAsia="標楷體" w:hAnsi="DFKai-SB"/>
          <w:b/>
          <w:bCs/>
          <w:sz w:val="26"/>
          <w:szCs w:val="26"/>
        </w:rPr>
        <w:t xml:space="preserve">壹、虛字練習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7738"/>
      </w:tblGrid>
      <w:tr>
        <w:trPr>
          <w:cantSplit/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1"/>
                <w:szCs w:val="21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1"/>
                <w:szCs w:val="21"/>
              </w:rPr>
              <w:t xml:space="preserve">答案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1"/>
                <w:szCs w:val="21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D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予＝余＝吾＝僕，都是「我」（僕多用於自謙）；汝是「你」。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C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愚＝某＝僕，是自謙的說法；吾、予、余只是一般的「我」。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曾子之母＝曾子的母親，「之」是助詞，相當於「的」。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C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縣令覺得奇怪的，是畫軸一再掉落在地上這件事（課本標註）。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A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過之＝經過掛畫的地方；射之＝射雁；獻之＝獻給公孫儀；謔之＝戲弄白居易。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訟於社伯＝向社伯訴訟，請他評理。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D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免於相＝被罷免宰相（注釋⑨）；「於」放在動詞後面，表示被動。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C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漫懸於壁＝隨便掛在牆壁上。苛政猛於虎（比）、勿施於人（給）、免於相（被）。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A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以歌詩＝用詩歌；謁＝拜見（課本標註「用」）。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C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盡：都（注釋③），副詞。一國盡＝舉國、全國都。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逮舉軸的「舉」是拿起、提起；考中舉人是「白樂天初舉」。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屢懸屢墜＝一再掛上去，一再掉下來（課本標註「每每、總是」）。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D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漫：漫不經心、隨便（注釋⑥），副詞。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A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唯：正因為（注釋⑥）；故：所以，連詞。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即：假如，連詞。夫即受魚＝假如收下了魚。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D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及、逮、比都是「等到」；昔＝從前。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舒雁＝行動遲緩的鵝；翔雁＝善於飛翔的鴻雁；烹＝煮；燔＝烤；宜＝適合。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C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有頃：不久、一會兒（注釋⑤）；焉：語末助詞，不必翻譯。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A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戲：開玩笑、嘲弄（注釋⑧）；耳：語末助詞，罷了。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20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D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三人成虎：比喻謠言惑眾（課本標註）。曾參殺人的故事，說的就是同樣的道理。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21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A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受魚 → 下人之色 → 枉於法 → 免於相，一層一層推進，是層遞（課本標註）。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22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C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民胞物與＝博愛；任勞任怨＝不怕辛勞和埋怨；廉潔奉公＝為官清廉、一心為公。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23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A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有好處可圖，就一定有人願意去做（課本標註：＝重賞之下必有勇夫）。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24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離離、蔚蔚、萋萋、扶疏，都是形容草木茂盛的樣子（簡報）。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25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D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以春草不斷蔓生，比喻離愁不斷，是寫「離情」（簡報）。</w:t>
            </w:r>
          </w:p>
        </w:tc>
      </w:tr>
    </w:tbl>
    <w:p>
      <w:pPr>
        <w:keepNext/>
        <w:spacing w:after="80" w:before="200"/>
      </w:pPr>
      <w:r>
        <w:rPr>
          <w:rFonts w:ascii="DFKai-SB" w:cs="DFKai-SB" w:eastAsia="標楷體" w:hAnsi="DFKai-SB"/>
          <w:b/>
          <w:bCs/>
          <w:sz w:val="26"/>
          <w:szCs w:val="26"/>
        </w:rPr>
        <w:t xml:space="preserve">貳、課文選擇題（題號：課次－題號）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7738"/>
      </w:tblGrid>
      <w:tr>
        <w:trPr>
          <w:cantSplit/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1"/>
                <w:szCs w:val="21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1"/>
                <w:szCs w:val="21"/>
              </w:rPr>
              <w:t xml:space="preserve">答案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1"/>
                <w:szCs w:val="21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16－1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A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「曾子之母曰：吾子不殺人。織自若也。」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16－2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C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「費人有與曾子同名族者而殺人」；同名族＝同名同姓。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16－3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D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曾母的態度改變，不是因為事實不同，而是因為同樣的話聽了一遍又一遍。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16－4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故事的寓意：流言可畏，謠言傳得多了，連堅定的信念也會被動搖。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17－1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C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漫：隨便（注釋⑥）；「令初不知愛」，也就是一開始不懂得珍惜。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17－2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A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「旦而過之，軸必墜地，屢懸屢墜」。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17－3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「逮舉軸，則跳踉逐之」。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17－4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D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「於是始知其畫為逼真」。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18－1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下人＝遷就他人（注釋⑦）；色＝神色、態度。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18－2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D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下人之色 → 枉於法 → 免於相（層遞）。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18－3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A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免於相，雖嗜魚，此不必能致我魚，我又不能自給魚：被罷免後，送魚的人不一定再送，自己又供應不起。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18－4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C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他不收魚，是看得長遠，也不願為了魚而枉法。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19－1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D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獲：射到；則：就；烹：煮。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19－2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C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翔雁＝善於飛翔的鴻雁；燔＝烤；宜＝適合。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19－3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A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「社伯請剖雁，烹、燔半焉」。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19－4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兄弟爭得太久，雁早就飛遠了。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20－1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C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當時文人有一種風氣：把自己的作品送給有名望的人過目，請他們批評指教。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20－2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文中「及讀至……詩曰：野火燒不盡，春風吹又生」，顧況才嘆道：「有句如此，居天下有何難！」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20－3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D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戲：開玩笑（注釋⑧）；耳：罷了。前言戲之耳＝先前說的只是玩笑話。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20－4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A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這是激問，答案在問題的反面：一點也不難。</w:t>
            </w:r>
          </w:p>
        </w:tc>
      </w:tr>
    </w:tbl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FKai-SB" w:cs="DFKai-SB" w:eastAsia="標楷體" w:hAnsi="DFKai-SB"/>
        <w:color w:val="6B7280"/>
        <w:sz w:val="18"/>
        <w:szCs w:val="18"/>
      </w:rPr>
      <w:t xml:space="preserve">古文今讀 16–20 課　</w:t>
    </w:r>
    <w:r>
      <w:rPr>
        <w:rFonts w:ascii="DFKai-SB" w:cs="DFKai-SB" w:eastAsia="標楷體" w:hAnsi="DFKai-SB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FKai-SB" w:cs="DFKai-SB" w:eastAsia="標楷體" w:hAnsi="DFKai-SB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第16–20課</dc:title>
  <dc:creator>古文今讀</dc:creator>
  <cp:lastModifiedBy>Un-named</cp:lastModifiedBy>
  <cp:revision>1</cp:revision>
  <dcterms:created xsi:type="dcterms:W3CDTF">2026-09-20T12:50:29.157Z</dcterms:created>
  <dcterms:modified xsi:type="dcterms:W3CDTF">2026-09-20T12:50:29.157Z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