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DFKai-SB" w:cs="DFKai-SB" w:eastAsia="DFKai-SB" w:hAnsi="DFKai-SB"/>
          <w:b/>
          <w:bCs/>
          <w:color w:val="385723"/>
          <w:sz w:val="36"/>
          <w:szCs w:val="36"/>
        </w:rPr>
        <w:t xml:space="preserve">古文今讀 第 26–30 課</w:t>
      </w:r>
    </w:p>
    <w:p>
      <w:pPr>
        <w:spacing w:after="60"/>
        <w:jc w:val="center"/>
      </w:pPr>
      <w:r>
        <w:rPr>
          <w:rFonts w:ascii="DFKai-SB" w:cs="DFKai-SB" w:eastAsia="DFKai-SB" w:hAnsi="DFKai-SB"/>
          <w:sz w:val="20"/>
          <w:szCs w:val="20"/>
        </w:rPr>
        <w:t xml:space="preserve">第26課 戴嵩畫牛　第27課 門可羅雀　第28課 柳季重信　第29課 荊人涉澭　第30課 粵令悅諂</w:t>
      </w:r>
    </w:p>
    <w:p>
      <w:pPr>
        <w:spacing w:after="60"/>
        <w:jc w:val="center"/>
      </w:pPr>
      <w:r>
        <w:rPr>
          <w:rFonts w:ascii="DFKai-SB" w:cs="DFKai-SB" w:eastAsia="DFKai-SB" w:hAnsi="DFKai-SB"/>
          <w:b/>
          <w:bCs/>
          <w:sz w:val="26"/>
          <w:szCs w:val="26"/>
        </w:rPr>
        <w:t xml:space="preserve">虛字整理：然、之、使、苟、表、循、猶、乃、類、惟、阿、署、翟、予余吾、愚某僕</w:t>
      </w:r>
    </w:p>
    <w:p>
      <w:pPr>
        <w:spacing w:after="200"/>
        <w:jc w:val="center"/>
      </w:pPr>
      <w:r>
        <w:rPr>
          <w:rFonts w:ascii="DFKai-SB" w:cs="DFKai-SB" w:eastAsia="DFKai-SB" w:hAnsi="DFKai-SB"/>
          <w:color w:val="6B7280"/>
          <w:sz w:val="16"/>
          <w:szCs w:val="16"/>
        </w:rPr>
        <w:t xml:space="preserve">出處：課本標註＝課本旁註所列；原文＝課文內容；補充＝整理時另加的用法</w:t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一、之、然（代詞、動詞，第26課為主）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意義（詞性）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例句（出處）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代詞，指代事、物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有一牧童見「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之</w:t>
            </w:r>
            <w:r>
              <w:rPr>
                <w:rFonts w:ascii="DFKai-SB" w:cs="DFKai-SB" w:eastAsia="DFKai-SB" w:hAnsi="DFKai-SB"/>
              </w:rPr>
              <w:t xml:space="preserve">」（指戴嵩所畫的牛）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（第26課，原文）</w:t>
            </w:r>
          </w:p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處士笑而然「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之</w:t>
            </w:r>
            <w:r>
              <w:rPr>
                <w:rFonts w:ascii="DFKai-SB" w:cs="DFKai-SB" w:eastAsia="DFKai-SB" w:hAnsi="DFKai-SB"/>
              </w:rPr>
              <w:t xml:space="preserve">」（指牧童所說的話）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（第26課，原文）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動詞，認為對、同意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處士笑而「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然</w:t>
            </w:r>
            <w:r>
              <w:rPr>
                <w:rFonts w:ascii="DFKai-SB" w:cs="DFKai-SB" w:eastAsia="DFKai-SB" w:hAnsi="DFKai-SB"/>
              </w:rPr>
              <w:t xml:space="preserve">」之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（第26課，原文，然＝認為對）</w:t>
            </w:r>
          </w:p>
        </w:tc>
      </w:tr>
    </w:tbl>
    <w:p>
      <w:pPr>
        <w:spacing w:after="2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19"/>
          <w:szCs w:val="19"/>
        </w:rPr>
        <w:t xml:space="preserve">「之」作代詞時，要依上下文判斷所指的人、事、物；「然」作動詞時＝認為……是對的、同意，與作連詞的「然而」（表轉折）不同，須依語境判斷。</w:t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二、使、苟（如果、假使；派遣，第28課為主）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意義（詞性）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例句（出處）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連詞，如果、假使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使</w:t>
            </w:r>
            <w:r>
              <w:rPr>
                <w:rFonts w:ascii="DFKai-SB" w:cs="DFKai-SB" w:eastAsia="DFKai-SB" w:hAnsi="DFKai-SB"/>
              </w:rPr>
              <w:t xml:space="preserve">」柳季云是，則請受之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（第28課，注釋，使＝如果、假使）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動詞，派遣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魯君「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使</w:t>
            </w:r>
            <w:r>
              <w:rPr>
                <w:rFonts w:ascii="DFKai-SB" w:cs="DFKai-SB" w:eastAsia="DFKai-SB" w:hAnsi="DFKai-SB"/>
              </w:rPr>
              <w:t xml:space="preserve">」柳季如齊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（第28課，原文，使＝派遣）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苟＝使，如果（補充）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苟＝使＝若＝如，皆可作「如果」解（補充，各課通用）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（補充）</w:t>
            </w:r>
          </w:p>
        </w:tc>
      </w:tr>
    </w:tbl>
    <w:p>
      <w:pPr>
        <w:spacing w:after="2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19"/>
          <w:szCs w:val="19"/>
        </w:rPr>
        <w:t xml:space="preserve">「使」作連詞＝如果，作動詞＝派遣，須依語境判斷；「苟」與作連詞的「使」意思相同，都表示假設語氣。</w:t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三、表、循、猶（做標記、依照沿著、仍然，第29課為主）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意義（詞性）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例句（出處）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動詞，做標記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使人先「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表</w:t>
            </w:r>
            <w:r>
              <w:rPr>
                <w:rFonts w:ascii="DFKai-SB" w:cs="DFKai-SB" w:eastAsia="DFKai-SB" w:hAnsi="DFKai-SB"/>
              </w:rPr>
              <w:t xml:space="preserve">」澭水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（第29課，原文，表：做標記，動詞）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依照、沿著（動詞）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循</w:t>
            </w:r>
            <w:r>
              <w:rPr>
                <w:rFonts w:ascii="DFKai-SB" w:cs="DFKai-SB" w:eastAsia="DFKai-SB" w:hAnsi="DFKai-SB"/>
              </w:rPr>
              <w:t xml:space="preserve">」表而夜涉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（第29課，原文，動詞）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仍然、還是（常作「尚猶」，副詞）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荊人「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尚猶</w:t>
            </w:r>
            <w:r>
              <w:rPr>
                <w:rFonts w:ascii="DFKai-SB" w:cs="DFKai-SB" w:eastAsia="DFKai-SB" w:hAnsi="DFKai-SB"/>
              </w:rPr>
              <w:t xml:space="preserve">」循表而導之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（第29課，原文，副詞）</w:t>
            </w:r>
          </w:p>
        </w:tc>
      </w:tr>
    </w:tbl>
    <w:p>
      <w:pPr>
        <w:spacing w:after="2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19"/>
          <w:szCs w:val="19"/>
        </w:rPr>
        <w:t xml:space="preserve">「表」在此作動詞（做標記），與名詞「儀表、外表」的「表」不同；「猶」＝尚且、仍然，常與「尚」連用成「尚猶」，加強語氣。</w:t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四、惟、類、乃、阿（只有、大致、才、迎合，第30課為主）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意義（詞性）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例句（出處）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只有，副詞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惟</w:t>
            </w:r>
            <w:r>
              <w:rPr>
                <w:rFonts w:ascii="DFKai-SB" w:cs="DFKai-SB" w:eastAsia="DFKai-SB" w:hAnsi="DFKai-SB"/>
              </w:rPr>
              <w:t xml:space="preserve">」我家老爺不然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（第30課，原文）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大致、大多，副詞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世之居人上者，「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類</w:t>
            </w:r>
            <w:r>
              <w:rPr>
                <w:rFonts w:ascii="DFKai-SB" w:cs="DFKai-SB" w:eastAsia="DFKai-SB" w:hAnsi="DFKai-SB"/>
              </w:rPr>
              <w:t xml:space="preserve">」皆喜諛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（第30課，原文）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才，副詞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群下交口讚譽，令「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乃</w:t>
            </w:r>
            <w:r>
              <w:rPr>
                <w:rFonts w:ascii="DFKai-SB" w:cs="DFKai-SB" w:eastAsia="DFKai-SB" w:hAnsi="DFKai-SB"/>
              </w:rPr>
              <w:t xml:space="preserve">」欣然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（第30課，注釋，乃：才）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迎合、偏袒，動詞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一隸「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阿</w:t>
            </w:r>
            <w:r>
              <w:rPr>
                <w:rFonts w:ascii="DFKai-SB" w:cs="DFKai-SB" w:eastAsia="DFKai-SB" w:hAnsi="DFKai-SB"/>
              </w:rPr>
              <w:t xml:space="preserve">」其意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（第30課，注釋，阿：迎合、偏袒）</w:t>
            </w:r>
          </w:p>
        </w:tc>
      </w:tr>
    </w:tbl>
    <w:p>
      <w:pPr>
        <w:spacing w:after="2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19"/>
          <w:szCs w:val="19"/>
        </w:rPr>
        <w:t xml:space="preserve">「惟」＝只有，可與「唯」通用；「乃」在此作副詞「才」，另有「於是」之義，須依上下文判斷；「阿」讀作ㄜ，迎合、偏袒之意，與「阿姨」的「阿」讀音不同。</w:t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五、其他常見虛字：予・余・吾（我）、愚・某・僕（自謙我）、署、翟（多音字）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意義（詞性）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例句（出處）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我，代詞（複習）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予＝余＝吾，皆為「我」的自稱代詞（各課通用，課本標註）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（複習）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我，自謙代詞（複習）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愚＝某＝僕，皆為自謙的「我」（各課通用，課本標註）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（複習）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署　ㄕㄨˋ，題寫、簽寫（動詞）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翟公乃大「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署</w:t>
            </w:r>
            <w:r>
              <w:rPr>
                <w:rFonts w:ascii="DFKai-SB" w:cs="DFKai-SB" w:eastAsia="DFKai-SB" w:hAnsi="DFKai-SB"/>
              </w:rPr>
              <w:t xml:space="preserve">」其門曰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（第27課，原文，署：題寫）</w:t>
            </w:r>
          </w:p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「部署」＝安排（動詞）；「簽署」「署名」＝簽寫、題寫（動詞），皆讀ㄕㄨˋ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（補充）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署　ㄕㄨˇ，官吏辦公的地方（名詞，複習用法）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如：「官署」「公署」，音ㄕㄨˇ，名詞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（補充）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翟　ㄓㄞˊ，姓氏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下邽「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翟</w:t>
            </w:r>
            <w:r>
              <w:rPr>
                <w:rFonts w:ascii="DFKai-SB" w:cs="DFKai-SB" w:eastAsia="DFKai-SB" w:hAnsi="DFKai-SB"/>
              </w:rPr>
              <w:t xml:space="preserve">」公者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（第27課，原文，翟：姓氏，讀ㄓㄞˊ）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翟　ㄉㄧˊ，一般名詞（如雉雞、羽毛，非姓氏時的讀音）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翟（ㄓㄞˊ，姓氏）／翟（ㄉㄧˊ，一般名詞）：同一字，依詞性判斷讀音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（補充）</w:t>
            </w:r>
          </w:p>
        </w:tc>
      </w:tr>
    </w:tbl>
    <w:p>
      <w:pPr>
        <w:spacing w:after="2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19"/>
          <w:szCs w:val="19"/>
        </w:rPr>
        <w:t xml:space="preserve">署、翟都是多音字：署讀ㄕㄨˇ（名詞）指辦公處所，讀ㄕㄨˋ（動詞）指題寫、布置；翟作姓氏讀ㄓㄞˊ（如翟公），作一般名詞（如雉雞、羽毛）則讀ㄉㄧˊ，須依詞性與語境判斷讀音。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各課重點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第26課　戴嵩畫牛　《東坡志林》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詞語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意思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蜀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四川省的簡稱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處士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稱有才學而隱居沒做官的人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戴嵩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唐代名畫家，尤其擅長畫牛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錦囊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錦緞做的袋子，古人用以裝詩稿或機密貴重的物品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拊掌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拍手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搐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抽縮，指夾著尾巴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掉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搖擺尾巴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謬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錯誤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然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認為對</w:t>
            </w:r>
          </w:p>
        </w:tc>
      </w:tr>
    </w:tbl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原文：蜀中有杜處士，好書畫，所寶以百數，有戴嵩牛一軸，尤所愛，錦囊玉軸，常以自隨。一日曝書畫，有一牧童見之，拊掌大笑，曰：「此畫鬥牛也，鬥牛力在角，尾搐入兩股間，今乃掉尾而鬥，謬矣！」處士笑而然之。古語有云：「耕當問奴，織當問婢。」不可改也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牧童雖不識名畫，卻因常年觀察牛隻鬥角的實際情形，能一眼看出畫中錯誤，說明親身經驗有時比名氣更值得信賴。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成語「耕當問奴，織當問婢」：比喻做事應該請教內行、專業的人，正如「隔行如隔山，術業有專攻」。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第27課　門可羅雀　《史記》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詞語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意思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下邽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地名，在今陝西省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廷尉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掌管刑獄的官員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闐門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賓客滿門，闐：充滿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雀羅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捕鳥的網子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署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此處讀ㄕㄨˋ，題寫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交態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交情、情誼</w:t>
            </w:r>
          </w:p>
        </w:tc>
      </w:tr>
    </w:tbl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原文：下邽翟公者，始為廷尉，賓客闐門；及廢，門外可設雀羅。翟公復為廷尉，賓客欲往，翟公乃大署其門曰：「一死一生，乃知交情；一貧一富，乃知交態；一貴一賤，交情乃見。」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翟公兩度擔任廷尉，前後賓客態度判若兩人，正是「人情冷暖，世態炎涼」的寫照。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成語「門可羅雀」：形容門庭冷落，賓客稀少，與「賓客闐門」恰成強烈對比。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第28課　柳季重信　《韓非子》（改寫）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詞語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意思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岑鼎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魯國的寶鼎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使（連詞）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如果、假使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使（動詞）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派遣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柳季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魯國忠臣，以誠信聞名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破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毀壞</w:t>
            </w:r>
          </w:p>
        </w:tc>
      </w:tr>
    </w:tbl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原文：齊伐魯，索岑鼎。魯君欲以他鼎往，齊人曰：「使柳季云是，則請受之。」魯君使柳季如齊。柳季曰：「君以鼎為國，信者亦臣之國，今欲破臣之信，以全君之國，臣所難也。」魯君乃以真岑鼎往。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齊人不相信魯國獻上的鼎是真品，特別指定要柳季出面擔保才肯相信，可見柳季誠信之名遠播他國。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相關「重信守承諾」故事：1.柳季重信（本課）2.季札掛劍（後傳為重友誼、守信用及弔唁亡友的典範）3.曾子殺彘。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「問鼎」：比喻圖謀君位之意，後用以指覬覦王位，謀取政權；或指謀取最高榮譽、地位。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第29課　荊人涉澭　《呂氏春秋》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詞語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意思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荊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楚國的別名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襲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趁人不備而攻擊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表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做標記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益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同「溢」，漲水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導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渡水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涉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徒步渡水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向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從前、往昔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尚猶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仍舊</w:t>
            </w:r>
          </w:p>
        </w:tc>
      </w:tr>
    </w:tbl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原文：荊人欲襲宋，使人先表澭水。澭水暴益，荊人弗知，循表而夜涉，溺死者千有餘人，軍驚而壞都舍。向其先表之時，可導也，今水已變而益多矣，荊人尚猶循表而導之，此其所以敗也。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荊人按照舊有標記渡水，卻不知河水已經暴漲，標記早已失去作用，因此招致大敗。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成語「刻舟求劍」：比喻拘泥固執，不知變通（可複習同類寓言：鄭人買履、蠹魚蝕書）。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第30課　粵令悅諂　明．劉元卿《應諧錄》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詞語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意思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粵令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廣東縣令，粵是廣東省的別稱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諂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諂媚、阿諛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交口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眾口同聲、齊聲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乃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才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隸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衙役、差役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阿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迎合、偏袒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大致、大多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惟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只有</w:t>
            </w:r>
          </w:p>
        </w:tc>
      </w:tr>
    </w:tbl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原文：粵令性悅諂，每布一政，群下交口讚譽，令乃欣然。一隸阿其意，嘗於眾人前故作稱嘆曰：「世之居人上者，類皆喜諛，惟我家老爺不然。」令聞之，益喜，加賞。自是隸日益親昵，肆言不諱，而令猶不自知也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差役表面上稱讚縣令「不喜歡別人奉承」，其實正是最露骨的奉承，形成強烈的反諷。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本文諷刺喜愛聽奉承話而被巧言蒙蔽卻不自知的人，正是「當局者迷，旁觀者清」的寫照。</w:t>
      </w:r>
    </w:p>
    <w:p>
      <w:pPr>
        <w:pStyle w:val="Heading2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字音辨析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64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字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讀音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例詞（出處）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戴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ㄉㄞˋ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戴嵩畫牛（第26課）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嵩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ㄙㄨㄥ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戴嵩（第26課）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拊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ㄈㄨˇ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拊掌大笑（第26課）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搐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ㄔㄨˋ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尾搐入兩股間（第26課）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謬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ㄇㄧㄡˋ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謬矣（第26課）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邽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ㄍㄨㄟ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下邽（第27課）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闐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ㄊㄧㄢˊ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賓客闐門（第27課）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翟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ㄓㄞˊ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翟公（第27課，姓氏）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岑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ㄘㄣˊ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岑鼎（第28課）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澭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ㄩㄥ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澭水（第29課）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ㄕㄜˋ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循表而夜涉（第29課）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溺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ㄋㄧˋ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溺死者千有餘人（第29課）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ㄔㄢˇ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粵令悅諂（第30課）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諛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ㄩˊ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類皆喜諛（第30課）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隸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ㄌㄧˋ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一隸阿其意（第30課）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古文今讀 26–30 課　虛字練習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班級：＿＿＿＿　座號：＿＿＿＿　姓名：＿＿＿＿＿＿　　得分：＿＿＿＿</w:t>
      </w:r>
    </w:p>
    <w:p>
      <w:pPr>
        <w:spacing w:after="120"/>
        <w:jc w:val="left"/>
      </w:pPr>
      <w:r>
        <w:rPr>
          <w:rFonts w:ascii="DFKai-SB" w:cs="DFKai-SB" w:eastAsia="DFKai-SB" w:hAnsi="DFKai-SB"/>
          <w:b/>
          <w:bCs/>
          <w:i w:val="false"/>
          <w:iCs w:val="false"/>
        </w:rPr>
        <w:t xml:space="preserve">選擇題（每題 4 分，共 64 分）。中括號［ ］內為題目所問的字。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虛字練習（課文中的虛字）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「處士笑而[然]之」的「然」，意思是？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然而　　(B) 這樣　　(C) 認為對　　(D) 突然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「有一牧童見[之]」的「之」，指的是？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杜處士　　(B) 戴嵩所畫的牛　　(C) 錦囊　　(D) 牧童自己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「處士笑而然[之]」的「之」，指的是？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牧童所說的話　　(B) 那幅畫的畫軸　　(C) 杜處士自己　　(D) 那頭牛的尾巴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「使柳季云是，則請受之」的「使」，意思是？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命令　　(B) 如果、假使　　(C) 使者　　(D) 讓（他）去做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）5. 「魯君使柳季如齊」的「使」，意思是？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派遣　　(B) 如果　　(C) 假設　　(D) 命令他人代理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）6. 「今欲破臣之信」的「破」，意思是？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破產　　(B) 毀壞　　(C) 突破　　(D) 破解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）7. 「使人先表澭水」的「表」，意思是？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手錶　　(B) 表格　　(C) 做標記　　(D) 表示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）8. 「循表而夜涉」的「循」，意思是？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遵循古法　　(B) 依照、沿著　　(C) 循環　　(D) 勸說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）9. 「荊人尚猶循表而導之」的「猶」，意思是？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猶豫　　(B) 好像　　(C) 仍然、還是　　(D) 責怪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）10. 「群下交口讚譽，令[乃]欣然」的「乃」，意思是？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於是　　(B) 才　　(C) 竟然　　(D) 你的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）11. 「世之居人上者，[類]皆喜諛」的「類」，意思是？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種類　　(B) 類似　　(C) 大致、大多　　(D) 人類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）12. 「惟我家老爺不然」的「惟」，意思是？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思考　　(B) 只有　　(C) 希望　　(D) 雖然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）13. 「一隸[阿]其意」的「阿」，意思是？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阿姨　　(B) 迎合、偏袒　　(C) 山坡　　(D) 驚嘆詞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）14. 「翟公乃大[署]其門」的「署」，讀音與意思是？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ㄕㄨˇ，官署　　(B) ㄕㄨˋ，題寫　　(C) ㄕㄨˇ，部署　　(D) ㄕㄨˋ，只是簽名而已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）15. 「予、余、吾」與「愚、某、僕」都可自稱「我」，兩組用法的差異是？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前者自謙，後者高傲　　(B) 前者一般自稱，後者為自謙用法　　(C) 兩者完全相同，沒有差異　　(D) 前者用於對長輩，後者用於平輩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）16. 「下邽[翟]公者」的「翟」，此處應讀作？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ㄓㄞˊ　　(B) ㄉㄧˊ　　(C) ㄩˊ　　(D) ㄧㄠˋ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成語、修辭與文學常識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）17. 成語「耕當問奴，織當問婢」比喻什麼？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凡事都要親力親為　　(B) 做事應請教內行、專業的人　　(C) 不可輕易改變舊習俗　　(D) 輕視勞動階層的人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）18. 「一死一生，乃知交情；一貧一富，乃知交態」運用了什麼修辭？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排比、映襯　　(B) 誇飾、譬喻　　(C) 頂真、類疊　　(D) 借代、雙關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）19. 成語「門可羅雀」的意思是？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家中養了許多鳥雀　　(B) 形容門庭冷落，賓客稀少　　(C) 形容家道富裕興旺　　(D) 比喻交友廣闊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）20. 「刻舟求劍」與本課「荊人涉澭」的共同寓意是？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團結就是力量　　(B) 拘泥舊法，不知變通　　(C) 凡事應未雨綢繆　　(D) 貪小便宜，因小失大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）21. 差役稱讚粵令「不喜歡別人奉承」，這段話本身其實是什麼？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真心誠意的讚美　　(B) 最露骨的奉承，形成反諷　　(C) 對縣令的批評　　(D) 客觀公正的觀察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古文今讀 26–30 課　課文選擇題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班級：＿＿＿＿　座號：＿＿＿＿　姓名：＿＿＿＿＿＿　　得分：＿＿＿＿</w:t>
      </w:r>
    </w:p>
    <w:p>
      <w:pPr>
        <w:spacing w:after="120"/>
        <w:jc w:val="left"/>
      </w:pPr>
      <w:r>
        <w:rPr>
          <w:rFonts w:ascii="DFKai-SB" w:cs="DFKai-SB" w:eastAsia="DFKai-SB" w:hAnsi="DFKai-SB"/>
          <w:b/>
          <w:bCs/>
          <w:i w:val="false"/>
          <w:iCs w:val="false"/>
        </w:rPr>
        <w:t xml:space="preserve">課文文意選擇題（每課 4 題，每題 5 分，共 100 分）。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第26課　戴嵩畫牛　《東坡志林》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牧童看了〈鬥牛圖〉後大笑，主要原因是？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覺得畫技太過拙劣　　(B) 畫中鬥牛的姿態與真實情形不符　　(C) 覺得畫中的牛太醜　　(D) 想引起杜處士的注意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「處士笑而然之」，「然」在此處表現出處士什麼樣的態度？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生氣　　(B) 懷疑　　(C) 認同牧童的說法　　(D) 不以為然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本文藉由牧童指出名畫的錯誤，主要想告訴我們什麼道理？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名畫必定完美無缺　　(B) 實際經驗有時比名氣更值得信賴，凡事應虛心求教內行人　　(C) 小孩子不該隨意批評大人的收藏　　(D) 畫家的技巧根本不值一提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「耕當問奴，織當問婢」這句話印證了文中什麼道理？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做官的人什麼都懂　　(B) 各行各業都有專精之人，遇不熟悉之事應請教內行人　　(C) 農夫和織婢的地位崇高　　(D) 讀書人不需要學習農事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第27課　門可羅雀　《史記》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翟公第一次擔任廷尉時，家門前的景象是？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門可羅雀　　(B) 賓客滿門　　(C) 無人聞問　　(D) 門庭冷落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翟公被免職後，「門外可設雀羅」形容什麼景象？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家中養了很多鳥　　(B) 賓客稀少，門庭冷落　　(C) 家道中落，被迫捕鳥維生　　(D) 門前風景優美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翟公在門上大書那段話，主要用意是什麼？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炫耀自己東山再起　　(B) 感嘆世態炎涼，人情冷暖因地位而異　　(C) 警告賓客不得再上門　　(D) 紀念曾經拜訪過的朋友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本文所呈現的人情冷暖，與下列哪一句意思最接近？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患難見真情　　(B) 人走茶涼　　(C) 近朱者赤　　(D) 大智若愚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第28課　柳季重信　《韓非子》（改寫）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根據本文，齊國向魯國索求什麼？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土地　　(B) 岑鼎　　(C) 兵馬　　(D) 柳季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齊人為何堅持要柳季出面，才肯相信魯國獻上的鼎是真品？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柳季是齊國人　　(B) 柳季以誠信聞名，他的話最有公信力　　(C) 柳季是魯國國君的親戚　　(D) 柳季擅長辨識寶物真偽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柳季認為，如果自己替假鼎背書，等於？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得罪齊侯　　(B) 毀壞自己一向誠信的名聲　　(C) 損害魯國的國力　　(D) 違背君王的命令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本文最能呼應下列哪一句話？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人而無信，不知其可也　　(B) 水能載舟，亦能覆舟　　(C) 近朱者赤，近墨者黑　　(D) 欲速則不達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第29課　荊人涉澭　《呂氏春秋》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荊人想要攻打宋國，事先做了什麼準備？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訓練士兵游泳　　(B) 派人在澭水做渡河標記　　(C) 向宋國下戰帖　　(D) 建造大量船隻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荊人渡河失敗的直接原因是？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士兵不會游泳　　(B) 河水暴漲，標記已不準確，卻仍依照舊標記渡河　　(C) 宋國提前設下埋伏　　(D) 當日天候不佳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本文中「向其先表之時，可導也」的意思是？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當初做標記時，依標記渡河是可行的　　(B) 標記從一開始就是錯的　　(C) 荊人根本不會辨認方向　　(D) 當地居民都反對做標記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本文的寓意與下列哪一則故事最相近？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刻舟求劍　　(B) 守株待兔　　(C) 畫蛇添足　　(D) 狐假虎威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第30課　粵令悅諂　明．劉元卿《應諧錄》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粵令的個性是？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剛正不阿　　(B) 喜歡聽人奉承　　(C) 清廉自持　　(D) 沉默寡言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差役刻意在眾人面前稱讚粵令的話，真正目的是？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提醒粵令改過　　(B) 討好粵令，藉此得到賞賜　　(C) 警告其他官員　　(D) 諷刺粵令的施政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差役說「世之居人上者，類皆喜諛，惟我家老爺不然」，這段話最大的諷刺之處在於？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這句話本身就是一種奉承，粵令卻信以為真　　(B) 差役其實在批評粵令　　(C) 這句話完全符合事實　　(D) 粵令根本沒聽懂這句話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本文的寫作目的最可能是？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歌頌粵令勤政愛民　　(B) 諷刺喜愛奉承、容易被巧言蒙蔽而不自知的人　　(C) 介紹廣東的地方風俗　　(D) 說明差役工作的辛勞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參考答案與解析（老師用）</w:t>
      </w:r>
    </w:p>
    <w:p>
      <w:pPr>
        <w:pStyle w:val="Heading2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壹、虛字練習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6800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題號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答案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解析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C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然：認為對，處士認同牧童對畫中錯誤的說法。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之：代詞，指戴嵩所畫、杜處士拿出來曬太陽的那幅鬥牛圖。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之：代詞，指牧童指出畫中錯誤的那番話。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使：作連詞，如果、假使，是齊人提出的條件。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5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使：作動詞，派遣，魯君派柳季前往齊國。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6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破：毀壞，柳季認為冒充真鼎等於毀壞自己一向誠信的名聲。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7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C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表：做標記，荊人先在澭水做記號，以便日後渡河。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8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循：依照、沿著，指荊人依照先前做的標記渡河。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9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C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猶（尚猶）：仍然、還是，強調荊人明知水已暴漲卻依舊照舊標記行動。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10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乃：才，屬下齊聲讚美，縣令才露出歡喜的神情。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C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類：大致、大多，差役泛指一般身居上位的人大多喜歡奉承。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惟：只有，差役藉此凸顯自家老爺（其實正相反）的「與眾不同」。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阿：迎合、偏袒，指差役刻意順著粵令喜歡奉承的心意行事。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署：此處讀ㄕㄨˋ，題寫，翟公把感嘆的話大大地寫在門上。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15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予＝余＝吾是一般自稱「我」；愚＝某＝僕則是自謙的說法，語氣較為謙卑。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16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翟：作姓氏讀ㄓㄞˊ，翟公即本文的主角；若作一般名詞（如雉雞、羽毛）則讀ㄉㄧˊ。</w:t>
            </w:r>
          </w:p>
        </w:tc>
      </w:tr>
    </w:tbl>
    <w:p>
      <w:pPr>
        <w:pStyle w:val="Heading2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貳、成語、修辭與文學常識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6800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題號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答案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解析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17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比喻做事應該請教內行的人，術業有專攻，隔行如隔山。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18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三句結構相同（排比），並以生死、貧富的對比映襯出交情的真假。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19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門前冷清到可以張網捕雀，形容賓客稀少、乏人問津。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20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兩者都嘲諷不顧客觀情勢改變、仍死守舊法行事的人。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這句話表面否定奉承，實際上正是最巧妙的奉承，形成強烈反諷。</w:t>
            </w:r>
          </w:p>
        </w:tc>
      </w:tr>
    </w:tbl>
    <w:p>
      <w:pPr>
        <w:pStyle w:val="Heading2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參、課文選擇題（題號：課次－題號）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6800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題號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答案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解析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26－1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真正的鬥牛，力量集中在角，尾巴夾在兩腿間；畫中卻畫成搖尾而鬥，與事實不符。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26－2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C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然：認為對，處士聽了牧童的話後，笑著表示認同。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26－3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牧童雖不懂名畫，卻因長年觀察牛隻鬥角的實際情形，一眼看出畫中的錯誤。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26－4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這句古語與牧童指正名畫錯誤的故事互相呼應，強調術業有專攻。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27－1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文中說「賓客闐門」，闐即充滿，形容賓客絡繹不絕。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27－2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門前冷清到可以張網捕雀，形容賓客稀少、乏人問津。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27－3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翟公藉自身兩度為官、賓客態度判若兩人的經歷，感嘆人情冷暖。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27－4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「人走茶涼」形容人一旦失勢，原本熱絡的人際關係也隨之冷卻，與本文主旨相近。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28－1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文中開頭即言「齊伐魯，索岑鼎」，齊國要求魯國獻出岑鼎。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28－2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齊人指名柳季擔保，正是因為柳季的誠信之名遠播他國。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28－3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柳季說「今欲破臣之信」，正是擔心因此毀壞自己的誠信之名。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28－4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柳季寧可讓魯君獻出真鼎，也不願自己失信，正呼應「人而無信，不知其可也」。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29－1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文中「使人先表澭水」，即先派人在河中做記號，以便日後渡河。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29－2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澭水暴益（漲），荊人卻不知情，仍循著舊標記夜渡，因而大敗。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29－3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向：從前。這句話是說在最初做標記的當下，依標記渡水確實是可行的，只是後來水位已變。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29－4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兩者都嘲諷拘泥舊有的方法、不知隨情勢變化而變通的行為。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30－1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開頭即點明「粵令性悅諂」，喜好聽人阿諛奉承。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30－2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差役阿其意（迎合粵令心意），目的正是要博取歡心、換得賞賜。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30－3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表面上否定奉承，實際上正是最巧妙的奉承，形成強烈的反諷。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30－4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全文透過粵令與差役的對話，諷刺愛聽奉承話、被蒙蔽卻不自知的人。</w:t>
            </w:r>
          </w:p>
        </w:tc>
      </w:tr>
    </w:tbl>
    <w:p>
      <w:pPr>
        <w:spacing w:before="300"/>
        <w:jc w:val="center"/>
      </w:pPr>
      <w:r>
        <w:rPr>
          <w:rFonts w:ascii="DFKai-SB" w:cs="DFKai-SB" w:eastAsia="DFKai-SB" w:hAnsi="DFKai-SB"/>
          <w:color w:val="6B7280"/>
          <w:sz w:val="16"/>
          <w:szCs w:val="16"/>
        </w:rPr>
        <w:t xml:space="preserve">古文今讀 26–30 課　虛字整理與選擇題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FKai-SB" w:cs="DFKai-SB" w:eastAsia="DFKai-SB" w:hAnsi="DFKai-S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2026-09-23T06:31:07.462Z</dcterms:created>
  <dcterms:modified xsi:type="dcterms:W3CDTF">2026-09-23T06:31:07.475Z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