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DFKai-SB" w:cs="DFKai-SB" w:eastAsia="DFKai-SB" w:hAnsi="DFKai-SB"/>
          <w:b/>
          <w:bCs/>
          <w:color w:val="385723"/>
          <w:sz w:val="36"/>
          <w:szCs w:val="36"/>
        </w:rPr>
        <w:t xml:space="preserve">古文今讀 第 26–30 課</w:t>
      </w:r>
    </w:p>
    <w:p>
      <w:pPr>
        <w:spacing w:after="60"/>
        <w:jc w:val="center"/>
      </w:pPr>
      <w:r>
        <w:rPr>
          <w:rFonts w:ascii="DFKai-SB" w:cs="DFKai-SB" w:eastAsia="DFKai-SB" w:hAnsi="DFKai-SB"/>
          <w:sz w:val="20"/>
          <w:szCs w:val="20"/>
        </w:rPr>
        <w:t xml:space="preserve">第26課 戴嵩畫牛　第27課 門可羅雀　第28課 柳季重信　第29課 荊人涉澭　第30課 粵令悅諂</w:t>
      </w:r>
    </w:p>
    <w:p>
      <w:pPr>
        <w:spacing w:after="60"/>
        <w:jc w:val="center"/>
      </w:pPr>
      <w:r>
        <w:rPr>
          <w:rFonts w:ascii="DFKai-SB" w:cs="DFKai-SB" w:eastAsia="DFKai-SB" w:hAnsi="DFKai-SB"/>
          <w:b/>
          <w:bCs/>
          <w:color w:val="385723"/>
          <w:sz w:val="26"/>
          <w:szCs w:val="26"/>
        </w:rPr>
        <w:t xml:space="preserve">虛字整理：然、之、使、苟、表、循、猶、乃、類、惟、阿、署、翟、予余吾、愚某僕</w:t>
      </w:r>
    </w:p>
    <w:p>
      <w:pPr>
        <w:spacing w:after="200"/>
        <w:jc w:val="center"/>
      </w:pPr>
      <w:r>
        <w:rPr>
          <w:rFonts w:ascii="DFKai-SB" w:cs="DFKai-SB" w:eastAsia="DFKai-SB" w:hAnsi="DFKai-SB"/>
          <w:color w:val="6B7280"/>
          <w:sz w:val="16"/>
          <w:szCs w:val="16"/>
        </w:rPr>
        <w:t xml:space="preserve">出處：課本標註＝課本旁註所列；原文＝課文內容；補充＝整理時另加的用法</w:t>
      </w:r>
    </w:p>
    <w:p>
      <w:pPr>
        <w:pStyle w:val="Heading1"/>
        <w:spacing w:after="120" w:before="240"/>
      </w:pPr>
      <w:r>
        <w:rPr>
          <w:rFonts w:ascii="DFKai-SB" w:cs="DFKai-SB" w:eastAsia="DFKai-SB" w:hAnsi="DFKai-SB"/>
          <w:b/>
          <w:bCs/>
          <w:color w:val="385723"/>
          <w:sz w:val="28"/>
          <w:szCs w:val="28"/>
        </w:rPr>
        <w:t xml:space="preserve">一、之、然（代詞、動詞，第26課為主）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</w:rPr>
              <w:t xml:space="preserve">意義（詞性）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</w:rPr>
              <w:t xml:space="preserve">例句（出處）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代詞，指代事、物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pPr>
              <w:spacing w:after="40"/>
            </w:pPr>
            <w:r>
              <w:rPr>
                <w:rFonts w:ascii="DFKai-SB" w:cs="DFKai-SB" w:eastAsia="DFKai-SB" w:hAnsi="DFKai-SB"/>
              </w:rPr>
              <w:t xml:space="preserve">有一牧童見「</w:t>
            </w: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之</w:t>
            </w:r>
            <w:r>
              <w:rPr>
                <w:rFonts w:ascii="DFKai-SB" w:cs="DFKai-SB" w:eastAsia="DFKai-SB" w:hAnsi="DFKai-SB"/>
              </w:rPr>
              <w:t xml:space="preserve">」（指戴嵩所畫的牛）</w:t>
            </w:r>
            <w:r>
              <w:rPr>
                <w:rFonts w:ascii="DFKai-SB" w:cs="DFKai-SB" w:eastAsia="DFKai-SB" w:hAnsi="DFKai-SB"/>
                <w:color w:val="6B7280"/>
                <w:sz w:val="16"/>
                <w:szCs w:val="16"/>
              </w:rPr>
              <w:t xml:space="preserve">（第26課，原文）</w:t>
            </w:r>
          </w:p>
          <w:p>
            <w:pPr>
              <w:spacing w:after="40"/>
            </w:pPr>
            <w:r>
              <w:rPr>
                <w:rFonts w:ascii="DFKai-SB" w:cs="DFKai-SB" w:eastAsia="DFKai-SB" w:hAnsi="DFKai-SB"/>
              </w:rPr>
              <w:t xml:space="preserve">處士笑而然「</w:t>
            </w: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之</w:t>
            </w:r>
            <w:r>
              <w:rPr>
                <w:rFonts w:ascii="DFKai-SB" w:cs="DFKai-SB" w:eastAsia="DFKai-SB" w:hAnsi="DFKai-SB"/>
              </w:rPr>
              <w:t xml:space="preserve">」（指牧童所說的話）</w:t>
            </w:r>
            <w:r>
              <w:rPr>
                <w:rFonts w:ascii="DFKai-SB" w:cs="DFKai-SB" w:eastAsia="DFKai-SB" w:hAnsi="DFKai-SB"/>
                <w:color w:val="6B7280"/>
                <w:sz w:val="16"/>
                <w:szCs w:val="16"/>
              </w:rPr>
              <w:t xml:space="preserve">（第26課，原文）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動詞，認為對、同意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pPr>
              <w:spacing w:after="40"/>
            </w:pPr>
            <w:r>
              <w:rPr>
                <w:rFonts w:ascii="DFKai-SB" w:cs="DFKai-SB" w:eastAsia="DFKai-SB" w:hAnsi="DFKai-SB"/>
              </w:rPr>
              <w:t xml:space="preserve">處士笑而「</w:t>
            </w: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然</w:t>
            </w:r>
            <w:r>
              <w:rPr>
                <w:rFonts w:ascii="DFKai-SB" w:cs="DFKai-SB" w:eastAsia="DFKai-SB" w:hAnsi="DFKai-SB"/>
              </w:rPr>
              <w:t xml:space="preserve">」之</w:t>
            </w:r>
            <w:r>
              <w:rPr>
                <w:rFonts w:ascii="DFKai-SB" w:cs="DFKai-SB" w:eastAsia="DFKai-SB" w:hAnsi="DFKai-SB"/>
                <w:color w:val="6B7280"/>
                <w:sz w:val="16"/>
                <w:szCs w:val="16"/>
              </w:rPr>
              <w:t xml:space="preserve">（第26課，原文，然＝認為對）</w:t>
            </w:r>
          </w:p>
        </w:tc>
      </w:tr>
    </w:tbl>
    <w:p>
      <w:pPr>
        <w:spacing w:after="20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19"/>
          <w:szCs w:val="19"/>
        </w:rPr>
        <w:t xml:space="preserve">「之」作代詞時，要依上下文判斷所指的人、事、物；「然」作動詞時＝認為……是對的、同意，與作連詞的「然而」（表轉折）不同，須依語境判斷。</w:t>
      </w:r>
    </w:p>
    <w:p>
      <w:pPr>
        <w:pStyle w:val="Heading1"/>
        <w:spacing w:after="120" w:before="240"/>
      </w:pPr>
      <w:r>
        <w:rPr>
          <w:rFonts w:ascii="DFKai-SB" w:cs="DFKai-SB" w:eastAsia="DFKai-SB" w:hAnsi="DFKai-SB"/>
          <w:b/>
          <w:bCs/>
          <w:color w:val="385723"/>
          <w:sz w:val="28"/>
          <w:szCs w:val="28"/>
        </w:rPr>
        <w:t xml:space="preserve">二、使、苟（如果、假使；派遣，第28課為主）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</w:rPr>
              <w:t xml:space="preserve">意義（詞性）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</w:rPr>
              <w:t xml:space="preserve">例句（出處）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連詞，如果、假使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pPr>
              <w:spacing w:after="40"/>
            </w:pPr>
            <w:r>
              <w:rPr>
                <w:rFonts w:ascii="DFKai-SB" w:cs="DFKai-SB" w:eastAsia="DFKai-SB" w:hAnsi="DFKai-SB"/>
              </w:rPr>
              <w:t xml:space="preserve">「</w:t>
            </w: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使</w:t>
            </w:r>
            <w:r>
              <w:rPr>
                <w:rFonts w:ascii="DFKai-SB" w:cs="DFKai-SB" w:eastAsia="DFKai-SB" w:hAnsi="DFKai-SB"/>
              </w:rPr>
              <w:t xml:space="preserve">」柳季云是，則請受之</w:t>
            </w:r>
            <w:r>
              <w:rPr>
                <w:rFonts w:ascii="DFKai-SB" w:cs="DFKai-SB" w:eastAsia="DFKai-SB" w:hAnsi="DFKai-SB"/>
                <w:color w:val="6B7280"/>
                <w:sz w:val="16"/>
                <w:szCs w:val="16"/>
              </w:rPr>
              <w:t xml:space="preserve">（第28課，注釋，使＝如果、假使）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動詞，派遣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pPr>
              <w:spacing w:after="40"/>
            </w:pPr>
            <w:r>
              <w:rPr>
                <w:rFonts w:ascii="DFKai-SB" w:cs="DFKai-SB" w:eastAsia="DFKai-SB" w:hAnsi="DFKai-SB"/>
              </w:rPr>
              <w:t xml:space="preserve">魯君「</w:t>
            </w: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使</w:t>
            </w:r>
            <w:r>
              <w:rPr>
                <w:rFonts w:ascii="DFKai-SB" w:cs="DFKai-SB" w:eastAsia="DFKai-SB" w:hAnsi="DFKai-SB"/>
              </w:rPr>
              <w:t xml:space="preserve">」柳季如齊</w:t>
            </w:r>
            <w:r>
              <w:rPr>
                <w:rFonts w:ascii="DFKai-SB" w:cs="DFKai-SB" w:eastAsia="DFKai-SB" w:hAnsi="DFKai-SB"/>
                <w:color w:val="6B7280"/>
                <w:sz w:val="16"/>
                <w:szCs w:val="16"/>
              </w:rPr>
              <w:t xml:space="preserve">（第28課，原文，使＝派遣）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苟＝使，如果（補充）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pPr>
              <w:spacing w:after="40"/>
            </w:pPr>
            <w:r>
              <w:rPr>
                <w:rFonts w:ascii="DFKai-SB" w:cs="DFKai-SB" w:eastAsia="DFKai-SB" w:hAnsi="DFKai-SB"/>
              </w:rPr>
              <w:t xml:space="preserve">苟＝使＝若＝如，皆可作「如果」解（補充，各課通用）</w:t>
            </w:r>
            <w:r>
              <w:rPr>
                <w:rFonts w:ascii="DFKai-SB" w:cs="DFKai-SB" w:eastAsia="DFKai-SB" w:hAnsi="DFKai-SB"/>
                <w:color w:val="6B7280"/>
                <w:sz w:val="16"/>
                <w:szCs w:val="16"/>
              </w:rPr>
              <w:t xml:space="preserve">（補充）</w:t>
            </w:r>
          </w:p>
        </w:tc>
      </w:tr>
    </w:tbl>
    <w:p>
      <w:pPr>
        <w:spacing w:after="20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19"/>
          <w:szCs w:val="19"/>
        </w:rPr>
        <w:t xml:space="preserve">「使」作連詞＝如果，作動詞＝派遣，須依語境判斷；「苟」與作連詞的「使」意思相同，都表示假設語氣。</w:t>
      </w:r>
    </w:p>
    <w:p>
      <w:pPr>
        <w:pStyle w:val="Heading1"/>
        <w:spacing w:after="120" w:before="240"/>
      </w:pPr>
      <w:r>
        <w:rPr>
          <w:rFonts w:ascii="DFKai-SB" w:cs="DFKai-SB" w:eastAsia="DFKai-SB" w:hAnsi="DFKai-SB"/>
          <w:b/>
          <w:bCs/>
          <w:color w:val="385723"/>
          <w:sz w:val="28"/>
          <w:szCs w:val="28"/>
        </w:rPr>
        <w:t xml:space="preserve">三、表、循、猶（做標記、依照沿著、仍然，第29課為主）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</w:rPr>
              <w:t xml:space="preserve">意義（詞性）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</w:rPr>
              <w:t xml:space="preserve">例句（出處）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動詞，做標記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pPr>
              <w:spacing w:after="40"/>
            </w:pPr>
            <w:r>
              <w:rPr>
                <w:rFonts w:ascii="DFKai-SB" w:cs="DFKai-SB" w:eastAsia="DFKai-SB" w:hAnsi="DFKai-SB"/>
              </w:rPr>
              <w:t xml:space="preserve">使人先「</w:t>
            </w: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表</w:t>
            </w:r>
            <w:r>
              <w:rPr>
                <w:rFonts w:ascii="DFKai-SB" w:cs="DFKai-SB" w:eastAsia="DFKai-SB" w:hAnsi="DFKai-SB"/>
              </w:rPr>
              <w:t xml:space="preserve">」澭水</w:t>
            </w:r>
            <w:r>
              <w:rPr>
                <w:rFonts w:ascii="DFKai-SB" w:cs="DFKai-SB" w:eastAsia="DFKai-SB" w:hAnsi="DFKai-SB"/>
                <w:color w:val="6B7280"/>
                <w:sz w:val="16"/>
                <w:szCs w:val="16"/>
              </w:rPr>
              <w:t xml:space="preserve">（第29課，原文，表：做標記，動詞）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依照、沿著（動詞）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pPr>
              <w:spacing w:after="40"/>
            </w:pPr>
            <w:r>
              <w:rPr>
                <w:rFonts w:ascii="DFKai-SB" w:cs="DFKai-SB" w:eastAsia="DFKai-SB" w:hAnsi="DFKai-SB"/>
              </w:rPr>
              <w:t xml:space="preserve">「</w:t>
            </w: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循</w:t>
            </w:r>
            <w:r>
              <w:rPr>
                <w:rFonts w:ascii="DFKai-SB" w:cs="DFKai-SB" w:eastAsia="DFKai-SB" w:hAnsi="DFKai-SB"/>
              </w:rPr>
              <w:t xml:space="preserve">」表而夜涉</w:t>
            </w:r>
            <w:r>
              <w:rPr>
                <w:rFonts w:ascii="DFKai-SB" w:cs="DFKai-SB" w:eastAsia="DFKai-SB" w:hAnsi="DFKai-SB"/>
                <w:color w:val="6B7280"/>
                <w:sz w:val="16"/>
                <w:szCs w:val="16"/>
              </w:rPr>
              <w:t xml:space="preserve">（第29課，原文，動詞）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仍然、還是（常作「尚猶」，副詞）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pPr>
              <w:spacing w:after="40"/>
            </w:pPr>
            <w:r>
              <w:rPr>
                <w:rFonts w:ascii="DFKai-SB" w:cs="DFKai-SB" w:eastAsia="DFKai-SB" w:hAnsi="DFKai-SB"/>
              </w:rPr>
              <w:t xml:space="preserve">荊人「</w:t>
            </w: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尚猶</w:t>
            </w:r>
            <w:r>
              <w:rPr>
                <w:rFonts w:ascii="DFKai-SB" w:cs="DFKai-SB" w:eastAsia="DFKai-SB" w:hAnsi="DFKai-SB"/>
              </w:rPr>
              <w:t xml:space="preserve">」循表而導之</w:t>
            </w:r>
            <w:r>
              <w:rPr>
                <w:rFonts w:ascii="DFKai-SB" w:cs="DFKai-SB" w:eastAsia="DFKai-SB" w:hAnsi="DFKai-SB"/>
                <w:color w:val="6B7280"/>
                <w:sz w:val="16"/>
                <w:szCs w:val="16"/>
              </w:rPr>
              <w:t xml:space="preserve">（第29課，原文，副詞）</w:t>
            </w:r>
          </w:p>
        </w:tc>
      </w:tr>
    </w:tbl>
    <w:p>
      <w:pPr>
        <w:spacing w:after="20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19"/>
          <w:szCs w:val="19"/>
        </w:rPr>
        <w:t xml:space="preserve">「表」在此作動詞（做標記），與名詞「儀表、外表」的「表」不同；「猶」＝尚且、仍然，常與「尚」連用成「尚猶」，加強語氣。</w:t>
      </w:r>
    </w:p>
    <w:p>
      <w:pPr>
        <w:pStyle w:val="Heading1"/>
        <w:spacing w:after="120" w:before="240"/>
      </w:pPr>
      <w:r>
        <w:rPr>
          <w:rFonts w:ascii="DFKai-SB" w:cs="DFKai-SB" w:eastAsia="DFKai-SB" w:hAnsi="DFKai-SB"/>
          <w:b/>
          <w:bCs/>
          <w:color w:val="385723"/>
          <w:sz w:val="28"/>
          <w:szCs w:val="28"/>
        </w:rPr>
        <w:t xml:space="preserve">四、惟、類、乃、阿（只有、大致、才、迎合，第30課為主）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</w:rPr>
              <w:t xml:space="preserve">意義（詞性）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</w:rPr>
              <w:t xml:space="preserve">例句（出處）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只有，副詞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pPr>
              <w:spacing w:after="40"/>
            </w:pPr>
            <w:r>
              <w:rPr>
                <w:rFonts w:ascii="DFKai-SB" w:cs="DFKai-SB" w:eastAsia="DFKai-SB" w:hAnsi="DFKai-SB"/>
              </w:rPr>
              <w:t xml:space="preserve">「</w:t>
            </w: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惟</w:t>
            </w:r>
            <w:r>
              <w:rPr>
                <w:rFonts w:ascii="DFKai-SB" w:cs="DFKai-SB" w:eastAsia="DFKai-SB" w:hAnsi="DFKai-SB"/>
              </w:rPr>
              <w:t xml:space="preserve">」我家老爺不然</w:t>
            </w:r>
            <w:r>
              <w:rPr>
                <w:rFonts w:ascii="DFKai-SB" w:cs="DFKai-SB" w:eastAsia="DFKai-SB" w:hAnsi="DFKai-SB"/>
                <w:color w:val="6B7280"/>
                <w:sz w:val="16"/>
                <w:szCs w:val="16"/>
              </w:rPr>
              <w:t xml:space="preserve">（第30課，原文）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大致、大多，副詞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pPr>
              <w:spacing w:after="40"/>
            </w:pPr>
            <w:r>
              <w:rPr>
                <w:rFonts w:ascii="DFKai-SB" w:cs="DFKai-SB" w:eastAsia="DFKai-SB" w:hAnsi="DFKai-SB"/>
              </w:rPr>
              <w:t xml:space="preserve">世之居人上者，「</w:t>
            </w: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類</w:t>
            </w:r>
            <w:r>
              <w:rPr>
                <w:rFonts w:ascii="DFKai-SB" w:cs="DFKai-SB" w:eastAsia="DFKai-SB" w:hAnsi="DFKai-SB"/>
              </w:rPr>
              <w:t xml:space="preserve">」皆喜諛</w:t>
            </w:r>
            <w:r>
              <w:rPr>
                <w:rFonts w:ascii="DFKai-SB" w:cs="DFKai-SB" w:eastAsia="DFKai-SB" w:hAnsi="DFKai-SB"/>
                <w:color w:val="6B7280"/>
                <w:sz w:val="16"/>
                <w:szCs w:val="16"/>
              </w:rPr>
              <w:t xml:space="preserve">（第30課，原文）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才，副詞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pPr>
              <w:spacing w:after="40"/>
            </w:pPr>
            <w:r>
              <w:rPr>
                <w:rFonts w:ascii="DFKai-SB" w:cs="DFKai-SB" w:eastAsia="DFKai-SB" w:hAnsi="DFKai-SB"/>
              </w:rPr>
              <w:t xml:space="preserve">群下交口讚譽，令「</w:t>
            </w: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乃</w:t>
            </w:r>
            <w:r>
              <w:rPr>
                <w:rFonts w:ascii="DFKai-SB" w:cs="DFKai-SB" w:eastAsia="DFKai-SB" w:hAnsi="DFKai-SB"/>
              </w:rPr>
              <w:t xml:space="preserve">」欣然</w:t>
            </w:r>
            <w:r>
              <w:rPr>
                <w:rFonts w:ascii="DFKai-SB" w:cs="DFKai-SB" w:eastAsia="DFKai-SB" w:hAnsi="DFKai-SB"/>
                <w:color w:val="6B7280"/>
                <w:sz w:val="16"/>
                <w:szCs w:val="16"/>
              </w:rPr>
              <w:t xml:space="preserve">（第30課，注釋，乃：才）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迎合、偏袒，動詞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pPr>
              <w:spacing w:after="40"/>
            </w:pPr>
            <w:r>
              <w:rPr>
                <w:rFonts w:ascii="DFKai-SB" w:cs="DFKai-SB" w:eastAsia="DFKai-SB" w:hAnsi="DFKai-SB"/>
              </w:rPr>
              <w:t xml:space="preserve">一隸「</w:t>
            </w: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阿</w:t>
            </w:r>
            <w:r>
              <w:rPr>
                <w:rFonts w:ascii="DFKai-SB" w:cs="DFKai-SB" w:eastAsia="DFKai-SB" w:hAnsi="DFKai-SB"/>
              </w:rPr>
              <w:t xml:space="preserve">」其意</w:t>
            </w:r>
            <w:r>
              <w:rPr>
                <w:rFonts w:ascii="DFKai-SB" w:cs="DFKai-SB" w:eastAsia="DFKai-SB" w:hAnsi="DFKai-SB"/>
                <w:color w:val="6B7280"/>
                <w:sz w:val="16"/>
                <w:szCs w:val="16"/>
              </w:rPr>
              <w:t xml:space="preserve">（第30課，注釋，阿：迎合、偏袒）</w:t>
            </w:r>
          </w:p>
        </w:tc>
      </w:tr>
    </w:tbl>
    <w:p>
      <w:pPr>
        <w:spacing w:after="20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19"/>
          <w:szCs w:val="19"/>
        </w:rPr>
        <w:t xml:space="preserve">「惟」＝只有，可與「唯」通用；「乃」在此作副詞「才」，另有「於是」之義，須依上下文判斷；「阿」讀作ㄜ，迎合、偏袒之意，與「阿姨」的「阿」讀音不同。</w:t>
      </w:r>
    </w:p>
    <w:p>
      <w:pPr>
        <w:pStyle w:val="Heading1"/>
        <w:spacing w:after="120" w:before="240"/>
      </w:pPr>
      <w:r>
        <w:rPr>
          <w:rFonts w:ascii="DFKai-SB" w:cs="DFKai-SB" w:eastAsia="DFKai-SB" w:hAnsi="DFKai-SB"/>
          <w:b/>
          <w:bCs/>
          <w:color w:val="385723"/>
          <w:sz w:val="28"/>
          <w:szCs w:val="28"/>
        </w:rPr>
        <w:t xml:space="preserve">五、其他常見虛字：予・余・吾（我）、愚・某・僕（自謙我）、署、翟（多音字）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</w:rPr>
              <w:t xml:space="preserve">意義（詞性）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</w:rPr>
              <w:t xml:space="preserve">例句（出處）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我，代詞（複習）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pPr>
              <w:spacing w:after="40"/>
            </w:pPr>
            <w:r>
              <w:rPr>
                <w:rFonts w:ascii="DFKai-SB" w:cs="DFKai-SB" w:eastAsia="DFKai-SB" w:hAnsi="DFKai-SB"/>
              </w:rPr>
              <w:t xml:space="preserve">予＝余＝吾，皆為「我」的自稱代詞（各課通用，課本標註）</w:t>
            </w:r>
            <w:r>
              <w:rPr>
                <w:rFonts w:ascii="DFKai-SB" w:cs="DFKai-SB" w:eastAsia="DFKai-SB" w:hAnsi="DFKai-SB"/>
                <w:color w:val="6B7280"/>
                <w:sz w:val="16"/>
                <w:szCs w:val="16"/>
              </w:rPr>
              <w:t xml:space="preserve">（複習）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我，自謙代詞（複習）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pPr>
              <w:spacing w:after="40"/>
            </w:pPr>
            <w:r>
              <w:rPr>
                <w:rFonts w:ascii="DFKai-SB" w:cs="DFKai-SB" w:eastAsia="DFKai-SB" w:hAnsi="DFKai-SB"/>
              </w:rPr>
              <w:t xml:space="preserve">愚＝某＝僕，皆為自謙的「我」（各課通用，課本標註）</w:t>
            </w:r>
            <w:r>
              <w:rPr>
                <w:rFonts w:ascii="DFKai-SB" w:cs="DFKai-SB" w:eastAsia="DFKai-SB" w:hAnsi="DFKai-SB"/>
                <w:color w:val="6B7280"/>
                <w:sz w:val="16"/>
                <w:szCs w:val="16"/>
              </w:rPr>
              <w:t xml:space="preserve">（複習）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署　ㄕㄨˋ，題寫、簽寫（動詞）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pPr>
              <w:spacing w:after="40"/>
            </w:pPr>
            <w:r>
              <w:rPr>
                <w:rFonts w:ascii="DFKai-SB" w:cs="DFKai-SB" w:eastAsia="DFKai-SB" w:hAnsi="DFKai-SB"/>
              </w:rPr>
              <w:t xml:space="preserve">翟公乃大「</w:t>
            </w: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署</w:t>
            </w:r>
            <w:r>
              <w:rPr>
                <w:rFonts w:ascii="DFKai-SB" w:cs="DFKai-SB" w:eastAsia="DFKai-SB" w:hAnsi="DFKai-SB"/>
              </w:rPr>
              <w:t xml:space="preserve">」其門曰</w:t>
            </w:r>
            <w:r>
              <w:rPr>
                <w:rFonts w:ascii="DFKai-SB" w:cs="DFKai-SB" w:eastAsia="DFKai-SB" w:hAnsi="DFKai-SB"/>
                <w:color w:val="6B7280"/>
                <w:sz w:val="16"/>
                <w:szCs w:val="16"/>
              </w:rPr>
              <w:t xml:space="preserve">（第27課，原文，署：題寫）</w:t>
            </w:r>
          </w:p>
          <w:p>
            <w:pPr>
              <w:spacing w:after="40"/>
            </w:pPr>
            <w:r>
              <w:rPr>
                <w:rFonts w:ascii="DFKai-SB" w:cs="DFKai-SB" w:eastAsia="DFKai-SB" w:hAnsi="DFKai-SB"/>
              </w:rPr>
              <w:t xml:space="preserve">「部署」＝安排（動詞）；「簽署」「署名」＝簽寫、題寫（動詞），皆讀ㄕㄨˋ</w:t>
            </w:r>
            <w:r>
              <w:rPr>
                <w:rFonts w:ascii="DFKai-SB" w:cs="DFKai-SB" w:eastAsia="DFKai-SB" w:hAnsi="DFKai-SB"/>
                <w:color w:val="6B7280"/>
                <w:sz w:val="16"/>
                <w:szCs w:val="16"/>
              </w:rPr>
              <w:t xml:space="preserve">（補充）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署　ㄕㄨˇ，官吏辦公的地方（名詞，複習用法）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pPr>
              <w:spacing w:after="40"/>
            </w:pPr>
            <w:r>
              <w:rPr>
                <w:rFonts w:ascii="DFKai-SB" w:cs="DFKai-SB" w:eastAsia="DFKai-SB" w:hAnsi="DFKai-SB"/>
              </w:rPr>
              <w:t xml:space="preserve">如：「官署」「公署」，音ㄕㄨˇ，名詞</w:t>
            </w:r>
            <w:r>
              <w:rPr>
                <w:rFonts w:ascii="DFKai-SB" w:cs="DFKai-SB" w:eastAsia="DFKai-SB" w:hAnsi="DFKai-SB"/>
                <w:color w:val="6B7280"/>
                <w:sz w:val="16"/>
                <w:szCs w:val="16"/>
              </w:rPr>
              <w:t xml:space="preserve">（補充）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翟　ㄓㄞˊ，姓氏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pPr>
              <w:spacing w:after="40"/>
            </w:pPr>
            <w:r>
              <w:rPr>
                <w:rFonts w:ascii="DFKai-SB" w:cs="DFKai-SB" w:eastAsia="DFKai-SB" w:hAnsi="DFKai-SB"/>
              </w:rPr>
              <w:t xml:space="preserve">下邽「</w:t>
            </w: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翟</w:t>
            </w:r>
            <w:r>
              <w:rPr>
                <w:rFonts w:ascii="DFKai-SB" w:cs="DFKai-SB" w:eastAsia="DFKai-SB" w:hAnsi="DFKai-SB"/>
              </w:rPr>
              <w:t xml:space="preserve">」公者</w:t>
            </w:r>
            <w:r>
              <w:rPr>
                <w:rFonts w:ascii="DFKai-SB" w:cs="DFKai-SB" w:eastAsia="DFKai-SB" w:hAnsi="DFKai-SB"/>
                <w:color w:val="6B7280"/>
                <w:sz w:val="16"/>
                <w:szCs w:val="16"/>
              </w:rPr>
              <w:t xml:space="preserve">（第27課，原文，翟：姓氏，讀ㄓㄞˊ）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翟　ㄉㄧˊ，一般名詞（如雉雞、羽毛，非姓氏時的讀音）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pPr>
              <w:spacing w:after="40"/>
            </w:pPr>
            <w:r>
              <w:rPr>
                <w:rFonts w:ascii="DFKai-SB" w:cs="DFKai-SB" w:eastAsia="DFKai-SB" w:hAnsi="DFKai-SB"/>
              </w:rPr>
              <w:t xml:space="preserve">翟（ㄓㄞˊ，姓氏）／翟（ㄉㄧˊ，一般名詞）：同一字，依詞性判斷讀音</w:t>
            </w:r>
            <w:r>
              <w:rPr>
                <w:rFonts w:ascii="DFKai-SB" w:cs="DFKai-SB" w:eastAsia="DFKai-SB" w:hAnsi="DFKai-SB"/>
                <w:color w:val="6B7280"/>
                <w:sz w:val="16"/>
                <w:szCs w:val="16"/>
              </w:rPr>
              <w:t xml:space="preserve">（補充）</w:t>
            </w:r>
          </w:p>
        </w:tc>
      </w:tr>
    </w:tbl>
    <w:p>
      <w:pPr>
        <w:spacing w:after="20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19"/>
          <w:szCs w:val="19"/>
        </w:rPr>
        <w:t xml:space="preserve">署、翟都是多音字：署讀ㄕㄨˇ（名詞）指辦公處所，讀ㄕㄨˋ（動詞）指題寫、布置；翟作姓氏讀ㄓㄞˊ（如翟公），作一般名詞（如雉雞、羽毛）則讀ㄉㄧˊ，須依詞性與語境判斷讀音。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DFKai-SB" w:cs="DFKai-SB" w:eastAsia="DFKai-SB" w:hAnsi="DFKai-SB"/>
          <w:b/>
          <w:bCs/>
          <w:color w:val="385723"/>
          <w:sz w:val="28"/>
          <w:szCs w:val="28"/>
        </w:rPr>
        <w:t xml:space="preserve">古文今讀 26–30 課　課文與選擇題</w:t>
      </w:r>
    </w:p>
    <w:p>
      <w:pPr>
        <w:spacing w:after="10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</w:rPr>
        <w:t xml:space="preserve">班級：＿＿＿＿　座號：＿＿＿＿　姓名：＿＿＿＿＿＿　　得分：＿＿＿＿</w:t>
      </w:r>
    </w:p>
    <w:p>
      <w:pPr>
        <w:spacing w:after="120"/>
        <w:jc w:val="left"/>
      </w:pPr>
      <w:r>
        <w:rPr>
          <w:rFonts w:ascii="DFKai-SB" w:cs="DFKai-SB" w:eastAsia="DFKai-SB" w:hAnsi="DFKai-SB"/>
          <w:b/>
          <w:bCs/>
          <w:i w:val="false"/>
          <w:iCs w:val="false"/>
        </w:rPr>
        <w:t xml:space="preserve">每課 4 題，每題 5 分，共 100 分。</w:t>
      </w:r>
    </w:p>
    <w:p>
      <w:pPr>
        <w:shd w:fill="E8590C" w:val="clear"/>
        <w:spacing w:after="100" w:before="220"/>
      </w:pPr>
      <w:r>
        <w:rPr>
          <w:rFonts w:ascii="DFKai-SB" w:cs="DFKai-SB" w:eastAsia="DFKai-SB" w:hAnsi="DFKai-SB"/>
          <w:b/>
          <w:bCs/>
          <w:color w:val="FFFFFF"/>
          <w:sz w:val="24"/>
          <w:szCs w:val="24"/>
        </w:rPr>
        <w:t xml:space="preserve">第26課　戴嵩畫牛　《東坡志林》</w:t>
      </w:r>
    </w:p>
    <w:p>
      <w:pPr>
        <w:spacing w:after="8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</w:rPr>
        <w:t xml:space="preserve">【原文】蜀中有杜處士，好書畫，所寶以百數，有戴嵩牛一軸，尤所愛，錦囊玉軸，常以自隨。一日曝書畫，有一牧童見之，拊掌大笑，曰：「此畫鬥牛也，鬥牛力在角，尾搐入兩股間，今乃掉尾而鬥，謬矣！」處士笑而然之。古語有云：「耕當問奴，織當問婢。」不可改也。</w:t>
      </w:r>
    </w:p>
    <w:p>
      <w:pPr>
        <w:spacing w:after="8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19"/>
          <w:szCs w:val="19"/>
        </w:rPr>
        <w:t xml:space="preserve">【注釋】①蜀：四川省的簡稱　②處士：稱有才學而隱居沒做官的人　③戴嵩：唐代名畫家，尤其擅長畫牛　④錦囊：錦緞做的袋子，古人用以裝詩稿或機密貴重的物品　⑤拊掌：拍手　⑥搐：抽縮，指夾著尾巴　⑦掉：搖擺尾巴　⑧謬：錯誤　⑨然：認為對</w:t>
      </w:r>
    </w:p>
    <w:p>
      <w:pPr>
        <w:spacing w:after="8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</w:rPr>
        <w:t xml:space="preserve">【語譯】四川有一位杜處士，喜好書畫，珍藏的字畫數以百計，其中有一幅戴嵩畫的牛，是他特別喜愛的，用錦緞袋子裝著玉軸，經常隨身攜帶。有一天，他把畫拿出來曬太陽，有個牧童看到了，拍手大笑，說：「這是鬥牛圖啊！鬥牛的力氣應該集中在角上，尾巴應該緊緊夾在兩腿之間，現在這幅畫上的牛卻搖著尾巴鬥牛，畫錯了！」杜處士笑著，認為牧童說得對。古語說：「耕種的事應該問農夫，織布的事應該問婢女。」這是不可改變的道理。</w:t>
      </w:r>
    </w:p>
    <w:p>
      <w:pPr>
        <w:spacing w:after="12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</w:rPr>
        <w:t xml:space="preserve">【成語教室】牧童雖不識名畫，卻因常年觀察牛隻鬥角的實際情形，能一眼看出畫中錯誤，說明親身經驗有時比名氣更值得信賴。 成語「耕當問奴，織當問婢」：比喻做事應該請教內行、專業的人，正如「隔行如隔山，術業有專攻」。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）1. 牧童看了〈鬥牛圖〉後大笑，主要原因是？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覺得畫技太過拙劣　　(B) 畫中鬥牛的姿態與真實情形不符　　(C) 覺得畫中的牛太醜　　(D) 想引起杜處士的注意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）2. 「處士笑而然之」，「然」在此處表現出處士什麼樣的態度？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生氣　　(B) 懷疑　　(C) 認同牧童的說法　　(D) 不以為然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）3. 本文藉由牧童指出名畫的錯誤，主要想告訴我們什麼道理？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名畫必定完美無缺　　(B) 實際經驗有時比名氣更值得信賴，凡事應虛心求教內行人　　(C) 小孩子不該隨意批評大人的收藏　　(D) 畫家的技巧根本不值一提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）4. 「耕當問奴，織當問婢」這句話印證了文中什麼道理？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做官的人什麼都懂　　(B) 各行各業都有專精之人，遇不熟悉之事應請教內行人　　(C) 農夫和織婢的地位崇高　　(D) 讀書人不需要學習農事</w:t>
      </w:r>
    </w:p>
    <w:p>
      <w:pPr>
        <w:shd w:fill="2F9E44" w:val="clear"/>
        <w:spacing w:after="100" w:before="220"/>
      </w:pPr>
      <w:r>
        <w:rPr>
          <w:rFonts w:ascii="DFKai-SB" w:cs="DFKai-SB" w:eastAsia="DFKai-SB" w:hAnsi="DFKai-SB"/>
          <w:b/>
          <w:bCs/>
          <w:color w:val="FFFFFF"/>
          <w:sz w:val="24"/>
          <w:szCs w:val="24"/>
        </w:rPr>
        <w:t xml:space="preserve">第27課　門可羅雀　《史記》</w:t>
      </w:r>
    </w:p>
    <w:p>
      <w:pPr>
        <w:spacing w:after="8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</w:rPr>
        <w:t xml:space="preserve">【原文】下邽翟公者，始為廷尉，賓客闐門；及廢，門外可設雀羅。翟公復為廷尉，賓客欲往，翟公乃大署其門曰：「一死一生，乃知交情；一貧一富，乃知交態；一貴一賤，交情乃見。」</w:t>
      </w:r>
    </w:p>
    <w:p>
      <w:pPr>
        <w:spacing w:after="8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19"/>
          <w:szCs w:val="19"/>
        </w:rPr>
        <w:t xml:space="preserve">【注釋】①下邽：地名，在今陝西省　②廷尉：掌管刑獄的官員　③闐門：賓客滿門，闐：充滿　④雀羅：捕鳥的網子　⑤署：此處讀ㄕㄨˋ，題寫　⑥交態：交情、情誼</w:t>
      </w:r>
    </w:p>
    <w:p>
      <w:pPr>
        <w:spacing w:after="8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</w:rPr>
        <w:t xml:space="preserve">【語譯】下邽人翟公，剛擔任廷尉時，賓客多到擠滿家門；等到被免職後，門外冷清得可以張網捕雀。翟公後來又重新擔任廷尉，賓客又想上門拜訪，翟公於是在門上大大地寫著：「人一旦經歷生死，才知道什麼是真正的交情；一旦經歷貧富的轉變，才知道什麼是真正的情誼；一旦地位有了貴賤的差異，交情的真假這時候才顯現出來。」</w:t>
      </w:r>
    </w:p>
    <w:p>
      <w:pPr>
        <w:spacing w:after="12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</w:rPr>
        <w:t xml:space="preserve">【成語教室】翟公兩度擔任廷尉，前後賓客態度判若兩人，正是「人情冷暖，世態炎涼」的寫照。 成語「門可羅雀」：形容門庭冷落，賓客稀少，與「賓客闐門」恰成強烈對比。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）1. 翟公第一次擔任廷尉時，家門前的景象是？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門可羅雀　　(B) 賓客滿門　　(C) 無人聞問　　(D) 門庭冷落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）2. 翟公被免職後，「門外可設雀羅」形容什麼景象？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家中養了很多鳥　　(B) 賓客稀少，門庭冷落　　(C) 家道中落，被迫捕鳥維生　　(D) 門前風景優美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）3. 翟公在門上大書那段話，主要用意是什麼？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炫耀自己東山再起　　(B) 感嘆世態炎涼，人情冷暖因地位而異　　(C) 警告賓客不得再上門　　(D) 紀念曾經拜訪過的朋友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）4. 本文所呈現的人情冷暖，與下列哪一句意思最接近？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患難見真情　　(B) 人走茶涼　　(C) 近朱者赤　　(D) 大智若愚</w:t>
      </w:r>
    </w:p>
    <w:p>
      <w:pPr>
        <w:shd w:fill="1C7ED6" w:val="clear"/>
        <w:spacing w:after="100" w:before="220"/>
      </w:pPr>
      <w:r>
        <w:rPr>
          <w:rFonts w:ascii="DFKai-SB" w:cs="DFKai-SB" w:eastAsia="DFKai-SB" w:hAnsi="DFKai-SB"/>
          <w:b/>
          <w:bCs/>
          <w:color w:val="FFFFFF"/>
          <w:sz w:val="24"/>
          <w:szCs w:val="24"/>
        </w:rPr>
        <w:t xml:space="preserve">第28課　柳季重信　《韓非子》（改寫）</w:t>
      </w:r>
    </w:p>
    <w:p>
      <w:pPr>
        <w:spacing w:after="8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</w:rPr>
        <w:t xml:space="preserve">【原文】齊伐魯，索岑鼎。魯君欲以他鼎往，齊人曰：「使柳季云是，則請受之。」魯君使柳季如齊。柳季曰：「君以鼎為國，信者亦臣之國，今欲破臣之信，以全君之國，臣所難也。」魯君乃以真岑鼎往。</w:t>
      </w:r>
    </w:p>
    <w:p>
      <w:pPr>
        <w:spacing w:after="8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19"/>
          <w:szCs w:val="19"/>
        </w:rPr>
        <w:t xml:space="preserve">【注釋】①岑鼎：魯國的寶鼎　②使（連詞）：如果、假使　③使（動詞）：派遣　④柳季：魯國忠臣，以誠信聞名　⑤破：毀壞</w:t>
      </w:r>
    </w:p>
    <w:p>
      <w:pPr>
        <w:spacing w:after="8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</w:rPr>
        <w:t xml:space="preserve">【語譯】齊國攻打魯國，要求魯國獻出岑鼎。魯君想用別的鼎冒充送去，齊國人說：「如果柳季說這是真的，我們才願意接受。」魯君於是派柳季前往齊國。柳季說：「您把鼎看作是國家的象徵，而誠信也是我在人民心中的立身之本，現在如果要我毀壞自己的誠信，來保全您的國家，這是我很難做到的事。」魯君最後還是把真正的岑鼎送去了。</w:t>
      </w:r>
    </w:p>
    <w:p>
      <w:pPr>
        <w:spacing w:after="12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</w:rPr>
        <w:t xml:space="preserve">【成語教室】齊人不相信魯國獻上的鼎是真品，特別指定要柳季出面擔保才肯相信，可見柳季誠信之名遠播他國。 相關「重信守承諾」故事：1.柳季重信（本課）2.季札掛劍（後傳為重友誼、守信用及弔唁亡友的典範）3.曾子殺彘。 「問鼎」：比喻圖謀君位之意，後用以指覬覦王位，謀取政權；或指謀取最高榮譽、地位。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）1. 根據本文，齊國向魯國索求什麼？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土地　　(B) 岑鼎　　(C) 兵馬　　(D) 柳季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）2. 齊人為何堅持要柳季出面，才肯相信魯國獻上的鼎是真品？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柳季是齊國人　　(B) 柳季以誠信聞名，他的話最有公信力　　(C) 柳季是魯國國君的親戚　　(D) 柳季擅長辨識寶物真偽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）3. 柳季認為，如果自己替假鼎背書，等於？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得罪齊侯　　(B) 毀壞自己一向誠信的名聲　　(C) 損害魯國的國力　　(D) 違背君王的命令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）4. 本文最能呼應下列哪一句話？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人而無信，不知其可也　　(B) 水能載舟，亦能覆舟　　(C) 近朱者赤，近墨者黑　　(D) 欲速則不達</w:t>
      </w:r>
    </w:p>
    <w:p>
      <w:pPr>
        <w:shd w:fill="AE3EC9" w:val="clear"/>
        <w:spacing w:after="100" w:before="220"/>
      </w:pPr>
      <w:r>
        <w:rPr>
          <w:rFonts w:ascii="DFKai-SB" w:cs="DFKai-SB" w:eastAsia="DFKai-SB" w:hAnsi="DFKai-SB"/>
          <w:b/>
          <w:bCs/>
          <w:color w:val="FFFFFF"/>
          <w:sz w:val="24"/>
          <w:szCs w:val="24"/>
        </w:rPr>
        <w:t xml:space="preserve">第29課　荊人涉澭　《呂氏春秋》</w:t>
      </w:r>
    </w:p>
    <w:p>
      <w:pPr>
        <w:spacing w:after="8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</w:rPr>
        <w:t xml:space="preserve">【原文】荊人欲襲宋，使人先表澭水。澭水暴益，荊人弗知，循表而夜涉，溺死者千有餘人，軍驚而壞都舍。向其先表之時，可導也，今水已變而益多矣，荊人尚猶循表而導之，此其所以敗也。</w:t>
      </w:r>
    </w:p>
    <w:p>
      <w:pPr>
        <w:spacing w:after="8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19"/>
          <w:szCs w:val="19"/>
        </w:rPr>
        <w:t xml:space="preserve">【注釋】①荊：楚國的別名　②襲：趁人不備而攻擊　③表：做標記　④益：同「溢」，漲水　⑤導：渡水　⑥涉：徒步渡水　⑦向：從前、往昔　⑧尚猶：仍舊</w:t>
      </w:r>
    </w:p>
    <w:p>
      <w:pPr>
        <w:spacing w:after="8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</w:rPr>
        <w:t xml:space="preserve">【語譯】楚國人想要偷襲宋國，先派人在澭水做好渡河的標記。後來澭水突然暴漲，楚國人卻不知道，仍然依照原本的標記在夜裡渡河，結果淹死了一千多人，軍隊驚慌失措，吵鬧聲像大城市的房屋倒塌一樣。當初做標記的時候，依照標記渡河確實是可行的，但現在河水已經改變、水位暴漲了許多，楚國人卻仍然依照舊有的標記渡河，這就是他們失敗的原因。</w:t>
      </w:r>
    </w:p>
    <w:p>
      <w:pPr>
        <w:spacing w:after="12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</w:rPr>
        <w:t xml:space="preserve">【成語教室】荊人按照舊有標記渡水，卻不知河水已經暴漲，標記早已失去作用，因此招致大敗。 成語「刻舟求劍」：比喻拘泥固執，不知變通（可複習同類寓言：鄭人買履、蠹魚蝕書）。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）1. 荊人想要攻打宋國，事先做了什麼準備？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訓練士兵游泳　　(B) 派人在澭水做渡河標記　　(C) 向宋國下戰帖　　(D) 建造大量船隻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）2. 荊人渡河失敗的直接原因是？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士兵不會游泳　　(B) 河水暴漲，標記已不準確，卻仍依照舊標記渡河　　(C) 宋國提前設下埋伏　　(D) 當日天候不佳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）3. 本文中「向其先表之時，可導也」的意思是？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當初做標記時，依標記渡河是可行的　　(B) 標記從一開始就是錯的　　(C) 荊人根本不會辨認方向　　(D) 當地居民都反對做標記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）4. 本文的寓意與下列哪一則故事最相近？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刻舟求劍　　(B) 守株待兔　　(C) 畫蛇添足　　(D) 狐假虎威</w:t>
      </w:r>
    </w:p>
    <w:p>
      <w:pPr>
        <w:shd w:fill="D6336C" w:val="clear"/>
        <w:spacing w:after="100" w:before="220"/>
      </w:pPr>
      <w:r>
        <w:rPr>
          <w:rFonts w:ascii="DFKai-SB" w:cs="DFKai-SB" w:eastAsia="DFKai-SB" w:hAnsi="DFKai-SB"/>
          <w:b/>
          <w:bCs/>
          <w:color w:val="FFFFFF"/>
          <w:sz w:val="24"/>
          <w:szCs w:val="24"/>
        </w:rPr>
        <w:t xml:space="preserve">第30課　粵令悅諂　明．劉元卿《應諧錄》</w:t>
      </w:r>
    </w:p>
    <w:p>
      <w:pPr>
        <w:spacing w:after="8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</w:rPr>
        <w:t xml:space="preserve">【原文】粵令性悅諂，每布一政，群下交口讚譽，令乃欣然。一隸阿其意，嘗於眾人前故作稱嘆曰：「世之居人上者，類皆喜諛，惟我家老爺不然。」令聞之，益喜，加賞。自是隸日益親昵，肆言不諱，而令猶不自知也。</w:t>
      </w:r>
    </w:p>
    <w:p>
      <w:pPr>
        <w:spacing w:after="8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19"/>
          <w:szCs w:val="19"/>
        </w:rPr>
        <w:t xml:space="preserve">【注釋】①粵令：廣東縣令，粵是廣東省的別稱　②諂：諂媚、阿諛　③交口：眾口同聲、齊聲　④乃：才　⑤隸：衙役、差役　⑥阿：迎合、偏袒　⑦類：大致、大多　⑧惟：只有</w:t>
      </w:r>
    </w:p>
    <w:p>
      <w:pPr>
        <w:spacing w:after="8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</w:rPr>
        <w:t xml:space="preserve">【語譯】廣東有位縣令，生性喜歡聽人奉承，每次發布一項政令，底下的人就齊聲讚美，縣令才會露出歡喜的神色。有一個差役刻意迎合縣令的心意，曾經在眾人面前故意感嘆地說：「世上身居上位的人，大多喜歡被奉承，只有我家老爺不是這樣。」縣令聽了，更加高興，便加倍賞賜他。從此以後，這個差役更加放肆，口無遮攔，而縣令卻始終沒有察覺。</w:t>
      </w:r>
    </w:p>
    <w:p>
      <w:pPr>
        <w:spacing w:after="12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</w:rPr>
        <w:t xml:space="preserve">【成語教室】差役表面上稱讚縣令「不喜歡別人奉承」，其實正是最露骨的奉承，形成強烈的反諷。 本文諷刺喜愛聽奉承話而被巧言蒙蔽卻不自知的人，正是「當局者迷，旁觀者清」的寫照。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）1. 粵令的個性是？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剛正不阿　　(B) 喜歡聽人奉承　　(C) 清廉自持　　(D) 沉默寡言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）2. 差役刻意在眾人面前稱讚粵令的話，真正目的是？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提醒粵令改過　　(B) 討好粵令，藉此得到賞賜　　(C) 警告其他官員　　(D) 諷刺粵令的施政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）3. 差役說「世之居人上者，類皆喜諛，惟我家老爺不然」，這段話最大的諷刺之處在於？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這句話本身就是一種奉承，粵令卻信以為真　　(B) 差役其實在批評粵令　　(C) 這句話完全符合事實　　(D) 粵令根本沒聽懂這句話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）4. 本文的寫作目的最可能是？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歌頌粵令勤政愛民　　(B) 諷刺喜愛奉承、容易被巧言蒙蔽而不自知的人　　(C) 介紹廣東的地方風俗　　(D) 說明差役工作的辛勞</w:t>
      </w:r>
    </w:p>
    <w:p>
      <w:pPr>
        <w:pStyle w:val="Heading2"/>
        <w:spacing w:after="120" w:before="240"/>
      </w:pPr>
      <w:r>
        <w:rPr>
          <w:rFonts w:ascii="DFKai-SB" w:cs="DFKai-SB" w:eastAsia="DFKai-SB" w:hAnsi="DFKai-SB"/>
          <w:b/>
          <w:bCs/>
          <w:color w:val="385723"/>
          <w:sz w:val="28"/>
          <w:szCs w:val="28"/>
        </w:rPr>
        <w:t xml:space="preserve">字音辨析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400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</w:rPr>
              <w:t xml:space="preserve">字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</w:rPr>
              <w:t xml:space="preserve">讀音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</w:rPr>
              <w:t xml:space="preserve">例詞（出處）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戴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ㄉㄞˋ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戴嵩畫牛（第26課）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嵩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ㄙㄨㄥ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戴嵩（第26課）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拊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ㄈㄨˇ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拊掌大笑（第26課）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搐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ㄔㄨˋ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尾搐入兩股間（第26課）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謬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ㄇㄧㄡˋ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謬矣（第26課）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邽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ㄍㄨㄟ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下邽（第27課）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闐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ㄊㄧㄢˊ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賓客闐門（第27課）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翟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ㄓㄞˊ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翟公（第27課，姓氏）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岑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ㄘㄣˊ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岑鼎（第28課）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澭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ㄩㄥ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澭水（第29課）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涉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ㄕㄜˋ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循表而夜涉（第29課）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溺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ㄋㄧˋ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溺死者千有餘人（第29課）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諂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ㄔㄢˇ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粵令悅諂（第30課）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諛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ㄩˊ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類皆喜諛（第30課）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隸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ㄌㄧˋ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一隸阿其意（第30課）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DFKai-SB" w:cs="DFKai-SB" w:eastAsia="DFKai-SB" w:hAnsi="DFKai-SB"/>
          <w:b/>
          <w:bCs/>
          <w:color w:val="385723"/>
          <w:sz w:val="28"/>
          <w:szCs w:val="28"/>
        </w:rPr>
        <w:t xml:space="preserve">成語精選</w:t>
      </w:r>
    </w:p>
    <w:p>
      <w:pPr>
        <w:shd w:fill="FCEBD6" w:val="clear"/>
        <w:spacing w:after="60" w:before="160"/>
      </w:pPr>
      <w:r>
        <w:rPr>
          <w:rFonts w:ascii="DFKai-SB" w:cs="DFKai-SB" w:eastAsia="DFKai-SB" w:hAnsi="DFKai-SB"/>
          <w:b/>
          <w:bCs/>
          <w:color w:val="B35C00"/>
        </w:rPr>
        <w:t xml:space="preserve">第26課　戴嵩畫牛</w:t>
      </w:r>
    </w:p>
    <w:p>
      <w:pPr>
        <w:spacing w:after="20"/>
      </w:pPr>
      <w:r>
        <w:rPr>
          <w:rFonts w:ascii="DFKai-SB" w:cs="DFKai-SB" w:eastAsia="DFKai-SB" w:hAnsi="DFKai-SB"/>
          <w:b/>
          <w:bCs/>
          <w:color w:val="B35C00"/>
          <w:sz w:val="24"/>
          <w:szCs w:val="24"/>
        </w:rPr>
        <w:t xml:space="preserve">1. 耕當問奴，織當問婢</w:t>
      </w:r>
    </w:p>
    <w:p>
      <w:pPr>
        <w:spacing w:after="12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</w:rPr>
        <w:t xml:space="preserve">比喻做事應請教內行、專業的人。</w:t>
      </w:r>
    </w:p>
    <w:p>
      <w:pPr>
        <w:spacing w:after="20"/>
      </w:pPr>
      <w:r>
        <w:rPr>
          <w:rFonts w:ascii="DFKai-SB" w:cs="DFKai-SB" w:eastAsia="DFKai-SB" w:hAnsi="DFKai-SB"/>
          <w:b/>
          <w:bCs/>
          <w:color w:val="B35C00"/>
          <w:sz w:val="24"/>
          <w:szCs w:val="24"/>
        </w:rPr>
        <w:t xml:space="preserve">2. 隔行如隔山／術業有專攻</w:t>
      </w:r>
    </w:p>
    <w:p>
      <w:pPr>
        <w:spacing w:after="12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</w:rPr>
        <w:t xml:space="preserve">比喻各行各業都有專精之人，外行不易了解內行的訣竅。</w:t>
      </w:r>
    </w:p>
    <w:p>
      <w:pPr>
        <w:shd w:fill="FCEBD6" w:val="clear"/>
        <w:spacing w:after="60" w:before="160"/>
      </w:pPr>
      <w:r>
        <w:rPr>
          <w:rFonts w:ascii="DFKai-SB" w:cs="DFKai-SB" w:eastAsia="DFKai-SB" w:hAnsi="DFKai-SB"/>
          <w:b/>
          <w:bCs/>
          <w:color w:val="B35C00"/>
        </w:rPr>
        <w:t xml:space="preserve">第27課　門可羅雀</w:t>
      </w:r>
    </w:p>
    <w:p>
      <w:pPr>
        <w:spacing w:after="20"/>
      </w:pPr>
      <w:r>
        <w:rPr>
          <w:rFonts w:ascii="DFKai-SB" w:cs="DFKai-SB" w:eastAsia="DFKai-SB" w:hAnsi="DFKai-SB"/>
          <w:b/>
          <w:bCs/>
          <w:color w:val="B35C00"/>
          <w:sz w:val="24"/>
          <w:szCs w:val="24"/>
        </w:rPr>
        <w:t xml:space="preserve">3. 門可羅雀</w:t>
      </w:r>
    </w:p>
    <w:p>
      <w:pPr>
        <w:spacing w:after="12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</w:rPr>
        <w:t xml:space="preserve">形容門庭冷落，賓客稀少。</w:t>
      </w:r>
    </w:p>
    <w:p>
      <w:pPr>
        <w:spacing w:after="20"/>
      </w:pPr>
      <w:r>
        <w:rPr>
          <w:rFonts w:ascii="DFKai-SB" w:cs="DFKai-SB" w:eastAsia="DFKai-SB" w:hAnsi="DFKai-SB"/>
          <w:b/>
          <w:bCs/>
          <w:color w:val="B35C00"/>
          <w:sz w:val="24"/>
          <w:szCs w:val="24"/>
        </w:rPr>
        <w:t xml:space="preserve">4. 人情冷暖，世態炎涼</w:t>
      </w:r>
    </w:p>
    <w:p>
      <w:pPr>
        <w:spacing w:after="12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</w:rPr>
        <w:t xml:space="preserve">比喻隨著人的得勢或失勢，人際間的態度也跟著冷熱變化。</w:t>
      </w:r>
    </w:p>
    <w:p>
      <w:pPr>
        <w:shd w:fill="FCEBD6" w:val="clear"/>
        <w:spacing w:after="60" w:before="160"/>
      </w:pPr>
      <w:r>
        <w:rPr>
          <w:rFonts w:ascii="DFKai-SB" w:cs="DFKai-SB" w:eastAsia="DFKai-SB" w:hAnsi="DFKai-SB"/>
          <w:b/>
          <w:bCs/>
          <w:color w:val="B35C00"/>
        </w:rPr>
        <w:t xml:space="preserve">第28課　柳季重信</w:t>
      </w:r>
    </w:p>
    <w:p>
      <w:pPr>
        <w:spacing w:after="20"/>
      </w:pPr>
      <w:r>
        <w:rPr>
          <w:rFonts w:ascii="DFKai-SB" w:cs="DFKai-SB" w:eastAsia="DFKai-SB" w:hAnsi="DFKai-SB"/>
          <w:b/>
          <w:bCs/>
          <w:color w:val="B35C00"/>
          <w:sz w:val="24"/>
          <w:szCs w:val="24"/>
        </w:rPr>
        <w:t xml:space="preserve">5. 問鼎</w:t>
      </w:r>
    </w:p>
    <w:p>
      <w:pPr>
        <w:spacing w:after="12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</w:rPr>
        <w:t xml:space="preserve">比喻圖謀君位之意，後引申指謀取最高權位或榮譽、地位。</w:t>
      </w:r>
    </w:p>
    <w:p>
      <w:pPr>
        <w:spacing w:after="20"/>
      </w:pPr>
      <w:r>
        <w:rPr>
          <w:rFonts w:ascii="DFKai-SB" w:cs="DFKai-SB" w:eastAsia="DFKai-SB" w:hAnsi="DFKai-SB"/>
          <w:b/>
          <w:bCs/>
          <w:color w:val="B35C00"/>
          <w:sz w:val="24"/>
          <w:szCs w:val="24"/>
        </w:rPr>
        <w:t xml:space="preserve">6. 季札掛劍</w:t>
      </w:r>
    </w:p>
    <w:p>
      <w:pPr>
        <w:spacing w:after="12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</w:rPr>
        <w:t xml:space="preserve">後世用以稱頌重視友誼、信守承諾，不因對方去世而違背心中承諾的典範。</w:t>
      </w:r>
    </w:p>
    <w:p>
      <w:pPr>
        <w:spacing w:after="20"/>
      </w:pPr>
      <w:r>
        <w:rPr>
          <w:rFonts w:ascii="DFKai-SB" w:cs="DFKai-SB" w:eastAsia="DFKai-SB" w:hAnsi="DFKai-SB"/>
          <w:b/>
          <w:bCs/>
          <w:color w:val="B35C00"/>
          <w:sz w:val="24"/>
          <w:szCs w:val="24"/>
        </w:rPr>
        <w:t xml:space="preserve">7. 人而無信，不知其可也</w:t>
      </w:r>
    </w:p>
    <w:p>
      <w:pPr>
        <w:spacing w:after="12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</w:rPr>
        <w:t xml:space="preserve">強調誠信是立身處世的根本，沒有信用的人，很難在社會上立足。</w:t>
      </w:r>
    </w:p>
    <w:p>
      <w:pPr>
        <w:shd w:fill="FCEBD6" w:val="clear"/>
        <w:spacing w:after="60" w:before="160"/>
      </w:pPr>
      <w:r>
        <w:rPr>
          <w:rFonts w:ascii="DFKai-SB" w:cs="DFKai-SB" w:eastAsia="DFKai-SB" w:hAnsi="DFKai-SB"/>
          <w:b/>
          <w:bCs/>
          <w:color w:val="B35C00"/>
        </w:rPr>
        <w:t xml:space="preserve">第29課　荊人涉澭</w:t>
      </w:r>
    </w:p>
    <w:p>
      <w:pPr>
        <w:spacing w:after="20"/>
      </w:pPr>
      <w:r>
        <w:rPr>
          <w:rFonts w:ascii="DFKai-SB" w:cs="DFKai-SB" w:eastAsia="DFKai-SB" w:hAnsi="DFKai-SB"/>
          <w:b/>
          <w:bCs/>
          <w:color w:val="B35C00"/>
          <w:sz w:val="24"/>
          <w:szCs w:val="24"/>
        </w:rPr>
        <w:t xml:space="preserve">8. 刻舟求劍</w:t>
      </w:r>
    </w:p>
    <w:p>
      <w:pPr>
        <w:spacing w:after="12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</w:rPr>
        <w:t xml:space="preserve">比喻拘泥固執，不懂得隨情勢變化而變通。</w:t>
      </w:r>
    </w:p>
    <w:p>
      <w:pPr>
        <w:shd w:fill="FCEBD6" w:val="clear"/>
        <w:spacing w:after="60" w:before="160"/>
      </w:pPr>
      <w:r>
        <w:rPr>
          <w:rFonts w:ascii="DFKai-SB" w:cs="DFKai-SB" w:eastAsia="DFKai-SB" w:hAnsi="DFKai-SB"/>
          <w:b/>
          <w:bCs/>
          <w:color w:val="B35C00"/>
        </w:rPr>
        <w:t xml:space="preserve">第30課　粵令悅諂</w:t>
      </w:r>
    </w:p>
    <w:p>
      <w:pPr>
        <w:spacing w:after="20"/>
      </w:pPr>
      <w:r>
        <w:rPr>
          <w:rFonts w:ascii="DFKai-SB" w:cs="DFKai-SB" w:eastAsia="DFKai-SB" w:hAnsi="DFKai-SB"/>
          <w:b/>
          <w:bCs/>
          <w:color w:val="B35C00"/>
          <w:sz w:val="24"/>
          <w:szCs w:val="24"/>
        </w:rPr>
        <w:t xml:space="preserve">9. 阿諛奉承</w:t>
      </w:r>
    </w:p>
    <w:p>
      <w:pPr>
        <w:spacing w:after="12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</w:rPr>
        <w:t xml:space="preserve">討好、巴結他人，說好聽的話以博取歡心。</w:t>
      </w:r>
    </w:p>
    <w:p>
      <w:pPr>
        <w:spacing w:after="20"/>
      </w:pPr>
      <w:r>
        <w:rPr>
          <w:rFonts w:ascii="DFKai-SB" w:cs="DFKai-SB" w:eastAsia="DFKai-SB" w:hAnsi="DFKai-SB"/>
          <w:b/>
          <w:bCs/>
          <w:color w:val="B35C00"/>
          <w:sz w:val="24"/>
          <w:szCs w:val="24"/>
        </w:rPr>
        <w:t xml:space="preserve">10. 當局者迷，旁觀者清</w:t>
      </w:r>
    </w:p>
    <w:p>
      <w:pPr>
        <w:spacing w:after="12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</w:rPr>
        <w:t xml:space="preserve">比喻深陷事件中的人反而看不清真相，旁觀的人卻能看得透徹。</w:t>
      </w:r>
    </w:p>
    <w:p>
      <w:pPr>
        <w:spacing w:after="100"/>
        <w:jc w:val="left"/>
      </w:pPr>
      <w:r>
        <w:rPr>
          <w:rFonts w:ascii="DFKai-SB" w:cs="DFKai-SB" w:eastAsia="DFKai-SB" w:hAnsi="DFKai-SB"/>
          <w:b/>
          <w:bCs/>
          <w:i w:val="false"/>
          <w:iCs w:val="false"/>
        </w:rPr>
        <w:t xml:space="preserve">成語練習（以下題目不計入分數）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）1. 成語「耕當問奴，織當問婢」比喻什麼？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凡事都要親力親為　　(B) 做事應請教內行、專業的人　　(C) 不可輕易改變舊習俗　　(D) 輕視勞動階層的人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）2. 「一死一生，乃知交情；一貧一富，乃知交態」運用了什麼修辭？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排比、映襯　　(B) 誇飾、譬喻　　(C) 頂真、類疊　　(D) 借代、雙關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）3. 成語「門可羅雀」的意思是？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家中養了許多鳥雀　　(B) 形容門庭冷落，賓客稀少　　(C) 形容家道富裕興旺　　(D) 比喻交友廣闊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）4. 「刻舟求劍」與本課「荊人涉澭」的共同寓意是？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團結就是力量　　(B) 拘泥舊法，不知變通　　(C) 凡事應未雨綢繆　　(D) 貪小便宜，因小失大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）5. 差役稱讚粵令「不喜歡別人奉承」，這段話本身其實是什麼？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真心誠意的讚美　　(B) 最露骨的奉承，形成反諷　　(C) 對縣令的批評　　(D) 客觀公正的觀察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DFKai-SB" w:cs="DFKai-SB" w:eastAsia="DFKai-SB" w:hAnsi="DFKai-SB"/>
          <w:b/>
          <w:bCs/>
          <w:color w:val="385723"/>
          <w:sz w:val="28"/>
          <w:szCs w:val="28"/>
        </w:rPr>
        <w:t xml:space="preserve">古文今讀 26–30 課　虛字練習</w:t>
      </w:r>
    </w:p>
    <w:p>
      <w:pPr>
        <w:spacing w:after="100"/>
        <w:jc w:val="left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</w:rPr>
        <w:t xml:space="preserve">班級：＿＿＿＿　座號：＿＿＿＿　姓名：＿＿＿＿＿＿　　得分：＿＿＿＿</w:t>
      </w:r>
    </w:p>
    <w:p>
      <w:pPr>
        <w:spacing w:after="120"/>
        <w:jc w:val="left"/>
      </w:pPr>
      <w:r>
        <w:rPr>
          <w:rFonts w:ascii="DFKai-SB" w:cs="DFKai-SB" w:eastAsia="DFKai-SB" w:hAnsi="DFKai-SB"/>
          <w:b/>
          <w:bCs/>
          <w:i w:val="false"/>
          <w:iCs w:val="false"/>
        </w:rPr>
        <w:t xml:space="preserve">選擇題（每題 5 分，共 80 分）。中括號［ ］內為題目所問的字。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）1. 「處士笑而[然]之」的「然」，意思是？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然而　　(B) 這樣　　(C) 認為對　　(D) 突然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）2. 「有一牧童見[之]」的「之」，指的是？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杜處士　　(B) 戴嵩所畫的牛　　(C) 錦囊　　(D) 牧童自己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）3. 「處士笑而然[之]」的「之」，指的是？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牧童所說的話　　(B) 那幅畫的畫軸　　(C) 杜處士自己　　(D) 那頭牛的尾巴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）4. 「使柳季云是，則請受之」的「使」，意思是？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命令　　(B) 如果、假使　　(C) 使者　　(D) 讓（他）去做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）5. 「魯君使柳季如齊」的「使」，意思是？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派遣　　(B) 如果　　(C) 假設　　(D) 命令他人代理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）6. 「今欲破臣之信」的「破」，意思是？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破產　　(B) 毀壞　　(C) 突破　　(D) 破解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）7. 「使人先表澭水」的「表」，意思是？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手錶　　(B) 表格　　(C) 做標記　　(D) 表示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）8. 「循表而夜涉」的「循」，意思是？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遵循古法　　(B) 依照、沿著　　(C) 循環　　(D) 勸說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）9. 「荊人尚猶循表而導之」的「猶」，意思是？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猶豫　　(B) 好像　　(C) 仍然、還是　　(D) 責怪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）10. 「群下交口讚譽，令[乃]欣然」的「乃」，意思是？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於是　　(B) 才　　(C) 竟然　　(D) 你的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）11. 「世之居人上者，[類]皆喜諛」的「類」，意思是？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種類　　(B) 類似　　(C) 大致、大多　　(D) 人類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）12. 「惟我家老爺不然」的「惟」，意思是？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思考　　(B) 只有　　(C) 希望　　(D) 雖然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）13. 「一隸[阿]其意」的「阿」，意思是？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阿姨　　(B) 迎合、偏袒　　(C) 山坡　　(D) 驚嘆詞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）14. 「翟公乃大[署]其門」的「署」，讀音與意思是？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ㄕㄨˇ，官署　　(B) ㄕㄨˋ，題寫　　(C) ㄕㄨˇ，部署　　(D) ㄕㄨˋ，只是簽名而已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）15. 「予、余、吾」與「愚、某、僕」都可自稱「我」，兩組用法的差異是？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前者自謙，後者高傲　　(B) 前者一般自稱，後者為自謙用法　　(C) 兩者完全相同，沒有差異　　(D) 前者用於對長輩，後者用於平輩</w:t>
      </w:r>
    </w:p>
    <w:p>
      <w:pPr>
        <w:spacing w:after="20" w:before="100"/>
      </w:pPr>
      <w:r>
        <w:rPr>
          <w:rFonts w:ascii="DFKai-SB" w:cs="DFKai-SB" w:eastAsia="DFKai-SB" w:hAnsi="DFKai-SB"/>
        </w:rPr>
        <w:t xml:space="preserve">（　　）16. 「下邽[翟]公者」的「翟」，此處應讀作？</w:t>
      </w:r>
    </w:p>
    <w:p>
      <w:pPr>
        <w:spacing w:after="140"/>
        <w:ind w:left="400"/>
      </w:pPr>
      <w:r>
        <w:rPr>
          <w:rFonts w:ascii="DFKai-SB" w:cs="DFKai-SB" w:eastAsia="DFKai-SB" w:hAnsi="DFKai-SB"/>
        </w:rPr>
        <w:t xml:space="preserve">(A) ㄓㄞˊ　　(B) ㄉㄧˊ　　(C) ㄩˊ　　(D) ㄧㄠˋ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DFKai-SB" w:cs="DFKai-SB" w:eastAsia="DFKai-SB" w:hAnsi="DFKai-SB"/>
          <w:b/>
          <w:bCs/>
          <w:color w:val="385723"/>
          <w:sz w:val="28"/>
          <w:szCs w:val="28"/>
        </w:rPr>
        <w:t xml:space="preserve">參考答案與解析（老師用）</w:t>
      </w:r>
    </w:p>
    <w:p>
      <w:pPr>
        <w:pStyle w:val="Heading2"/>
        <w:spacing w:after="120" w:before="240"/>
      </w:pPr>
      <w:r>
        <w:rPr>
          <w:rFonts w:ascii="DFKai-SB" w:cs="DFKai-SB" w:eastAsia="DFKai-SB" w:hAnsi="DFKai-SB"/>
          <w:b/>
          <w:bCs/>
          <w:color w:val="385723"/>
          <w:sz w:val="28"/>
          <w:szCs w:val="28"/>
        </w:rPr>
        <w:t xml:space="preserve">壹、虛字練習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800"/>
      </w:tblGrid>
      <w:tr>
        <w:trPr>
          <w:tblHeader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</w:rPr>
              <w:t xml:space="preserve">題號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</w:rPr>
              <w:t xml:space="preserve">答案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</w:rPr>
              <w:t xml:space="preserve">解析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C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然：認為對，處士認同牧童對畫中錯誤的說法。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B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之：代詞，指戴嵩所畫、杜處士拿出來曬太陽的那幅鬥牛圖。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3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A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之：代詞，指牧童指出畫中錯誤的那番話。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B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使：作連詞，如果、假使，是齊人提出的條件。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5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A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使：作動詞，派遣，魯君派柳季前往齊國。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6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B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破：毀壞，柳季認為冒充真鼎等於毀壞自己一向誠信的名聲。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7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C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表：做標記，荊人先在澭水做記號，以便日後渡河。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8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B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循：依照、沿著，指荊人依照先前做的標記渡河。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9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C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猶（尚猶）：仍然、還是，強調荊人明知水已暴漲卻依舊照舊標記行動。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10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B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乃：才，屬下齊聲讚美，縣令才露出歡喜的神情。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11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C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類：大致、大多，差役泛指一般身居上位的人大多喜歡奉承。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12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B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惟：只有，差役藉此凸顯自家老爺（其實正相反）的「與眾不同」。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13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B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阿：迎合、偏袒，指差役刻意順著粵令喜歡奉承的心意行事。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14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B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署：此處讀ㄕㄨˋ，題寫，翟公把感嘆的話大大地寫在門上。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15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B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予＝余＝吾是一般自稱「我」；愚＝某＝僕則是自謙的說法，語氣較為謙卑。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16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A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翟：作姓氏讀ㄓㄞˊ，翟公即本文的主角；若作一般名詞（如雉雞、羽毛）則讀ㄉㄧˊ。</w:t>
            </w:r>
          </w:p>
        </w:tc>
      </w:tr>
    </w:tbl>
    <w:p>
      <w:pPr>
        <w:pStyle w:val="Heading2"/>
        <w:spacing w:after="120" w:before="240"/>
      </w:pPr>
      <w:r>
        <w:rPr>
          <w:rFonts w:ascii="DFKai-SB" w:cs="DFKai-SB" w:eastAsia="DFKai-SB" w:hAnsi="DFKai-SB"/>
          <w:b/>
          <w:bCs/>
          <w:color w:val="385723"/>
          <w:sz w:val="28"/>
          <w:szCs w:val="28"/>
        </w:rPr>
        <w:t xml:space="preserve">貳、課文選擇題（題號：課次－題號）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800"/>
      </w:tblGrid>
      <w:tr>
        <w:trPr>
          <w:tblHeader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</w:rPr>
              <w:t xml:space="preserve">題號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</w:rPr>
              <w:t xml:space="preserve">答案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</w:rPr>
              <w:t xml:space="preserve">解析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26－1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B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真正的鬥牛，力量集中在角，尾巴夾在兩腿間；畫中卻畫成搖尾而鬥，與事實不符。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26－2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C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然：認為對，處士聽了牧童的話後，笑著表示認同。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26－3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B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牧童雖不懂名畫，卻因長年觀察牛隻鬥角的實際情形，一眼看出畫中的錯誤。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26－4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B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這句古語與牧童指正名畫錯誤的故事互相呼應，強調術業有專攻。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27－1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B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文中說「賓客闐門」，闐即充滿，形容賓客絡繹不絕。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27－2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B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門前冷清到可以張網捕雀，形容賓客稀少、乏人問津。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27－3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B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翟公藉自身兩度為官、賓客態度判若兩人的經歷，感嘆人情冷暖。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27－4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B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「人走茶涼」形容人一旦失勢，原本熱絡的人際關係也隨之冷卻，與本文主旨相近。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28－1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B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文中開頭即言「齊伐魯，索岑鼎」，齊國要求魯國獻出岑鼎。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28－2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B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齊人指名柳季擔保，正是因為柳季的誠信之名遠播他國。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28－3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B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柳季說「今欲破臣之信」，正是擔心因此毀壞自己的誠信之名。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28－4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A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柳季寧可讓魯君獻出真鼎，也不願自己失信，正呼應「人而無信，不知其可也」。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29－1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B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文中「使人先表澭水」，即先派人在河中做記號，以便日後渡河。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29－2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B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澭水暴益（漲），荊人卻不知情，仍循著舊標記夜渡，因而大敗。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29－3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A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向：從前。這句話是說在最初做標記的當下，依標記渡水確實是可行的，只是後來水位已變。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29－4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A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兩者都嘲諷拘泥舊有的方法、不知隨情勢變化而變通的行為。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30－1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B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開頭即點明「粵令性悅諂」，喜好聽人阿諛奉承。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30－2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B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差役阿其意（迎合粵令心意），目的正是要博取歡心、換得賞賜。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30－3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A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表面上否定奉承，實際上正是最巧妙的奉承，形成強烈的反諷。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30－4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B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全文透過粵令與差役的對話，諷刺愛聽奉承話、被蒙蔽卻不自知的人。</w:t>
            </w:r>
          </w:p>
        </w:tc>
      </w:tr>
    </w:tbl>
    <w:p>
      <w:pPr>
        <w:pStyle w:val="Heading2"/>
        <w:spacing w:after="120" w:before="240"/>
      </w:pPr>
      <w:r>
        <w:rPr>
          <w:rFonts w:ascii="DFKai-SB" w:cs="DFKai-SB" w:eastAsia="DFKai-SB" w:hAnsi="DFKai-SB"/>
          <w:b/>
          <w:bCs/>
          <w:color w:val="385723"/>
          <w:sz w:val="28"/>
          <w:szCs w:val="28"/>
        </w:rPr>
        <w:t xml:space="preserve">參、成語練習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800"/>
      </w:tblGrid>
      <w:tr>
        <w:trPr>
          <w:tblHeader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</w:rPr>
              <w:t xml:space="preserve">題號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</w:rPr>
              <w:t xml:space="preserve">答案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</w:rPr>
              <w:t xml:space="preserve">解析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B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比喻做事應該請教內行的人，術業有專攻，隔行如隔山。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A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三句結構相同（排比），並以生死、貧富的對比映襯出交情的真假。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3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B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門前冷清到可以張網捕雀，形容賓客稀少、乏人問津。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B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兩者都嘲諷不顧客觀情勢改變、仍死守舊法行事的人。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</w:rPr>
              <w:t xml:space="preserve">5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val="clear"/>
            <w:vAlign w:val="cente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C00000"/>
              </w:rPr>
              <w:t xml:space="preserve">B</w:t>
            </w:r>
          </w:p>
        </w:tc>
        <w:tc>
          <w:tcPr>
            <w:tcW w:type="dxa" w:w="6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vAlign w:val="center"/>
          </w:tcPr>
          <w:p>
            <w:r>
              <w:rPr>
                <w:rFonts w:ascii="DFKai-SB" w:cs="DFKai-SB" w:eastAsia="DFKai-SB" w:hAnsi="DFKai-SB"/>
              </w:rPr>
              <w:t xml:space="preserve">這句話表面否定奉承，實際上正是最巧妙的奉承，形成強烈反諷。</w:t>
            </w:r>
          </w:p>
        </w:tc>
      </w:tr>
    </w:tbl>
    <w:p>
      <w:pPr>
        <w:spacing w:before="300"/>
        <w:jc w:val="center"/>
      </w:pPr>
      <w:r>
        <w:rPr>
          <w:rFonts w:ascii="DFKai-SB" w:cs="DFKai-SB" w:eastAsia="DFKai-SB" w:hAnsi="DFKai-SB"/>
          <w:color w:val="6B7280"/>
          <w:sz w:val="16"/>
          <w:szCs w:val="16"/>
        </w:rPr>
        <w:t xml:space="preserve">古文今讀 26–30 課　虛字整理與選擇題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FKai-SB" w:cs="DFKai-SB" w:eastAsia="DFKai-SB" w:hAnsi="DFKai-S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2026-10-10T21:55:13.138Z</dcterms:created>
  <dcterms:modified xsi:type="dcterms:W3CDTF">2026-10-10T21:55:13.145Z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