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35knawk448" w:id="0"/>
      <w:bookmarkEnd w:id="0"/>
      <w:r w:rsidDel="00000000" w:rsidR="00000000" w:rsidRPr="00000000">
        <w:rPr>
          <w:rFonts w:ascii="Sofia Sans Extra Condensed" w:cs="Sofia Sans Extra Condensed" w:eastAsia="Sofia Sans Extra Condensed" w:hAnsi="Sofia Sans Extra Condense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KURSPLAN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16950" cy="8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50" cy="8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90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160"/>
        <w:gridCol w:w="5280"/>
        <w:tblGridChange w:id="0">
          <w:tblGrid>
            <w:gridCol w:w="5160"/>
            <w:gridCol w:w="5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right="1030.8661417322844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Kursbenämning:</w:t>
            </w:r>
          </w:p>
          <w:p w:rsidR="00000000" w:rsidDel="00000000" w:rsidP="00000000" w:rsidRDefault="00000000" w:rsidRPr="00000000" w14:paraId="000000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="240" w:lineRule="auto"/>
              <w:ind w:left="0" w:righ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ofia Sans Condensed" w:cs="Sofia Sans Condensed" w:eastAsia="Sofia Sans Condensed" w:hAnsi="Sofia Sans Condensed"/>
                <w:b w:val="1"/>
                <w:bCs w:val="1"/>
                <w:sz w:val="56"/>
                <w:szCs w:val="56"/>
                <w:highlight w:val="white"/>
                <w:rtl w:val="0"/>
              </w:rPr>
              <w:t>Branschen för fullstackutvecklare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Kurspoäng: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10 yhp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Undervisningsspråk: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Svenska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Utbildningsnummer- och omgång:</w:t>
            </w:r>
          </w:p>
          <w:p w:rsidR="00000000" w:rsidDel="00000000" w:rsidP="00000000" w:rsidRDefault="00000000" w:rsidRPr="00000000" w14:paraId="000000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YH01801 - 2025 - 2,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Kursplan fastställd:</w:t>
            </w:r>
          </w:p>
          <w:p w:rsidR="00000000" w:rsidDel="00000000" w:rsidP="00000000" w:rsidRDefault="00000000" w:rsidRPr="00000000" w14:paraId="000000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>
                <w:highlight w:val="white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2026-03-03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widowControl w:val="0"/>
        <w:spacing w:line="240" w:lineRule="auto"/>
        <w:ind w:right="0"/>
        <w:rPr>
          <w:highlight w:val="white"/>
        </w:rPr>
      </w:pPr>
      <w:bookmarkStart w:colFirst="0" w:colLast="0" w:name="_1faw7u9swkum" w:id="1"/>
      <w:bookmarkEnd w:id="1"/>
      <w:r w:rsidDel="00000000" w:rsidR="00000000" w:rsidRPr="00000000">
        <w:rPr>
          <w:rtl w:val="0"/>
        </w:rPr>
        <w:t xml:space="preserve">KURSENS HUVUDSAKLIGA INNEHÅLL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8"/>
          <w:szCs w:val="28"/>
          <w:highlight w:val="white"/>
          <w:rtl w:val="0"/>
        </w:rPr>
        <w:t xml:space="preserve">De studerande får lära sig grunderna inom IT och systemutveckling, de vanligaste teknikerna och yrkesrollerna i de större teknikstackarna samt deras tillämpning och funktion inom IT-system och utvecklingsprojekt. I kursen ges en överblick om hur branschen ser ut och de studerande får sätta sig in i de termer och den arbetsmetodik som används på arbetsplatser i IT-sektorn. De studerande blir även introducerade till för branschen vanligt förekommande AI-verktyg och vilka säkerhetsaspekter som är viktiga att ha i åtanke i användandet av dessa, samt relevanta hållbarhetsbegrepp inom IT-branschen.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Title"/>
        <w:widowControl w:val="0"/>
        <w:spacing w:line="240" w:lineRule="auto"/>
        <w:ind w:right="0"/>
        <w:rPr/>
      </w:pPr>
      <w:bookmarkStart w:colFirst="0" w:colLast="0" w:name="_nesp4nee5e86" w:id="2"/>
      <w:bookmarkEnd w:id="2"/>
      <w:r w:rsidDel="00000000" w:rsidR="00000000" w:rsidRPr="00000000">
        <w:rPr>
          <w:rtl w:val="0"/>
        </w:rPr>
        <w:t xml:space="preserve">KURSMÅL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Vid avslutad kurs med godkända resultat, kan den studerande: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08.661417322834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KUNSKAPER: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de vanligaste rollerna inom IT-branschen och var roller i olika fall opererar i teknikstackarna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hur ett modernt IT-system är uppbyggt inom de större teknikstackarna och större skillnader av användningsområden för olika teknikval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de vanligaste arbetsmetoder inom systemutveckling såsom agil utveckling med Scrum samt kravspecificering och deras koppling till systemutvecklarrollen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programmeringsspråket JavaScript samt deras vanligaste användningsområden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de vanligast förekommande AI-verktygen inom IT-branschen samt för vilka säkerhetsaspekter en utvecklare bör ha i åtanke vid användning av dessa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några av de vanligast förekommande hållbarhetsbegreppen inom IT-branschen</w:t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Sofia Sans Condensed Light" w:cs="Sofia Sans Condensed Light" w:eastAsia="Sofia Sans Condensed Light" w:hAnsi="Sofia Sans Condensed Light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widowControl w:val="0"/>
        <w:spacing w:line="240" w:lineRule="auto"/>
        <w:ind w:right="0"/>
        <w:rPr/>
      </w:pPr>
      <w:bookmarkStart w:colFirst="0" w:colLast="0" w:name="_k4hqmalire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widowControl w:val="0"/>
        <w:spacing w:line="240" w:lineRule="auto"/>
        <w:ind w:right="0"/>
        <w:rPr/>
      </w:pPr>
      <w:bookmarkStart w:colFirst="0" w:colLast="0" w:name="_6hqib0anlwer" w:id="6"/>
      <w:bookmarkEnd w:id="6"/>
      <w:r w:rsidDel="00000000" w:rsidR="00000000" w:rsidRPr="00000000">
        <w:rPr>
          <w:rtl w:val="0"/>
        </w:rPr>
        <w:t xml:space="preserve">FORMER FÖR KUNSKAPSKONTROLL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bedöms utifrån följande obligatoriska examinationsmoment: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Skriftlig individuell inlämning med muntlig presentation av kursmål 1–6</w:t>
      </w:r>
    </w:p>
    <w:p w:rsidR="00000000" w:rsidDel="00000000" w:rsidP="00000000" w:rsidRDefault="00000000" w:rsidRPr="00000000" w14:paraId="00000036">
      <w:pPr>
        <w:pStyle w:val="Title"/>
        <w:widowControl w:val="0"/>
        <w:spacing w:line="240" w:lineRule="auto"/>
        <w:ind w:right="0"/>
        <w:rPr/>
      </w:pPr>
      <w:bookmarkStart w:colFirst="0" w:colLast="0" w:name="_bw3atp9g4h0q" w:id="7"/>
      <w:bookmarkEnd w:id="7"/>
      <w:r w:rsidDel="00000000" w:rsidR="00000000" w:rsidRPr="00000000">
        <w:rPr>
          <w:rtl w:val="0"/>
        </w:rPr>
        <w:t xml:space="preserve">PRINCIPER FÖR BETYGSSÄTTNING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Betyg sätts i form av icke godkänt (IG), godkänt (G) eller väl godkänt (VG)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14388" cy="2996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29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Icke godkänt (IG):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inte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24055" cy="29965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055" cy="29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Godkänt (G):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42963" cy="30236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30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Väl godkänt (VG): 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har genomfört kursen och uppnått godkänt i alla kursmål.</w:t>
        <w:br w:type="textWrapping"/>
        <w:t xml:space="preserve">Dessutom kan den studerande med stor säkerhet och skicklighet: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708.6614173228347" w:hanging="360"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hur ett modernt IT-system är uppbyggt inom de större teknikstackarna och större skillnader av användningsområden för olika teknikval (kursmål 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widowControl w:val="0"/>
        <w:spacing w:line="240" w:lineRule="auto"/>
        <w:ind w:right="0"/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</w:rPr>
      </w:pPr>
      <w:bookmarkStart w:colFirst="0" w:colLast="0" w:name="_njelxkzhrewo" w:id="8"/>
      <w:bookmarkEnd w:id="8"/>
      <w:r w:rsidDel="00000000" w:rsidR="00000000" w:rsidRPr="00000000">
        <w:rPr>
          <w:rtl w:val="0"/>
        </w:rPr>
        <w:t xml:space="preserve">KOMPLETTERING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  <w:rtl w:val="0"/>
        </w:rPr>
        <w:t xml:space="preserve">För varje examinationsmoment har den studerande rätt att delta på en ordinarie examination och en (1) omexamination.  Utbildare avgör i vilka fall omexamination kan ske i form av komplettering.</w:t>
        <w:br w:type="textWrapping"/>
        <w:br w:type="textWrapping"/>
        <w:t xml:space="preserve">Tid och form för omexamination alternativt komplettering fastställs av utbildningsanordnaren och utbildare som sedan förmedlar detta till den studerande.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