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ofiaSans-bold.ttf" ContentType="application/x-font-ttf"/>
  <Override PartName="/word/fonts/SofiaSans-boldItalic.ttf" ContentType="application/x-font-ttf"/>
  <Override PartName="/word/fonts/SofiaSans-italic.ttf" ContentType="application/x-font-ttf"/>
  <Override PartName="/word/fonts/SofiaSans-regular.ttf" ContentType="application/x-font-ttf"/>
  <Override PartName="/word/fonts/SofiaSansCondensed-bold.ttf" ContentType="application/x-font-ttf"/>
  <Override PartName="/word/fonts/SofiaSansCondensed-boldItalic.ttf" ContentType="application/x-font-ttf"/>
  <Override PartName="/word/fonts/SofiaSansCondensed-italic.ttf" ContentType="application/x-font-ttf"/>
  <Override PartName="/word/fonts/SofiaSansCondensed-regular.ttf" ContentType="application/x-font-ttf"/>
  <Override PartName="/word/fonts/SofiaSansCondensedLight-bold.ttf" ContentType="application/x-font-ttf"/>
  <Override PartName="/word/fonts/SofiaSansCondensedLight-boldItalic.ttf" ContentType="application/x-font-ttf"/>
  <Override PartName="/word/fonts/SofiaSansCondensedLight-italic.ttf" ContentType="application/x-font-ttf"/>
  <Override PartName="/word/fonts/SofiaSansCondensedLight-regular.ttf" ContentType="application/x-font-ttf"/>
  <Override PartName="/word/fonts/SofiaSansExtraCondensed-bold.ttf" ContentType="application/x-font-ttf"/>
  <Override PartName="/word/fonts/SofiaSansExtraCondensed-boldItalic.ttf" ContentType="application/x-font-ttf"/>
  <Override PartName="/word/fonts/SofiaSansExtraCondensed-italic.ttf" ContentType="application/x-font-ttf"/>
  <Override PartName="/word/fonts/SofiaSansExtraCondensed-regular.ttf" ContentType="application/x-font-ttf"/>
  <Override PartName="/word/fonts/SofiaSansSemiBold-bold.ttf" ContentType="application/x-font-ttf"/>
  <Override PartName="/word/fonts/SofiaSansSemiBold-boldItalic.ttf" ContentType="application/x-font-ttf"/>
  <Override PartName="/word/fonts/SofiaSansSemiBold-italic.ttf" ContentType="application/x-font-ttf"/>
  <Override PartName="/word/fonts/SofiaSans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35knawk448" w:id="0"/>
      <w:bookmarkEnd w:id="0"/>
      <w:r w:rsidDel="00000000" w:rsidR="00000000" w:rsidRPr="00000000">
        <w:rPr>
          <w:rFonts w:ascii="Sofia Sans Extra Condensed" w:cs="Sofia Sans Extra Condensed" w:eastAsia="Sofia Sans Extra Condensed" w:hAnsi="Sofia Sans Extra Condensed"/>
          <w:b w:val="1"/>
          <w:bCs w:val="1"/>
          <w:i w:val="0"/>
          <w:iCs w:val="0"/>
          <w:smallCaps w:val="0"/>
          <w:strike w:val="0"/>
          <w:color w:val="000000"/>
          <w:sz w:val="56"/>
          <w:szCs w:val="56"/>
          <w:u w:val="none"/>
          <w:shd w:fill="auto" w:val="clear"/>
          <w:vertAlign w:val="baseline"/>
          <w:rtl w:val="0"/>
        </w:rPr>
        <w:t xml:space="preserve">KURSPLAN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16950" cy="87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6950" cy="87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ind w:right="0"/>
        <w:rPr>
          <w:rFonts w:ascii="Arial" w:cs="Arial" w:eastAsia="Arial" w:hAnsi="Arial"/>
          <w:sz w:val="22"/>
          <w:szCs w:val="22"/>
        </w:rPr>
      </w:pPr>
      <w:r w:rsidDel="00000000" w:rsidR="00000000" w:rsidRPr="00000000">
        <w:rPr>
          <w:rtl w:val="0"/>
        </w:rPr>
      </w:r>
    </w:p>
    <w:tbl>
      <w:tblPr>
        <w:tblStyle w:val="Table1"/>
        <w:tblW w:w="10440.0" w:type="dxa"/>
        <w:jc w:val="left"/>
        <w:tblInd w:w="-69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160"/>
        <w:gridCol w:w="5280"/>
        <w:tblGridChange w:id="0">
          <w:tblGrid>
            <w:gridCol w:w="5160"/>
            <w:gridCol w:w="5280"/>
          </w:tblGrid>
        </w:tblGridChange>
      </w:tblGrid>
      <w:tr>
        <w:trPr>
          <w:cantSplit w:val="0"/>
          <w:trHeight w:val="1095" w:hRule="atLeast"/>
          <w:tblHeader w:val="0"/>
        </w:trPr>
        <w:tc>
          <w:tcPr>
            <w:gridSpan w:val="2"/>
            <w:tcMar>
              <w:top w:w="140.0" w:type="dxa"/>
              <w:left w:w="140.0" w:type="dxa"/>
              <w:bottom w:w="140.0" w:type="dxa"/>
              <w:right w:w="140.0" w:type="dxa"/>
            </w:tcMar>
          </w:tcPr>
          <w:p w:rsidR="00000000" w:rsidDel="00000000" w:rsidP="00000000" w:rsidRDefault="00000000" w:rsidRPr="00000000" w14:paraId="00000005">
            <w:pPr>
              <w:widowControl w:val="0"/>
              <w:spacing w:line="240" w:lineRule="auto"/>
              <w:ind w:left="0" w:right="1030.8661417322844"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Kursbenämning: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ind w:left="0" w:right="0" w:firstLine="0"/>
              <w:rPr>
                <w:sz w:val="20"/>
                <w:szCs w:val="20"/>
                <w:highlight w:val="white"/>
              </w:rPr>
            </w:pPr>
            <w:r w:rsidDel="00000000" w:rsidR="00000000" w:rsidRPr="00000000">
              <w:rPr>
                <w:rFonts w:ascii="Sofia Sans Condensed" w:cs="Sofia Sans Condensed" w:eastAsia="Sofia Sans Condensed" w:hAnsi="Sofia Sans Condensed"/>
                <w:b w:val="1"/>
                <w:bCs w:val="1"/>
                <w:sz w:val="56"/>
                <w:szCs w:val="56"/>
                <w:highlight w:val="white"/>
                <w:rtl w:val="0"/>
              </w:rPr>
              <w:t>Kvalitetssäkrad leverans</w:t>
            </w:r>
            <w:r w:rsidDel="00000000" w:rsidR="00000000" w:rsidRPr="00000000">
              <w:rPr>
                <w:rtl w:val="0"/>
              </w:rPr>
            </w:r>
          </w:p>
        </w:tc>
      </w:tr>
      <w:tr>
        <w:trPr>
          <w:cantSplit w:val="0"/>
          <w:trHeight w:val="98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Kurspoäng:</w:t>
            </w:r>
          </w:p>
          <w:p w:rsidR="00000000" w:rsidDel="00000000" w:rsidP="00000000" w:rsidRDefault="00000000" w:rsidRPr="00000000" w14:paraId="00000009">
            <w:pPr>
              <w:widowControl w:val="0"/>
              <w:spacing w:line="240" w:lineRule="auto"/>
              <w:ind w:left="0" w:right="0"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25 YHp</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Undervisningsspråk:</w:t>
            </w:r>
          </w:p>
          <w:p w:rsidR="00000000" w:rsidDel="00000000" w:rsidP="00000000" w:rsidRDefault="00000000" w:rsidRPr="00000000" w14:paraId="0000000B">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Condensed Light" w:cs="Sofia Sans Condensed Light" w:eastAsia="Sofia Sans Condensed Light" w:hAnsi="Sofia Sans Condensed Light"/>
                <w:color w:val="434343"/>
                <w:sz w:val="26"/>
                <w:szCs w:val="26"/>
                <w:rtl w:val="0"/>
              </w:rPr>
              <w:t>Svenska</w:t>
            </w:r>
            <w:r w:rsidDel="00000000" w:rsidR="00000000" w:rsidRPr="00000000">
              <w:rPr>
                <w:rtl w:val="0"/>
              </w:rPr>
            </w:r>
          </w:p>
        </w:tc>
      </w:tr>
      <w:tr>
        <w:trPr>
          <w:cantSplit w:val="0"/>
          <w:trHeight w:val="930" w:hRule="atLeast"/>
          <w:tblHeader w:val="0"/>
        </w:trPr>
        <w:tc>
          <w:tcPr>
            <w:tcMar>
              <w:top w:w="140.0" w:type="dxa"/>
              <w:left w:w="140.0" w:type="dxa"/>
              <w:bottom w:w="140.0" w:type="dxa"/>
              <w:right w:w="140.0" w:type="dxa"/>
            </w:tcMar>
          </w:tcPr>
          <w:p w:rsidR="00000000" w:rsidDel="00000000" w:rsidP="00000000" w:rsidRDefault="00000000" w:rsidRPr="00000000" w14:paraId="0000000C">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Utbildningsnummer- och omgång:</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[ny MYH-ansökan — fastställs vid beviljande]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Kursplan fastställd: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highlight w:val="white"/>
              </w:rPr>
            </w:pPr>
            <w:r w:rsidDel="00000000" w:rsidR="00000000" w:rsidRPr="00000000">
              <w:rPr>
                <w:rFonts w:ascii="Sofia Sans Condensed Light" w:cs="Sofia Sans Condensed Light" w:eastAsia="Sofia Sans Condensed Light" w:hAnsi="Sofia Sans Condensed Light"/>
                <w:color w:val="434343"/>
                <w:sz w:val="26"/>
                <w:szCs w:val="26"/>
                <w:rtl w:val="0"/>
              </w:rPr>
              <w:t>[ÅÅÅÅ-MM-DD]</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widowControl w:val="0"/>
        <w:spacing w:line="240" w:lineRule="auto"/>
        <w:ind w:right="0"/>
        <w:rPr>
          <w:highlight w:val="white"/>
        </w:rPr>
      </w:pPr>
      <w:bookmarkStart w:colFirst="0" w:colLast="0" w:name="_1faw7u9swkum" w:id="1"/>
      <w:bookmarkEnd w:id="1"/>
      <w:r w:rsidDel="00000000" w:rsidR="00000000" w:rsidRPr="00000000">
        <w:rPr>
          <w:rtl w:val="0"/>
        </w:rPr>
        <w:t xml:space="preserve">KURSENS HUVUDSAKLIGA INNEHÅLL</w:t>
        <w:br w:type="textWrapping"/>
      </w:r>
      <w:r w:rsidDel="00000000" w:rsidR="00000000" w:rsidRPr="00000000">
        <w:rPr>
          <w:rFonts w:ascii="Sofia Sans Condensed Light" w:cs="Sofia Sans Condensed Light" w:eastAsia="Sofia Sans Condensed Light" w:hAnsi="Sofia Sans Condensed Light"/>
          <w:b w:val="0"/>
          <w:bCs w:val="0"/>
          <w:sz w:val="28"/>
          <w:szCs w:val="28"/>
          <w:highlight w:val="white"/>
          <w:rtl w:val="0"/>
        </w:rPr>
        <w:t xml:space="preserve">Denna kurs ger den studerande färdigheter och kompetens att kvalitetssäkra leveransen av en fullstackapplikation. Kursen behandlar releaseprocesser som utvecklingspraktik, semantisk versionering, releasenotering och dokumentation av förändringar inför leverans. Databasmigrationer behandlas som utvecklingspraktik, schema-evolution och körning av migrations i utvecklings- och stagningsmiljö.
Testningsstrategier är ett centralt tema — testpyramiden, unit-, integrations- och e2e-tester samt regressionstester som skydd mot kvalitetsdrift. Tillgänglighet (A11y) enligt WCAG och dess validering ingår som yrkesmässigt baslinjekrav inför leverans.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pStyle w:val="Title"/>
        <w:widowControl w:val="0"/>
        <w:spacing w:line="240" w:lineRule="auto"/>
        <w:ind w:right="0"/>
        <w:rPr/>
      </w:pPr>
      <w:bookmarkStart w:colFirst="0" w:colLast="0" w:name="_nesp4nee5e86" w:id="2"/>
      <w:bookmarkEnd w:id="2"/>
      <w:r w:rsidDel="00000000" w:rsidR="00000000" w:rsidRPr="00000000">
        <w:rPr>
          <w:rtl w:val="0"/>
        </w:rPr>
        <w:t xml:space="preserve">KURSMÅL</w:t>
        <w:br w:type="textWrapping"/>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Vid avslutad kurs med godkända resultat, kan den studerande:</w:t>
      </w:r>
      <w:r w:rsidDel="00000000" w:rsidR="00000000" w:rsidRPr="00000000">
        <w:rPr>
          <w:rtl w:val="0"/>
        </w:rPr>
      </w:r>
    </w:p>
    <w:p w:rsidR="00000000" w:rsidDel="00000000" w:rsidP="00000000" w:rsidRDefault="00000000" w:rsidRPr="00000000" w14:paraId="00000014">
      <w:pPr>
        <w:ind w:left="-708.6614173228347" w:firstLine="0"/>
        <w:rPr/>
      </w:pPr>
      <w:r w:rsidDel="00000000" w:rsidR="00000000" w:rsidRPr="00000000">
        <w:rPr>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KUNSKAPER: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release-processer som utvecklingspraktik — semantisk versionering, release-notering och dokumentation av förändringar inför leverans</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databasmigrationer som utvecklingspraktik — schema-evolution och körning av migrations i utvecklings- och stagningsmiljö</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testningsstrategier i fullstack-projekt — testpyramiden, unit-, integrations- och e2e-tester samt regressionstester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tillgänglighet (A11y) enligt WCAG och hur den valideras</w:t>
      </w:r>
    </w:p>
    <w:p w:rsidR="00000000" w:rsidDel="00000000" w:rsidP="00000000" w:rsidRDefault="00000000" w:rsidRPr="00000000" w14:paraId="00000021">
      <w:pPr>
        <w:ind w:left="283.46456692913375" w:firstLine="0"/>
        <w:rPr>
          <w:rFonts w:ascii="Sofia Sans Condensed Light" w:cs="Sofia Sans Condensed Light" w:eastAsia="Sofia Sans Condensed Light" w:hAnsi="Sofia Sans Condensed Light"/>
          <w:shd w:fill="fff2cc" w:val="clear"/>
        </w:rPr>
      </w:pPr>
      <w:r w:rsidDel="00000000" w:rsidR="00000000" w:rsidRPr="00000000">
        <w:rPr>
          <w:rtl w:val="0"/>
        </w:rPr>
      </w:r>
    </w:p>
    <w:p w:rsidR="00000000" w:rsidDel="00000000" w:rsidP="00000000" w:rsidRDefault="00000000" w:rsidRPr="00000000" w14:paraId="00000022">
      <w:pPr>
        <w:pStyle w:val="Heading2"/>
        <w:spacing w:line="276" w:lineRule="auto"/>
        <w:ind w:right="0"/>
        <w:rPr>
          <w:rFonts w:ascii="Sofia Sans Condensed Light" w:cs="Sofia Sans Condensed Light" w:eastAsia="Sofia Sans Condensed Light" w:hAnsi="Sofia Sans Condensed Light"/>
          <w:sz w:val="24"/>
          <w:szCs w:val="24"/>
          <w:highlight w:val="white"/>
        </w:rPr>
      </w:pPr>
      <w:bookmarkStart w:colFirst="0" w:colLast="0" w:name="_xl623nbq0lxb" w:id="3"/>
      <w:bookmarkEnd w:id="3"/>
      <w:r w:rsidDel="00000000" w:rsidR="00000000" w:rsidRPr="00000000">
        <w:rPr>
          <w:rFonts w:ascii="Sofia Sans" w:cs="Sofia Sans" w:eastAsia="Sofia Sans" w:hAnsi="Sofia Sans"/>
          <w:b w:val="1"/>
          <w:bCs w:val="1"/>
          <w:sz w:val="24"/>
          <w:szCs w:val="24"/>
          <w:rtl w:val="0"/>
        </w:rPr>
        <w:t xml:space="preserve">FÄRDIGHETER:</w:t>
      </w:r>
      <w:r w:rsidDel="00000000" w:rsidR="00000000" w:rsidRPr="00000000">
        <w:rPr>
          <w:rtl w:val="0"/>
        </w:rPr>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Implementera och köra tester på olika nivåer i ett fullstack-projekt (unit, integration, e2e)</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Genomföra databasmigrationer i utvecklings- och stagningsmiljö</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Genomföra A11y-tester och åtgärda WCAG-brister i ett fullstack-projekt</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Producera dokumentation för en fullstack-leverans — README, OpenAPI-spec för REST-API:er och kod-kommentarer där relevant</w:t>
      </w:r>
    </w:p>
    <w:p w:rsidR="00000000" w:rsidDel="00000000" w:rsidP="00000000" w:rsidRDefault="00000000" w:rsidRPr="00000000" w14:paraId="00000029">
      <w:pPr>
        <w:pStyle w:val="Heading2"/>
        <w:spacing w:line="276" w:lineRule="auto"/>
        <w:ind w:right="0"/>
        <w:rPr>
          <w:rFonts w:ascii="Sofia Sans Condensed Light" w:cs="Sofia Sans Condensed Light" w:eastAsia="Sofia Sans Condensed Light" w:hAnsi="Sofia Sans Condensed Light"/>
          <w:sz w:val="24"/>
          <w:szCs w:val="24"/>
          <w:shd w:fill="fff2cc" w:val="clear"/>
        </w:rPr>
      </w:pPr>
      <w:bookmarkStart w:colFirst="0" w:colLast="0" w:name="_ocku6bxnqf1f" w:id="4"/>
      <w:bookmarkEnd w:id="4"/>
      <w:r w:rsidDel="00000000" w:rsidR="00000000" w:rsidRPr="00000000">
        <w:rPr>
          <w:rFonts w:ascii="Sofia Sans" w:cs="Sofia Sans" w:eastAsia="Sofia Sans" w:hAnsi="Sofia Sans"/>
          <w:b w:val="1"/>
          <w:bCs w:val="1"/>
          <w:sz w:val="24"/>
          <w:szCs w:val="24"/>
          <w:rtl w:val="0"/>
        </w:rPr>
        <w:t xml:space="preserve">KOMPETENSER: </w:t>
      </w:r>
      <w:r w:rsidDel="00000000" w:rsidR="00000000" w:rsidRPr="00000000">
        <w:rPr>
          <w:rtl w:val="0"/>
        </w:rPr>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och säkerställa kvalitet i en fullstack-leverans — genom testning, A11y-validering, kod- och API-dokumentation, release-praxis och iterativ åtgärd av kvalitetsbrister inför slutleverans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br w:type="textWrapping"/>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Title"/>
        <w:widowControl w:val="0"/>
        <w:spacing w:line="240" w:lineRule="auto"/>
        <w:ind w:right="0"/>
        <w:rPr/>
      </w:pPr>
      <w:bookmarkStart w:colFirst="0" w:colLast="0" w:name="_k4hqmalire4o"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widowControl w:val="0"/>
        <w:spacing w:line="240" w:lineRule="auto"/>
        <w:ind w:right="0"/>
        <w:rPr/>
      </w:pPr>
      <w:bookmarkStart w:colFirst="0" w:colLast="0" w:name="_6hqib0anlwer" w:id="6"/>
      <w:bookmarkEnd w:id="6"/>
      <w:r w:rsidDel="00000000" w:rsidR="00000000" w:rsidRPr="00000000">
        <w:rPr>
          <w:rtl w:val="0"/>
        </w:rPr>
        <w:t xml:space="preserve">FORMER FÖR KUNSKAPSKONTROLL</w:t>
      </w:r>
    </w:p>
    <w:p w:rsidR="00000000" w:rsidDel="00000000" w:rsidP="00000000" w:rsidRDefault="00000000" w:rsidRPr="00000000" w14:paraId="00000032">
      <w:pPr>
        <w:rPr/>
      </w:pPr>
      <w:r w:rsidDel="00000000" w:rsidR="00000000" w:rsidRPr="00000000">
        <w:rPr>
          <w:rFonts w:ascii="Sofia Sans Condensed Light" w:cs="Sofia Sans Condensed Light" w:eastAsia="Sofia Sans Condensed Light" w:hAnsi="Sofia Sans Condensed Light"/>
          <w:rtl w:val="0"/>
        </w:rPr>
        <w:t xml:space="preserve">Den studerande bedöms utifrån följande obligatoriska examinationsmoment: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Skriftlig individuell inlämning av kursmål 1, 2, 3, 4</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Projektarbete i grupp med muntlig grupp-presentation av kursmål 5, 6, 7, 8</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Individuell kvalitetsrapport med muntlig presentation av kursmål 9</w:t>
      </w:r>
    </w:p>
    <w:p w:rsidR="00000000" w:rsidDel="00000000" w:rsidP="00000000" w:rsidRDefault="00000000" w:rsidRPr="00000000" w14:paraId="00000036">
      <w:pPr>
        <w:pStyle w:val="Title"/>
        <w:widowControl w:val="0"/>
        <w:spacing w:line="240" w:lineRule="auto"/>
        <w:ind w:right="0"/>
        <w:rPr/>
      </w:pPr>
      <w:bookmarkStart w:colFirst="0" w:colLast="0" w:name="_bw3atp9g4h0q" w:id="7"/>
      <w:bookmarkEnd w:id="7"/>
      <w:r w:rsidDel="00000000" w:rsidR="00000000" w:rsidRPr="00000000">
        <w:rPr>
          <w:rtl w:val="0"/>
        </w:rPr>
        <w:t xml:space="preserve">PRINCIPER FÖR BETYGSSÄTTNING</w:t>
        <w:br w:type="textWrapping"/>
      </w:r>
      <w:r w:rsidDel="00000000" w:rsidR="00000000" w:rsidRPr="00000000">
        <w:rPr>
          <w:rFonts w:ascii="Sofia Sans" w:cs="Sofia Sans" w:eastAsia="Sofia Sans" w:hAnsi="Sofia Sans"/>
          <w:b w:val="0"/>
          <w:bCs w:val="0"/>
          <w:sz w:val="24"/>
          <w:szCs w:val="24"/>
          <w:rtl w:val="0"/>
        </w:rPr>
        <w:t xml:space="preserve">Betyg sätts i form av icke godkänt (IG), godkänt (G) eller väl godkänt (VG)</w:t>
        <w:br w:type="textWrapping"/>
      </w:r>
      <w:r w:rsidDel="00000000" w:rsidR="00000000" w:rsidRPr="00000000">
        <w:rPr>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14388" cy="2996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4388" cy="299695"/>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Icke godkänt (IG):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inte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24055" cy="2996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055" cy="299657"/>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Godkänt (G):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42963" cy="3023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2963" cy="3023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Väl godkänt (VG): </w:t>
      </w:r>
      <w:r w:rsidDel="00000000" w:rsidR="00000000" w:rsidRPr="00000000">
        <w:rPr>
          <w:rFonts w:ascii="Sofia Sans Condensed Light" w:cs="Sofia Sans Condensed Light" w:eastAsia="Sofia Sans Condensed Light" w:hAnsi="Sofia Sans Condensed Light"/>
          <w:rtl w:val="0"/>
        </w:rPr>
        <w:t xml:space="preserve">Den studerande har genomfört kursen och uppnått godkänt i alla kursmål.</w:t>
        <w:br w:type="textWrapping"/>
        <w:t xml:space="preserve">Dessutom kan den studerande med stor säkerhet och skicklighet:</w:t>
        <w:br w:type="textWrapping"/>
      </w:r>
      <w:r w:rsidDel="00000000" w:rsidR="00000000" w:rsidRPr="00000000">
        <w:rPr>
          <w:rtl w:val="0"/>
        </w:rPr>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och säkerställa kvalitet i en fullstack-leverans — genom testning, A11y-validering, kod- och API-dokumentation, release-praxis och iterativ åtgärd av kvalitetsbrister inför slutleverans (kursmål 9)</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widowControl w:val="0"/>
        <w:spacing w:line="240" w:lineRule="auto"/>
        <w:ind w:right="0"/>
        <w:rPr>
          <w:rFonts w:ascii="Sofia Sans Condensed Light" w:cs="Sofia Sans Condensed Light" w:eastAsia="Sofia Sans Condensed Light" w:hAnsi="Sofia Sans Condensed Light"/>
          <w:b w:val="0"/>
          <w:bCs w:val="0"/>
          <w:sz w:val="24"/>
          <w:szCs w:val="24"/>
          <w:highlight w:val="white"/>
        </w:rPr>
      </w:pPr>
      <w:bookmarkStart w:colFirst="0" w:colLast="0" w:name="_njelxkzhrewo" w:id="8"/>
      <w:bookmarkEnd w:id="8"/>
      <w:r w:rsidDel="00000000" w:rsidR="00000000" w:rsidRPr="00000000">
        <w:rPr>
          <w:rtl w:val="0"/>
        </w:rPr>
        <w:t xml:space="preserve">KOMPLETTERING</w:t>
        <w:br w:type="textWrapping"/>
      </w:r>
      <w:r w:rsidDel="00000000" w:rsidR="00000000" w:rsidRPr="00000000">
        <w:rPr>
          <w:rFonts w:ascii="Sofia Sans Condensed Light" w:cs="Sofia Sans Condensed Light" w:eastAsia="Sofia Sans Condensed Light" w:hAnsi="Sofia Sans Condensed Light"/>
          <w:b w:val="0"/>
          <w:bCs w:val="0"/>
          <w:sz w:val="24"/>
          <w:szCs w:val="24"/>
          <w:highlight w:val="white"/>
          <w:rtl w:val="0"/>
        </w:rPr>
        <w:t xml:space="preserve">För varje examinationsmoment har den studerande rätt att delta på en ordinarie examination och en (1) omexamination.  Utbildare avgör i vilka fall omexamination kan ske i form av komplettering.</w:t>
        <w:br w:type="textWrapping"/>
        <w:br w:type="textWrapping"/>
        <w:t xml:space="preserve">Tid och form för omexamination alternativt komplettering fastställs av utbildningsanordnaren och utbildare som sedan förmedlar detta till den studerande.</w:t>
        <w:br w:type="textWrapping"/>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