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ofiaSans-bold.ttf" ContentType="application/x-font-ttf"/>
  <Override PartName="/word/fonts/SofiaSans-boldItalic.ttf" ContentType="application/x-font-ttf"/>
  <Override PartName="/word/fonts/SofiaSans-italic.ttf" ContentType="application/x-font-ttf"/>
  <Override PartName="/word/fonts/SofiaSans-regular.ttf" ContentType="application/x-font-ttf"/>
  <Override PartName="/word/fonts/SofiaSansCondensed-bold.ttf" ContentType="application/x-font-ttf"/>
  <Override PartName="/word/fonts/SofiaSansCondensed-boldItalic.ttf" ContentType="application/x-font-ttf"/>
  <Override PartName="/word/fonts/SofiaSansCondensed-italic.ttf" ContentType="application/x-font-ttf"/>
  <Override PartName="/word/fonts/SofiaSansCondensed-regular.ttf" ContentType="application/x-font-ttf"/>
  <Override PartName="/word/fonts/SofiaSansCondensedLight-bold.ttf" ContentType="application/x-font-ttf"/>
  <Override PartName="/word/fonts/SofiaSansCondensedLight-boldItalic.ttf" ContentType="application/x-font-ttf"/>
  <Override PartName="/word/fonts/SofiaSansCondensedLight-italic.ttf" ContentType="application/x-font-ttf"/>
  <Override PartName="/word/fonts/SofiaSansCondensedLight-regular.ttf" ContentType="application/x-font-ttf"/>
  <Override PartName="/word/fonts/SofiaSansExtraCondensed-bold.ttf" ContentType="application/x-font-ttf"/>
  <Override PartName="/word/fonts/SofiaSansExtraCondensed-boldItalic.ttf" ContentType="application/x-font-ttf"/>
  <Override PartName="/word/fonts/SofiaSansExtraCondensed-italic.ttf" ContentType="application/x-font-ttf"/>
  <Override PartName="/word/fonts/SofiaSansExtraCondensed-regular.ttf" ContentType="application/x-font-ttf"/>
  <Override PartName="/word/fonts/SofiaSansSemiBold-bold.ttf" ContentType="application/x-font-ttf"/>
  <Override PartName="/word/fonts/SofiaSansSemiBold-boldItalic.ttf" ContentType="application/x-font-ttf"/>
  <Override PartName="/word/fonts/SofiaSansSemiBold-italic.ttf" ContentType="application/x-font-ttf"/>
  <Override PartName="/word/fonts/SofiaSans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LG-diskussion — Python/FastAPI som AI-backend i kurs 7</w:t>
      </w:r>
    </w:p>
    <w:p>
      <w:r>
        <w:rPr>
          <w:b/>
          <w:i/>
        </w:rPr>
        <w:t>Syfte:</w:t>
      </w:r>
      <w:r>
        <w:rPr>
          <w:i/>
        </w:rPr>
        <w:t xml:space="preserve"> beslutsunderlag inför ledningsgruppens diskussion om strategiskt vägval för kurs 7 i FJS26.</w:t>
      </w:r>
    </w:p>
    <w:p>
      <w:r>
        <w:rPr>
          <w:b/>
          <w:i/>
        </w:rPr>
        <w:t>Status:</w:t>
      </w:r>
      <w:r>
        <w:rPr>
          <w:i/>
        </w:rPr>
        <w:t xml:space="preserve"> Kursplanen för kurs 7 är skapad (</w:t>
      </w:r>
      <w:r>
        <w:rPr>
          <w:rFonts w:ascii="Consolas" w:hAnsi="Consolas"/>
          <w:i/>
        </w:rPr>
        <w:t>kursplaner-fjs26/7. AI inom fullstackutveckling.md</w:t>
      </w:r>
      <w:r>
        <w:rPr>
          <w:i/>
        </w:rPr>
        <w:t xml:space="preserve">) i en första version på 20 YHp / 4 v ("primer-nivå"). Detta dokument samlar bakgrund och alternativ för en eventuell utökning där </w:t>
      </w:r>
      <w:r>
        <w:rPr>
          <w:b/>
          <w:i/>
        </w:rPr>
        <w:t>Python/FastAPI introduceras som AI-backend</w:t>
      </w:r>
      <w:r>
        <w:rPr>
          <w:i/>
        </w:rPr>
        <w:t>.</w:t>
      </w:r>
    </w:p>
    <w:p>
      <w:r>
        <w:rPr>
          <w:b/>
          <w:i/>
        </w:rPr>
        <w:t>Beslut krävs innan kursplanen för kurs 7 uppdateras.</w:t>
      </w:r>
    </w:p>
    <w:p/>
    <w:p>
      <w:pPr>
        <w:pStyle w:val="Title"/>
      </w:pPr>
      <w:r>
        <w:t>Sammanfattning</w:t>
      </w:r>
    </w:p>
    <w:p>
      <w:r>
        <w:t>Frågan: ska FJS26 introducera Python (med FastAPI) som backendspråk i kurs 7, för att bygga AI-fullstack-applikationer i kombination med React-frontend?</w:t>
      </w:r>
    </w:p>
    <w:p>
      <w:r>
        <w:rPr>
          <w:b/>
        </w:rPr>
        <w:t>Kort svar från datan:</w:t>
      </w:r>
      <w:r>
        <w:t xml:space="preserve"> sannolikt ja — Python+FastAPI är JS-fullstackens naturliga backend-partner i AI-tunga produkter, och AI-fullstack är junior-nischens hetaste lucka utanför Java/.NET. Modest direkt anställningseffekt (annons-match) men starkare indirekt effekt (LIA-attraktivitet, polyglot-signal, AI-engineering-trajectory).</w:t>
      </w:r>
    </w:p>
    <w:p>
      <w:r>
        <w:rPr>
          <w:b/>
        </w:rPr>
        <w:t>Kostnad:</w:t>
      </w:r>
      <w:r>
        <w:t xml:space="preserve"> 10 YHp (kurs 7: 20 → 30 YHp, 4 → 6 v). Matchar exakt de 10 YHp som idag fattas mellan FJS26 (420) och FJS25 (430).</w:t>
      </w:r>
    </w:p>
    <w:p/>
    <w:p>
      <w:pPr>
        <w:pStyle w:val="Title"/>
      </w:pPr>
      <w:r>
        <w:t>Bakgrund — hur Python kom på bordet</w:t>
      </w:r>
    </w:p>
    <w:p>
      <w:r>
        <w:t xml:space="preserve">Nuvarande FJS26 är medvetet optimerad för JavaScript/TypeScript-fullstack. Python har </w:t>
      </w:r>
      <w:r>
        <w:rPr>
          <w:b/>
        </w:rPr>
        <w:t>inte fått en datadriven prövning</w:t>
      </w:r>
      <w:r>
        <w:t xml:space="preserve"> mot andra kandidater (K8s, Vue, Angular) utan har sorterats bort som en följd av programidentitet ("Fullstack JavaScript").</w:t>
      </w:r>
    </w:p>
    <w:p>
      <w:r>
        <w:t xml:space="preserve">Frågan väcktes när vi observerade att Python ofta fungerar som </w:t>
      </w:r>
      <w:r>
        <w:rPr>
          <w:b/>
        </w:rPr>
        <w:t>backend-partner till React/Next.js</w:t>
      </w:r>
      <w:r>
        <w:t xml:space="preserve">, särskilt i AI/ML-tunga produkter — inte som </w:t>
      </w:r>
      <w:r>
        <w:rPr>
          <w:i/>
        </w:rPr>
        <w:t>alternativ</w:t>
      </w:r>
      <w:r>
        <w:t xml:space="preserve"> till JS-fullstack, utan som dess naturliga </w:t>
      </w:r>
      <w:r>
        <w:rPr>
          <w:i/>
        </w:rPr>
        <w:t>komplement</w:t>
      </w:r>
      <w: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r/>
            <w:r>
              <w:rPr>
                <w:b/>
              </w:rPr>
              <w:t>Framing</w:t>
            </w:r>
          </w:p>
        </w:tc>
        <w:tc>
          <w:tcPr>
            <w:tcW w:type="dxa" w:w="4514"/>
          </w:tcPr>
          <w:p>
            <w:r/>
            <w:r>
              <w:rPr>
                <w:b/>
              </w:rPr>
              <w:t>Konsekvens</w:t>
            </w:r>
          </w:p>
        </w:tc>
      </w:tr>
      <w:tr>
        <w:tc>
          <w:tcPr>
            <w:tcW w:type="dxa" w:w="4514"/>
          </w:tcPr>
          <w:p>
            <w:r/>
            <w:r>
              <w:t>Python som alt-stack (gammal framing)</w:t>
            </w:r>
          </w:p>
        </w:tc>
        <w:tc>
          <w:tcPr>
            <w:tcW w:type="dxa" w:w="4514"/>
          </w:tcPr>
          <w:p>
            <w:r/>
            <w:r>
              <w:t>Krockar med programidentitet, splittar fokus, junior blir "okej på två istället för bra på en"</w:t>
            </w:r>
          </w:p>
        </w:tc>
      </w:tr>
      <w:tr>
        <w:tc>
          <w:tcPr>
            <w:tcW w:type="dxa" w:w="4514"/>
          </w:tcPr>
          <w:p>
            <w:r/>
            <w:r>
              <w:t xml:space="preserve">Python som </w:t>
            </w:r>
            <w:r>
              <w:rPr>
                <w:b/>
              </w:rPr>
              <w:t>alt-backend i AI-fullstack</w:t>
            </w:r>
            <w:r>
              <w:t xml:space="preserve"> (ny framing)</w:t>
            </w:r>
          </w:p>
        </w:tc>
        <w:tc>
          <w:tcPr>
            <w:tcW w:type="dxa" w:w="4514"/>
          </w:tcPr>
          <w:p>
            <w:r/>
            <w:r>
              <w:t>Förlänger JS-fullstack-stacken med en specifik teknisk dimension; transfer learning från Express → FastAPI är hög</w:t>
            </w:r>
          </w:p>
        </w:tc>
      </w:tr>
    </w:tbl>
    <w:p>
      <w:r>
        <w:t>Den nya framingen är vad detta dokument utgår från.</w:t>
      </w:r>
    </w:p>
    <w:p/>
    <w:p>
      <w:pPr>
        <w:pStyle w:val="Title"/>
      </w:pPr>
      <w:r>
        <w:t>Marknadssignal — datadriven läsning</w:t>
      </w:r>
    </w:p>
    <w:p>
      <w:r>
        <w:t xml:space="preserve">Från </w:t>
      </w:r>
      <w:r>
        <w:rPr>
          <w:rFonts w:ascii="Consolas" w:hAnsi="Consolas"/>
        </w:rPr>
        <w:t>output/report.md</w:t>
      </w:r>
      <w: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/>
            <w:r>
              <w:rPr>
                <w:b/>
              </w:rPr>
              <w:t>Signal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SE niche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SE mid+senior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Intl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onsolas" w:hAnsi="Consolas"/>
              </w:rPr>
              <w:t>python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17.4%</w:t>
            </w:r>
          </w:p>
        </w:tc>
        <w:tc>
          <w:tcPr>
            <w:tcW w:type="dxa" w:w="2257"/>
          </w:tcPr>
          <w:p>
            <w:r/>
            <w:r>
              <w:t>14.5%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24.3%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onsolas" w:hAnsi="Consolas"/>
              </w:rPr>
              <w:t>nodejs</w:t>
            </w:r>
          </w:p>
        </w:tc>
        <w:tc>
          <w:tcPr>
            <w:tcW w:type="dxa" w:w="2257"/>
          </w:tcPr>
          <w:p>
            <w:r/>
            <w:r>
              <w:t>43.5%</w:t>
            </w:r>
          </w:p>
        </w:tc>
        <w:tc>
          <w:tcPr>
            <w:tcW w:type="dxa" w:w="2257"/>
          </w:tcPr>
          <w:p>
            <w:r/>
            <w:r>
              <w:t>43.6%</w:t>
            </w:r>
          </w:p>
        </w:tc>
        <w:tc>
          <w:tcPr>
            <w:tcW w:type="dxa" w:w="2257"/>
          </w:tcPr>
          <w:p>
            <w:r/>
            <w:r>
              <w:t>20.0%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onsolas" w:hAnsi="Consolas"/>
              </w:rPr>
              <w:t>ai_tools_general</w:t>
            </w:r>
          </w:p>
        </w:tc>
        <w:tc>
          <w:tcPr>
            <w:tcW w:type="dxa" w:w="2257"/>
          </w:tcPr>
          <w:p>
            <w:r/>
            <w:r>
              <w:t>37.7%</w:t>
            </w:r>
          </w:p>
        </w:tc>
        <w:tc>
          <w:tcPr>
            <w:tcW w:type="dxa" w:w="2257"/>
          </w:tcPr>
          <w:p>
            <w:r/>
            <w:r>
              <w:t>38.2%</w:t>
            </w:r>
          </w:p>
        </w:tc>
        <w:tc>
          <w:tcPr>
            <w:tcW w:type="dxa" w:w="2257"/>
          </w:tcPr>
          <w:p>
            <w:r/>
            <w:r>
              <w:t>24.3%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onsolas" w:hAnsi="Consolas"/>
              </w:rPr>
              <w:t>agentic_workflows</w:t>
            </w:r>
          </w:p>
        </w:tc>
        <w:tc>
          <w:tcPr>
            <w:tcW w:type="dxa" w:w="2257"/>
          </w:tcPr>
          <w:p>
            <w:r/>
            <w:r>
              <w:t>24.6%</w:t>
            </w:r>
          </w:p>
        </w:tc>
        <w:tc>
          <w:tcPr>
            <w:tcW w:type="dxa" w:w="2257"/>
          </w:tcPr>
          <w:p>
            <w:r/>
            <w:r>
              <w:t>27.3%</w:t>
            </w:r>
          </w:p>
        </w:tc>
        <w:tc>
          <w:tcPr>
            <w:tcW w:type="dxa" w:w="2257"/>
          </w:tcPr>
          <w:p>
            <w:r/>
            <w:r>
              <w:t>24.3%</w:t>
            </w:r>
          </w:p>
        </w:tc>
      </w:tr>
    </w:tbl>
    <w:p>
      <w:r>
        <w:rPr>
          <w:b/>
        </w:rPr>
        <w:t>Tolkning:</w:t>
      </w:r>
    </w:p>
    <w:p>
      <w:r>
        <w:t xml:space="preserve">• </w:t>
      </w:r>
      <w:r>
        <w:t>Python ligger på 17% i svensk niche — samma band som Kubernetes (17%), Vue (12%), Angular (13%). Inte inträdesbarriär (under 40%), men substantiellt.</w:t>
      </w:r>
    </w:p>
    <w:p>
      <w:r>
        <w:t xml:space="preserve">• </w:t>
      </w:r>
      <w:r>
        <w:rPr>
          <w:b/>
        </w:rPr>
        <w:t>Python är högre internationellt än Node</w:t>
      </w:r>
      <w:r>
        <w:t xml:space="preserve"> (24% vs 20%). Studenten som vill söka remote/utomlands får större marknad.</w:t>
      </w:r>
    </w:p>
    <w:p>
      <w:r>
        <w:t xml:space="preserve">• </w:t>
      </w:r>
      <w:r>
        <w:t xml:space="preserve">Kombinerat med AI-signalerna (38% + 25%) öppnas en specifik trajectory: </w:t>
      </w:r>
      <w:r>
        <w:rPr>
          <w:b/>
        </w:rPr>
        <w:t>AI-engineering / AI-fullstack</w:t>
      </w:r>
      <w:r>
        <w:t>.</w:t>
      </w:r>
    </w:p>
    <w:p>
      <w:r>
        <w:t xml:space="preserve">• </w:t>
      </w:r>
      <w:r>
        <w:rPr>
          <w:rFonts w:ascii="Consolas" w:hAnsi="Consolas"/>
        </w:rPr>
        <w:t>mixed</w:t>
      </w:r>
      <w:r>
        <w:t xml:space="preserve"> (28 annonser) och </w:t>
      </w:r>
      <w:r>
        <w:rPr>
          <w:rFonts w:ascii="Consolas" w:hAnsi="Consolas"/>
        </w:rPr>
        <w:t>unspecified</w:t>
      </w:r>
      <w:r>
        <w:t xml:space="preserve"> (22 annonser) filtrerades bort. Många av dessa innehåller troligen React+Python-kombinationer. </w:t>
      </w:r>
      <w:r>
        <w:rPr>
          <w:b/>
        </w:rPr>
        <w:t>Den verkliga Python+JS-kombo-signalen är gömd</w:t>
      </w:r>
      <w:r>
        <w:t xml:space="preserve"> — vi vet inte exakt hur stor den är, men den är sannolikt större än 17%.</w:t>
      </w:r>
    </w:p>
    <w:p/>
    <w:p>
      <w:pPr>
        <w:pStyle w:val="Title"/>
      </w:pPr>
      <w:r>
        <w:t>Anställningseffekt — ärlig bedömning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r/>
            <w:r>
              <w:rPr>
                <w:b/>
              </w:rPr>
              <w:t>Mätning</w:t>
            </w:r>
          </w:p>
        </w:tc>
        <w:tc>
          <w:tcPr>
            <w:tcW w:type="dxa" w:w="4514"/>
          </w:tcPr>
          <w:p>
            <w:r/>
            <w:r>
              <w:rPr>
                <w:b/>
              </w:rPr>
              <w:t>Effekt</w:t>
            </w:r>
          </w:p>
        </w:tc>
      </w:tr>
      <w:tr>
        <w:tc>
          <w:tcPr>
            <w:tcW w:type="dxa" w:w="4514"/>
          </w:tcPr>
          <w:p>
            <w:r/>
            <w:r>
              <w:t>Direkt annons-match</w:t>
            </w:r>
          </w:p>
        </w:tc>
        <w:tc>
          <w:tcPr>
            <w:tcW w:type="dxa" w:w="4514"/>
          </w:tcPr>
          <w:p>
            <w:r/>
            <w:r>
              <w:rPr>
                <w:b/>
              </w:rPr>
              <w:t>Modest</w:t>
            </w:r>
            <w:r>
              <w:t xml:space="preserve"> — kanske +10-15% fler annonser studenten kvalificerar för</w:t>
            </w:r>
          </w:p>
        </w:tc>
      </w:tr>
      <w:tr>
        <w:tc>
          <w:tcPr>
            <w:tcW w:type="dxa" w:w="4514"/>
          </w:tcPr>
          <w:p>
            <w:r/>
            <w:r>
              <w:t>LIA-attraktivitet</w:t>
            </w:r>
          </w:p>
        </w:tc>
        <w:tc>
          <w:tcPr>
            <w:tcW w:type="dxa" w:w="4514"/>
          </w:tcPr>
          <w:p>
            <w:r/>
            <w:r>
              <w:rPr>
                <w:b/>
              </w:rPr>
              <w:t>Meningsfullt större</w:t>
            </w:r>
            <w:r>
              <w:t xml:space="preserve"> — företag som söker "AI-curious fullstack junior" är desperata efter studenter som redan byggt något med RAG/LLM, och då måste backenden vara Python</w:t>
            </w:r>
          </w:p>
        </w:tc>
      </w:tr>
      <w:tr>
        <w:tc>
          <w:tcPr>
            <w:tcW w:type="dxa" w:w="4514"/>
          </w:tcPr>
          <w:p>
            <w:r/>
            <w:r>
              <w:t>Polyglot-signal</w:t>
            </w:r>
          </w:p>
        </w:tc>
        <w:tc>
          <w:tcPr>
            <w:tcW w:type="dxa" w:w="4514"/>
          </w:tcPr>
          <w:p>
            <w:r/>
            <w:r>
              <w:rPr>
                <w:b/>
              </w:rPr>
              <w:t>Positiv differentierare</w:t>
            </w:r>
            <w:r>
              <w:t xml:space="preserve"> — visar att studenten kan växla paradigm</w:t>
            </w:r>
          </w:p>
        </w:tc>
      </w:tr>
      <w:tr>
        <w:tc>
          <w:tcPr>
            <w:tcW w:type="dxa" w:w="4514"/>
          </w:tcPr>
          <w:p>
            <w:r/>
            <w:r>
              <w:t>Future-proofing</w:t>
            </w:r>
          </w:p>
        </w:tc>
        <w:tc>
          <w:tcPr>
            <w:tcW w:type="dxa" w:w="4514"/>
          </w:tcPr>
          <w:p>
            <w:r/>
            <w:r>
              <w:rPr>
                <w:b/>
              </w:rPr>
              <w:t>Stark positiv</w:t>
            </w:r>
            <w:r>
              <w:t xml:space="preserve"> — AI-ekosystemet är Python-tungt och växer</w:t>
            </w:r>
          </w:p>
        </w:tc>
      </w:tr>
    </w:tbl>
    <w:p>
      <w:r>
        <w:rPr>
          <w:b/>
        </w:rPr>
        <w:t>Förbehåll:</w:t>
      </w:r>
    </w:p>
    <w:p>
      <w:r>
        <w:t xml:space="preserve">• </w:t>
      </w:r>
      <w:r>
        <w:t xml:space="preserve">Datasignalen är </w:t>
      </w:r>
      <w:r>
        <w:rPr>
          <w:i/>
        </w:rPr>
        <w:t>sparse</w:t>
      </w:r>
      <w:r>
        <w:t xml:space="preserve"> eftersom </w:t>
      </w:r>
      <w:r>
        <w:rPr>
          <w:rFonts w:ascii="Consolas" w:hAnsi="Consolas"/>
        </w:rPr>
        <w:t>mixed</w:t>
      </w:r>
      <w:r>
        <w:t xml:space="preserve"> filtrerades bort. Detta är välgrundad inferens, inte certainhet.</w:t>
      </w:r>
    </w:p>
    <w:p>
      <w:r>
        <w:t xml:space="preserve">• </w:t>
      </w:r>
      <w:r>
        <w:t xml:space="preserve">Vinsten är </w:t>
      </w:r>
      <w:r>
        <w:rPr>
          <w:b/>
        </w:rPr>
        <w:t>kvalitetskritisk</w:t>
      </w:r>
      <w:r>
        <w:t xml:space="preserve"> — om Python lärs ut som "lite syntax också" blir det utspätt. Måste byggas som </w:t>
      </w:r>
      <w:r>
        <w:rPr>
          <w:i/>
        </w:rPr>
        <w:t>AI-fullstack story</w:t>
      </w:r>
      <w:r>
        <w:t xml:space="preserve"> med ett färdigt React+FastAPI+RAG-projekt i portfolion.</w:t>
      </w:r>
    </w:p>
    <w:p/>
    <w:p>
      <w:pPr>
        <w:pStyle w:val="Title"/>
      </w:pPr>
      <w:r>
        <w:t>Pedagogisk placering — varför kurs 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r/>
            <w:r>
              <w:rPr>
                <w:b/>
              </w:rPr>
              <w:t>Argument</w:t>
            </w:r>
          </w:p>
        </w:tc>
        <w:tc>
          <w:tcPr>
            <w:tcW w:type="dxa" w:w="4514"/>
          </w:tcPr>
          <w:p>
            <w:r/>
            <w:r>
              <w:rPr>
                <w:b/>
              </w:rPr>
              <w:t>Detalj</w:t>
            </w:r>
          </w:p>
        </w:tc>
      </w:tr>
      <w:tr>
        <w:tc>
          <w:tcPr>
            <w:tcW w:type="dxa" w:w="4514"/>
          </w:tcPr>
          <w:p>
            <w:r/>
            <w:r>
              <w:t>Naturlig hemvist</w:t>
            </w:r>
          </w:p>
        </w:tc>
        <w:tc>
          <w:tcPr>
            <w:tcW w:type="dxa" w:w="4514"/>
          </w:tcPr>
          <w:p>
            <w:r/>
            <w:r>
              <w:t>Python ↔ AI är industristandard (LangChain, FastAPI, OpenAI SDK)</w:t>
            </w:r>
          </w:p>
        </w:tc>
      </w:tr>
      <w:tr>
        <w:tc>
          <w:tcPr>
            <w:tcW w:type="dxa" w:w="4514"/>
          </w:tcPr>
          <w:p>
            <w:r/>
            <w:r>
              <w:t>Transfer learning hög</w:t>
            </w:r>
          </w:p>
        </w:tc>
        <w:tc>
          <w:tcPr>
            <w:tcW w:type="dxa" w:w="4514"/>
          </w:tcPr>
          <w:p>
            <w:r/>
            <w:r>
              <w:t>FastAPI ≈ Express (routes, dependency injection, Pydantic ≈ Zod)</w:t>
            </w:r>
          </w:p>
        </w:tc>
      </w:tr>
      <w:tr>
        <w:tc>
          <w:tcPr>
            <w:tcW w:type="dxa" w:w="4514"/>
          </w:tcPr>
          <w:p>
            <w:r/>
            <w:r>
              <w:t>Levereras i kontext</w:t>
            </w:r>
          </w:p>
        </w:tc>
        <w:tc>
          <w:tcPr>
            <w:tcW w:type="dxa" w:w="4514"/>
          </w:tcPr>
          <w:p>
            <w:r/>
            <w:r>
              <w:t xml:space="preserve">Python kommer in </w:t>
            </w:r>
            <w:r>
              <w:rPr>
                <w:i/>
              </w:rPr>
              <w:t>för att studenten ska bygga AI-system</w:t>
            </w:r>
            <w:r>
              <w:t>, inte som "andra backendspråk"</w:t>
            </w:r>
          </w:p>
        </w:tc>
      </w:tr>
      <w:tr>
        <w:tc>
          <w:tcPr>
            <w:tcW w:type="dxa" w:w="4514"/>
          </w:tcPr>
          <w:p>
            <w:r/>
            <w:r>
              <w:t>AI som tråd</w:t>
            </w:r>
          </w:p>
        </w:tc>
        <w:tc>
          <w:tcPr>
            <w:tcW w:type="dxa" w:w="4514"/>
          </w:tcPr>
          <w:p>
            <w:r/>
            <w:r>
              <w:t>Stärker AI-tråden som löper genom hela programmet ([[feedback-ai-not-a-kursmal]])</w:t>
            </w:r>
          </w:p>
        </w:tc>
      </w:tr>
    </w:tbl>
    <w:p/>
    <w:p>
      <w:pPr>
        <w:pStyle w:val="Title"/>
      </w:pPr>
      <w:r>
        <w:t>Konkret förslag på utökning av kurs 7</w:t>
      </w:r>
    </w:p>
    <w:p>
      <w:r>
        <w:rPr>
          <w:b/>
          <w:i/>
        </w:rPr>
        <w:t>OBS:</w:t>
      </w:r>
      <w:r>
        <w:rPr>
          <w:i/>
        </w:rPr>
        <w:t xml:space="preserve"> detta är ett </w:t>
      </w:r>
      <w:r>
        <w:rPr>
          <w:b/>
          <w:i/>
        </w:rPr>
        <w:t>skissförslag</w:t>
      </w:r>
      <w:r>
        <w:rPr>
          <w:i/>
        </w:rPr>
        <w:t xml:space="preserve"> för diskussion — inte ett beslutat upplägg. Den exakta utformningen (kursmål, veckostruktur, examinations­moment) tas fram först efter LG-beslut.</w:t>
      </w:r>
    </w:p>
    <w:p>
      <w:r>
        <w:rPr>
          <w:b/>
        </w:rPr>
        <w:t>Omfattning:</w:t>
      </w:r>
      <w:r>
        <w:t xml:space="preserve"> 20 YHp / 4 v → </w:t>
      </w:r>
      <w:r>
        <w:rPr>
          <w:b/>
        </w:rPr>
        <w:t>30 YHp / 6 v</w:t>
      </w:r>
    </w:p>
    <w:p>
      <w:r>
        <w:rPr>
          <w:b/>
        </w:rPr>
        <w:t>Tillkommande innehåll:</w:t>
      </w:r>
    </w:p>
    <w:p>
      <w:r>
        <w:t xml:space="preserve">• </w:t>
      </w:r>
      <w:r>
        <w:t>Python-grunder (syntax, typer, async, venv/uv, paketshantering)</w:t>
      </w:r>
    </w:p>
    <w:p>
      <w:r>
        <w:t xml:space="preserve">• </w:t>
      </w:r>
      <w:r>
        <w:t>FastAPI (routes, Pydantic, dependency injection, async)</w:t>
      </w:r>
    </w:p>
    <w:p>
      <w:r>
        <w:t xml:space="preserve">• </w:t>
      </w:r>
      <w:r>
        <w:t>LLM-API-anrop från Python (OpenAI SDK, Anthropic SDK, LangChain primer)</w:t>
      </w:r>
    </w:p>
    <w:p>
      <w:r>
        <w:t xml:space="preserve">• </w:t>
      </w:r>
      <w:r>
        <w:t>Vektordatabas (pgvector eller Chroma) som del av RAG</w:t>
      </w:r>
    </w:p>
    <w:p>
      <w:r>
        <w:t xml:space="preserve">• </w:t>
      </w:r>
      <w:r>
        <w:t>React-frontend integrerad med FastAPI-backend (CORS, autentisering, datavalidering)</w:t>
      </w:r>
    </w:p>
    <w:p>
      <w:r>
        <w:rPr>
          <w:b/>
        </w:rPr>
        <w:t>Skiss veckostruktur (6 v):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r/>
            <w:r>
              <w:rPr>
                <w:b/>
              </w:rPr>
              <w:t>V</w:t>
            </w:r>
          </w:p>
        </w:tc>
        <w:tc>
          <w:tcPr>
            <w:tcW w:type="dxa" w:w="4514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514"/>
          </w:tcPr>
          <w:p>
            <w:r/>
            <w:r>
              <w:t>1</w:t>
            </w:r>
          </w:p>
        </w:tc>
        <w:tc>
          <w:tcPr>
            <w:tcW w:type="dxa" w:w="4514"/>
          </w:tcPr>
          <w:p>
            <w:r/>
            <w:r>
              <w:t>Python-grunder + FastAPI-grunder (med transfer från Express)</w:t>
            </w:r>
          </w:p>
        </w:tc>
      </w:tr>
      <w:tr>
        <w:tc>
          <w:tcPr>
            <w:tcW w:type="dxa" w:w="4514"/>
          </w:tcPr>
          <w:p>
            <w:r/>
            <w:r>
              <w:t>2</w:t>
            </w:r>
          </w:p>
        </w:tc>
        <w:tc>
          <w:tcPr>
            <w:tcW w:type="dxa" w:w="4514"/>
          </w:tcPr>
          <w:p>
            <w:r/>
            <w:r>
              <w:t>AI-modeller (ML, NN, LLM) + risker + AI-utvecklingsverktyg (Claude Code etc.)</w:t>
            </w:r>
          </w:p>
        </w:tc>
      </w:tr>
      <w:tr>
        <w:tc>
          <w:tcPr>
            <w:tcW w:type="dxa" w:w="4514"/>
          </w:tcPr>
          <w:p>
            <w:r/>
            <w:r>
              <w:t>3</w:t>
            </w:r>
          </w:p>
        </w:tc>
        <w:tc>
          <w:tcPr>
            <w:tcW w:type="dxa" w:w="4514"/>
          </w:tcPr>
          <w:p>
            <w:r/>
            <w:r>
              <w:t>Prompt/context engineering + AI-komponenter (klassificering, NLP, semantisk sökning)</w:t>
            </w:r>
          </w:p>
        </w:tc>
      </w:tr>
      <w:tr>
        <w:tc>
          <w:tcPr>
            <w:tcW w:type="dxa" w:w="4514"/>
          </w:tcPr>
          <w:p>
            <w:r/>
            <w:r>
              <w:t>4</w:t>
            </w:r>
          </w:p>
        </w:tc>
        <w:tc>
          <w:tcPr>
            <w:tcW w:type="dxa" w:w="4514"/>
          </w:tcPr>
          <w:p>
            <w:r/>
            <w:r>
              <w:t>RAG-arkitektur + vektordatabas i FastAPI</w:t>
            </w:r>
          </w:p>
        </w:tc>
      </w:tr>
      <w:tr>
        <w:tc>
          <w:tcPr>
            <w:tcW w:type="dxa" w:w="4514"/>
          </w:tcPr>
          <w:p>
            <w:r/>
            <w:r>
              <w:t>5</w:t>
            </w:r>
          </w:p>
        </w:tc>
        <w:tc>
          <w:tcPr>
            <w:tcW w:type="dxa" w:w="4514"/>
          </w:tcPr>
          <w:p>
            <w:r/>
            <w:r>
              <w:t>AI-fullstack-projekt — React + FastAPI + RAG</w:t>
            </w:r>
          </w:p>
        </w:tc>
      </w:tr>
      <w:tr>
        <w:tc>
          <w:tcPr>
            <w:tcW w:type="dxa" w:w="4514"/>
          </w:tcPr>
          <w:p>
            <w:r/>
            <w:r>
              <w:t>6</w:t>
            </w:r>
          </w:p>
        </w:tc>
        <w:tc>
          <w:tcPr>
            <w:tcW w:type="dxa" w:w="4514"/>
          </w:tcPr>
          <w:p>
            <w:r/>
            <w:r>
              <w:t>Projektförädling + muntlig redovisning</w:t>
            </w:r>
          </w:p>
        </w:tc>
      </w:tr>
    </w:tbl>
    <w:p>
      <w:r>
        <w:rPr>
          <w:b/>
        </w:rPr>
        <w:t>Förslag på nya kursmål</w:t>
      </w:r>
      <w:r>
        <w:t xml:space="preserve"> (utöver befintliga 13):</w:t>
      </w:r>
    </w:p>
    <w:p>
      <w:r>
        <w:t xml:space="preserve">• </w:t>
      </w:r>
      <w:r>
        <w:rPr>
          <w:b/>
        </w:rPr>
        <w:t>Kunskap:</w:t>
      </w:r>
      <w:r>
        <w:t xml:space="preserve"> Python som backendspråk i AI-fullstacksammanhang</w:t>
      </w:r>
    </w:p>
    <w:p>
      <w:r>
        <w:t xml:space="preserve">• </w:t>
      </w:r>
      <w:r>
        <w:rPr>
          <w:b/>
        </w:rPr>
        <w:t>Kunskap:</w:t>
      </w:r>
      <w:r>
        <w:t xml:space="preserve"> FastAPI och dess användning för att exponera AI-funktionalitet</w:t>
      </w:r>
    </w:p>
    <w:p>
      <w:r>
        <w:t xml:space="preserve">• </w:t>
      </w:r>
      <w:r>
        <w:rPr>
          <w:b/>
        </w:rPr>
        <w:t>Färdighet:</w:t>
      </w:r>
      <w:r>
        <w:t xml:space="preserve"> Implementera en backend-tjänst i Python med FastAPI som exponerar AI-funktionalitet mot en React-frontend</w:t>
      </w:r>
    </w:p>
    <w:p>
      <w:r>
        <w:t xml:space="preserve">• </w:t>
      </w:r>
      <w:r>
        <w:rPr>
          <w:b/>
        </w:rPr>
        <w:t>Färdighet:</w:t>
      </w:r>
      <w:r>
        <w:t xml:space="preserve"> Integrera en React-frontend med en Python-baserad AI-backend</w:t>
      </w:r>
    </w:p>
    <w:p/>
    <w:p>
      <w:pPr>
        <w:pStyle w:val="Title"/>
      </w:pPr>
      <w:r>
        <w:t>Konsekvens för totalprogrammet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/>
            <w:r>
              <w:rPr>
                <w:b/>
              </w:rPr>
              <w:t>Kurs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Före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Efter (förslag)</w:t>
            </w:r>
          </w:p>
        </w:tc>
      </w:tr>
      <w:tr>
        <w:tc>
          <w:tcPr>
            <w:tcW w:type="dxa" w:w="3010"/>
          </w:tcPr>
          <w:p>
            <w:r/>
            <w:r>
              <w:t>7. AI inom fullstackutveckling</w:t>
            </w:r>
          </w:p>
        </w:tc>
        <w:tc>
          <w:tcPr>
            <w:tcW w:type="dxa" w:w="3010"/>
          </w:tcPr>
          <w:p>
            <w:r/>
            <w:r>
              <w:t>20 YHp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30 YHp</w:t>
            </w:r>
          </w:p>
        </w:tc>
      </w:tr>
      <w:tr>
        <w:tc>
          <w:tcPr>
            <w:tcW w:type="dxa" w:w="3010"/>
          </w:tcPr>
          <w:p>
            <w:r/>
            <w:r>
              <w:t>Alla övriga</w:t>
            </w:r>
          </w:p>
        </w:tc>
        <w:tc>
          <w:tcPr>
            <w:tcW w:type="dxa" w:w="3010"/>
          </w:tcPr>
          <w:p>
            <w:r/>
            <w:r>
              <w:t>400 YHp</w:t>
            </w:r>
          </w:p>
        </w:tc>
        <w:tc>
          <w:tcPr>
            <w:tcW w:type="dxa" w:w="3010"/>
          </w:tcPr>
          <w:p>
            <w:r/>
            <w:r>
              <w:t>400 YHp</w:t>
            </w:r>
          </w:p>
        </w:tc>
      </w:tr>
      <w:tr>
        <w:tc>
          <w:tcPr>
            <w:tcW w:type="dxa" w:w="3010"/>
          </w:tcPr>
          <w:p>
            <w:r/>
            <w:r>
              <w:rPr>
                <w:b/>
              </w:rPr>
              <w:t>Totalt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420 YHp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430 YHp</w:t>
            </w:r>
            <w:r>
              <w:t xml:space="preserve"> ✅ (matchar FJS25)</w:t>
            </w:r>
          </w:p>
        </w:tc>
      </w:tr>
    </w:tbl>
    <w:p>
      <w:r>
        <w:t>LIA kvar på 110 YHp. Kurs 8 kvar på 65 YHp.</w:t>
      </w:r>
    </w:p>
    <w:p>
      <w:r>
        <w:rPr>
          <w:b/>
        </w:rPr>
        <w:t>Konflikt med tidigare diskussion:</w:t>
      </w:r>
      <w:r>
        <w:t xml:space="preserve"> Detta använder hela 10 YHp-utrymmet och lämnar </w:t>
      </w:r>
      <w:r>
        <w:rPr>
          <w:b/>
        </w:rPr>
        <w:t>inget</w:t>
      </w:r>
      <w:r>
        <w:t xml:space="preserve"> kvar till de hårda gapen i kurs 8 (observability 44%, distributed_systems 48%, backend-prestanda 59%) som identifieras i </w:t>
      </w:r>
      <w:r>
        <w:rPr>
          <w:rFonts w:ascii="Consolas" w:hAnsi="Consolas"/>
        </w:rPr>
        <w:t>LG-DISKUSSION-kurs8.md</w:t>
      </w:r>
      <w:r>
        <w:t>. LG måste välja prioritet: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/>
            <w:r>
              <w:rPr>
                <w:b/>
              </w:rPr>
              <w:t>Alternativ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Kurs 7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Kurs 8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LIA</w:t>
            </w:r>
          </w:p>
        </w:tc>
      </w:tr>
      <w:tr>
        <w:tc>
          <w:tcPr>
            <w:tcW w:type="dxa" w:w="2257"/>
          </w:tcPr>
          <w:p>
            <w:r/>
            <w:r>
              <w:t>A. Allt till Python</w:t>
            </w:r>
          </w:p>
        </w:tc>
        <w:tc>
          <w:tcPr>
            <w:tcW w:type="dxa" w:w="2257"/>
          </w:tcPr>
          <w:p>
            <w:r/>
            <w:r>
              <w:t>+10 (30 YHp)</w:t>
            </w:r>
          </w:p>
        </w:tc>
        <w:tc>
          <w:tcPr>
            <w:tcW w:type="dxa" w:w="2257"/>
          </w:tcPr>
          <w:p>
            <w:r/>
            <w:r>
              <w:t>65 YHp</w:t>
            </w:r>
          </w:p>
        </w:tc>
        <w:tc>
          <w:tcPr>
            <w:tcW w:type="dxa" w:w="2257"/>
          </w:tcPr>
          <w:p>
            <w:r/>
            <w:r>
              <w:t>110 YHp</w:t>
            </w:r>
          </w:p>
        </w:tc>
      </w:tr>
      <w:tr>
        <w:tc>
          <w:tcPr>
            <w:tcW w:type="dxa" w:w="2257"/>
          </w:tcPr>
          <w:p>
            <w:r/>
            <w:r>
              <w:t>B. Allt till kurs 8 gap-stoppning</w:t>
            </w:r>
          </w:p>
        </w:tc>
        <w:tc>
          <w:tcPr>
            <w:tcW w:type="dxa" w:w="2257"/>
          </w:tcPr>
          <w:p>
            <w:r/>
            <w:r>
              <w:t>20 YHp</w:t>
            </w:r>
          </w:p>
        </w:tc>
        <w:tc>
          <w:tcPr>
            <w:tcW w:type="dxa" w:w="2257"/>
          </w:tcPr>
          <w:p>
            <w:r/>
            <w:r>
              <w:t>+10 (75 YHp)</w:t>
            </w:r>
          </w:p>
        </w:tc>
        <w:tc>
          <w:tcPr>
            <w:tcW w:type="dxa" w:w="2257"/>
          </w:tcPr>
          <w:p>
            <w:r/>
            <w:r>
              <w:t>110 YHp</w:t>
            </w:r>
          </w:p>
        </w:tc>
      </w:tr>
      <w:tr>
        <w:tc>
          <w:tcPr>
            <w:tcW w:type="dxa" w:w="2257"/>
          </w:tcPr>
          <w:p>
            <w:r/>
            <w:r>
              <w:t>C. Allt till LIA-utökning</w:t>
            </w:r>
          </w:p>
        </w:tc>
        <w:tc>
          <w:tcPr>
            <w:tcW w:type="dxa" w:w="2257"/>
          </w:tcPr>
          <w:p>
            <w:r/>
            <w:r>
              <w:t>20 YHp</w:t>
            </w:r>
          </w:p>
        </w:tc>
        <w:tc>
          <w:tcPr>
            <w:tcW w:type="dxa" w:w="2257"/>
          </w:tcPr>
          <w:p>
            <w:r/>
            <w:r>
              <w:t>65 YHp</w:t>
            </w:r>
          </w:p>
        </w:tc>
        <w:tc>
          <w:tcPr>
            <w:tcW w:type="dxa" w:w="2257"/>
          </w:tcPr>
          <w:p>
            <w:r/>
            <w:r>
              <w:t>+10 (120 YHp)</w:t>
            </w:r>
          </w:p>
        </w:tc>
      </w:tr>
      <w:tr>
        <w:tc>
          <w:tcPr>
            <w:tcW w:type="dxa" w:w="2257"/>
          </w:tcPr>
          <w:p>
            <w:r/>
            <w:r>
              <w:t>D. Split (Python + obs/perf)</w:t>
            </w:r>
          </w:p>
        </w:tc>
        <w:tc>
          <w:tcPr>
            <w:tcW w:type="dxa" w:w="2257"/>
          </w:tcPr>
          <w:p>
            <w:r/>
            <w:r>
              <w:t>+5 (25 YHp)</w:t>
            </w:r>
          </w:p>
        </w:tc>
        <w:tc>
          <w:tcPr>
            <w:tcW w:type="dxa" w:w="2257"/>
          </w:tcPr>
          <w:p>
            <w:r/>
            <w:r>
              <w:t>+5 (70 YHp)</w:t>
            </w:r>
          </w:p>
        </w:tc>
        <w:tc>
          <w:tcPr>
            <w:tcW w:type="dxa" w:w="2257"/>
          </w:tcPr>
          <w:p>
            <w:r/>
            <w:r>
              <w:t>110 YHp</w:t>
            </w:r>
          </w:p>
        </w:tc>
      </w:tr>
      <w:tr>
        <w:tc>
          <w:tcPr>
            <w:tcW w:type="dxa" w:w="2257"/>
          </w:tcPr>
          <w:p>
            <w:r/>
            <w:r>
              <w:t>E. Utöka programmet</w:t>
            </w:r>
          </w:p>
        </w:tc>
        <w:tc>
          <w:tcPr>
            <w:tcW w:type="dxa" w:w="2257"/>
          </w:tcPr>
          <w:p>
            <w:r/>
            <w:r>
              <w:t>+10 (30 YHp)</w:t>
            </w:r>
          </w:p>
        </w:tc>
        <w:tc>
          <w:tcPr>
            <w:tcW w:type="dxa" w:w="2257"/>
          </w:tcPr>
          <w:p>
            <w:r/>
            <w:r>
              <w:t>+10 (75 YHp)</w:t>
            </w:r>
          </w:p>
        </w:tc>
        <w:tc>
          <w:tcPr>
            <w:tcW w:type="dxa" w:w="2257"/>
          </w:tcPr>
          <w:p>
            <w:r/>
            <w:r>
              <w:t>110 YHp (totalt 440 YHp, kräver MYH-OK)</w:t>
            </w:r>
          </w:p>
        </w:tc>
      </w:tr>
    </w:tbl>
    <w:p/>
    <w:p>
      <w:pPr>
        <w:pStyle w:val="Title"/>
      </w:pPr>
      <w:r>
        <w:t>Risker och förbehåll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514"/>
          </w:tcPr>
          <w:p>
            <w:r/>
            <w:r>
              <w:rPr>
                <w:b/>
              </w:rPr>
              <w:t>Mitigering</w:t>
            </w:r>
          </w:p>
        </w:tc>
      </w:tr>
      <w:tr>
        <w:tc>
          <w:tcPr>
            <w:tcW w:type="dxa" w:w="4514"/>
          </w:tcPr>
          <w:p>
            <w:r/>
            <w:r>
              <w:rPr>
                <w:b/>
              </w:rPr>
              <w:t>Programidentitet</w:t>
            </w:r>
            <w:r>
              <w:t xml:space="preserve"> — "FJS = JavaScript" blir grumlig</w:t>
            </w:r>
          </w:p>
        </w:tc>
        <w:tc>
          <w:tcPr>
            <w:tcW w:type="dxa" w:w="4514"/>
          </w:tcPr>
          <w:p>
            <w:r/>
            <w:r>
              <w:t>Python framing som AI-backend, inte som alt-stack. Programnamnet behöver inte ändras.</w:t>
            </w:r>
          </w:p>
        </w:tc>
      </w:tr>
      <w:tr>
        <w:tc>
          <w:tcPr>
            <w:tcW w:type="dxa" w:w="4514"/>
          </w:tcPr>
          <w:p>
            <w:r/>
            <w:r>
              <w:rPr>
                <w:b/>
              </w:rPr>
              <w:t>Spädning av JS-djup</w:t>
            </w:r>
            <w:r>
              <w:t xml:space="preserve"> — 2 v mindre på Node-fördjupning</w:t>
            </w:r>
          </w:p>
        </w:tc>
        <w:tc>
          <w:tcPr>
            <w:tcW w:type="dxa" w:w="4514"/>
          </w:tcPr>
          <w:p>
            <w:r/>
            <w:r>
              <w:t>Node är redan fördjupat i kurs 4 (75 YHp). Studenter har solid JS-grund innan kurs 7.</w:t>
            </w:r>
          </w:p>
        </w:tc>
      </w:tr>
      <w:tr>
        <w:tc>
          <w:tcPr>
            <w:tcW w:type="dxa" w:w="4514"/>
          </w:tcPr>
          <w:p>
            <w:r/>
            <w:r>
              <w:rPr>
                <w:b/>
              </w:rPr>
              <w:t>Cognitive load</w:t>
            </w:r>
            <w:r>
              <w:t xml:space="preserve"> — ny syntax, paradigm</w:t>
            </w:r>
          </w:p>
        </w:tc>
        <w:tc>
          <w:tcPr>
            <w:tcW w:type="dxa" w:w="4514"/>
          </w:tcPr>
          <w:p>
            <w:r/>
            <w:r>
              <w:t>Python är pedagogiskt approachable. FastAPI ≈ Express. Lägre cognitive load än ny domän.</w:t>
            </w:r>
          </w:p>
        </w:tc>
      </w:tr>
      <w:tr>
        <w:tc>
          <w:tcPr>
            <w:tcW w:type="dxa" w:w="4514"/>
          </w:tcPr>
          <w:p>
            <w:r/>
            <w:r>
              <w:rPr>
                <w:b/>
              </w:rPr>
              <w:t>Kvalitetsrisk</w:t>
            </w:r>
            <w:r>
              <w:t xml:space="preserve"> — om det görs halvhjärtat blir det utspätt</w:t>
            </w:r>
          </w:p>
        </w:tc>
        <w:tc>
          <w:tcPr>
            <w:tcW w:type="dxa" w:w="4514"/>
          </w:tcPr>
          <w:p>
            <w:r/>
            <w:r>
              <w:t xml:space="preserve">Måste byggas runt ett </w:t>
            </w:r>
            <w:r>
              <w:rPr>
                <w:i/>
              </w:rPr>
              <w:t>konkret AI-fullstack-projekt</w:t>
            </w:r>
            <w:r>
              <w:t xml:space="preserve"> med React+FastAPI+RAG i portfolio</w:t>
            </w:r>
          </w:p>
        </w:tc>
      </w:tr>
      <w:tr>
        <w:tc>
          <w:tcPr>
            <w:tcW w:type="dxa" w:w="4514"/>
          </w:tcPr>
          <w:p>
            <w:r/>
            <w:r>
              <w:rPr>
                <w:b/>
              </w:rPr>
              <w:t>Datasignal är osäker</w:t>
            </w:r>
          </w:p>
        </w:tc>
        <w:tc>
          <w:tcPr>
            <w:tcW w:type="dxa" w:w="4514"/>
          </w:tcPr>
          <w:p>
            <w:r/>
            <w:r>
              <w:t xml:space="preserve">17% är säkert; verklig kombo-signal är sannolikt högre men inte verifierbar utan att ta in </w:t>
            </w:r>
            <w:r>
              <w:rPr>
                <w:rFonts w:ascii="Consolas" w:hAnsi="Consolas"/>
              </w:rPr>
              <w:t>mixed</w:t>
            </w:r>
          </w:p>
        </w:tc>
      </w:tr>
    </w:tbl>
    <w:p/>
    <w:p>
      <w:pPr>
        <w:pStyle w:val="Title"/>
      </w:pPr>
      <w:r>
        <w:t>Frågor till LG-beslut</w:t>
      </w:r>
    </w:p>
    <w:p>
      <w:r>
        <w:t xml:space="preserve">1. </w:t>
      </w:r>
      <w:r>
        <w:rPr>
          <w:b/>
        </w:rPr>
        <w:t>Strategiskt vägval:</w:t>
      </w:r>
      <w:r>
        <w:t xml:space="preserve"> Ska Python (FastAPI) introduceras i FJS26 som AI-backend i kurs 7?</w:t>
      </w:r>
    </w:p>
    <w:p>
      <w:r>
        <w:t xml:space="preserve">2. </w:t>
      </w:r>
      <w:r>
        <w:rPr>
          <w:b/>
        </w:rPr>
        <w:t>Om ja — prioritet mellan tre kandidater för de 10 fattande YHp:</w:t>
      </w:r>
    </w:p>
    <w:p>
      <w:r>
        <w:t xml:space="preserve">• </w:t>
      </w:r>
      <w:r>
        <w:t>Python i kurs 7 (AI-fullstack trajectory)</w:t>
      </w:r>
    </w:p>
    <w:p>
      <w:r>
        <w:t xml:space="preserve">• </w:t>
      </w:r>
      <w:r>
        <w:t>Hårda gap i kurs 8 (observability, distributed_systems, backend-prestanda)</w:t>
      </w:r>
    </w:p>
    <w:p>
      <w:r>
        <w:t xml:space="preserve">• </w:t>
      </w:r>
      <w:r>
        <w:t>Utökning av LIA (1-2 v extra praktik)</w:t>
      </w:r>
    </w:p>
    <w:p>
      <w:r>
        <w:t xml:space="preserve">3. </w:t>
      </w:r>
      <w:r>
        <w:rPr>
          <w:b/>
        </w:rPr>
        <w:t>Om Python ja men det krockar med kurs 8 gap:</w:t>
      </w:r>
      <w:r>
        <w:t xml:space="preserve"> kompromiss (5+5) eller utöka programmet totalt till 435/440 YHp (kräver MYH-godkännande)?</w:t>
      </w:r>
    </w:p>
    <w:p>
      <w:r>
        <w:t xml:space="preserve">4. </w:t>
      </w:r>
      <w:r>
        <w:rPr>
          <w:b/>
        </w:rPr>
        <w:t>Identitetsfråga:</w:t>
      </w:r>
      <w:r>
        <w:t xml:space="preserve"> påverkar Python-tillägget hur programmet ska marknadsföras och positioneras gentemot studerande och företag?</w:t>
      </w:r>
    </w:p>
    <w:p/>
    <w:p>
      <w:pPr>
        <w:pStyle w:val="Title"/>
      </w:pPr>
      <w:r>
        <w:t>Datasignaler för referens</w:t>
      </w:r>
    </w:p>
    <w:p>
      <w:r>
        <w:t xml:space="preserve">Från </w:t>
      </w:r>
      <w:r>
        <w:rPr>
          <w:rFonts w:ascii="Consolas" w:hAnsi="Consolas"/>
        </w:rPr>
        <w:t>output/report.md</w:t>
      </w:r>
      <w:r>
        <w:t xml:space="preserve"> — SE-niche (n=69, icke-Java/.NET fullstack-annonser):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/>
            <w:r>
              <w:rPr>
                <w:b/>
              </w:rPr>
              <w:t>Teknik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SE niche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SE mid+senior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Intl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onsolas" w:hAnsi="Consolas"/>
              </w:rPr>
              <w:t>python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17.4%</w:t>
            </w:r>
          </w:p>
        </w:tc>
        <w:tc>
          <w:tcPr>
            <w:tcW w:type="dxa" w:w="2257"/>
          </w:tcPr>
          <w:p>
            <w:r/>
            <w:r>
              <w:t>14.5%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24.3%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onsolas" w:hAnsi="Consolas"/>
              </w:rPr>
              <w:t>nodejs</w:t>
            </w:r>
          </w:p>
        </w:tc>
        <w:tc>
          <w:tcPr>
            <w:tcW w:type="dxa" w:w="2257"/>
          </w:tcPr>
          <w:p>
            <w:r/>
            <w:r>
              <w:t>43.5%</w:t>
            </w:r>
          </w:p>
        </w:tc>
        <w:tc>
          <w:tcPr>
            <w:tcW w:type="dxa" w:w="2257"/>
          </w:tcPr>
          <w:p>
            <w:r/>
            <w:r>
              <w:t>43.6%</w:t>
            </w:r>
          </w:p>
        </w:tc>
        <w:tc>
          <w:tcPr>
            <w:tcW w:type="dxa" w:w="2257"/>
          </w:tcPr>
          <w:p>
            <w:r/>
            <w:r>
              <w:t>20.0%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onsolas" w:hAnsi="Consolas"/>
              </w:rPr>
              <w:t>react</w:t>
            </w:r>
          </w:p>
        </w:tc>
        <w:tc>
          <w:tcPr>
            <w:tcW w:type="dxa" w:w="2257"/>
          </w:tcPr>
          <w:p>
            <w:r/>
            <w:r>
              <w:t>65.2%</w:t>
            </w:r>
          </w:p>
        </w:tc>
        <w:tc>
          <w:tcPr>
            <w:tcW w:type="dxa" w:w="2257"/>
          </w:tcPr>
          <w:p>
            <w:r/>
            <w:r>
              <w:t>70.9%</w:t>
            </w:r>
          </w:p>
        </w:tc>
        <w:tc>
          <w:tcPr>
            <w:tcW w:type="dxa" w:w="2257"/>
          </w:tcPr>
          <w:p>
            <w:r/>
            <w:r>
              <w:t>47.8%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onsolas" w:hAnsi="Consolas"/>
              </w:rPr>
              <w:t>typescript</w:t>
            </w:r>
          </w:p>
        </w:tc>
        <w:tc>
          <w:tcPr>
            <w:tcW w:type="dxa" w:w="2257"/>
          </w:tcPr>
          <w:p>
            <w:r/>
            <w:r>
              <w:t>49.3%</w:t>
            </w:r>
          </w:p>
        </w:tc>
        <w:tc>
          <w:tcPr>
            <w:tcW w:type="dxa" w:w="2257"/>
          </w:tcPr>
          <w:p>
            <w:r/>
            <w:r>
              <w:t>56.4%</w:t>
            </w:r>
          </w:p>
        </w:tc>
        <w:tc>
          <w:tcPr>
            <w:tcW w:type="dxa" w:w="2257"/>
          </w:tcPr>
          <w:p>
            <w:r/>
            <w:r>
              <w:t>40.0%</w:t>
            </w:r>
          </w:p>
        </w:tc>
      </w:tr>
    </w:tbl>
    <w:p>
      <w:r>
        <w:t>Och AI-trajectory-signaler: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/>
            <w:r>
              <w:rPr>
                <w:b/>
              </w:rPr>
              <w:t>Signal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SE niche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SE mid+senior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onsolas" w:hAnsi="Consolas"/>
              </w:rPr>
              <w:t>ai_tools_general</w:t>
            </w:r>
          </w:p>
        </w:tc>
        <w:tc>
          <w:tcPr>
            <w:tcW w:type="dxa" w:w="3010"/>
          </w:tcPr>
          <w:p>
            <w:r/>
            <w:r>
              <w:t>37.7%</w:t>
            </w:r>
          </w:p>
        </w:tc>
        <w:tc>
          <w:tcPr>
            <w:tcW w:type="dxa" w:w="3010"/>
          </w:tcPr>
          <w:p>
            <w:r/>
            <w:r>
              <w:t>38.2%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onsolas" w:hAnsi="Consolas"/>
              </w:rPr>
              <w:t>agentic_workflows</w:t>
            </w:r>
          </w:p>
        </w:tc>
        <w:tc>
          <w:tcPr>
            <w:tcW w:type="dxa" w:w="3010"/>
          </w:tcPr>
          <w:p>
            <w:r/>
            <w:r>
              <w:t>24.6%</w:t>
            </w:r>
          </w:p>
        </w:tc>
        <w:tc>
          <w:tcPr>
            <w:tcW w:type="dxa" w:w="3010"/>
          </w:tcPr>
          <w:p>
            <w:r/>
            <w:r>
              <w:t>27.3%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onsolas" w:hAnsi="Consolas"/>
              </w:rPr>
              <w:t>context_management</w:t>
            </w:r>
          </w:p>
        </w:tc>
        <w:tc>
          <w:tcPr>
            <w:tcW w:type="dxa" w:w="3010"/>
          </w:tcPr>
          <w:p>
            <w:r/>
            <w:r>
              <w:t>11.6%</w:t>
            </w:r>
          </w:p>
        </w:tc>
        <w:tc>
          <w:tcPr>
            <w:tcW w:type="dxa" w:w="3010"/>
          </w:tcPr>
          <w:p>
            <w:r/>
            <w:r>
              <w:t>10.9%</w:t>
            </w:r>
          </w:p>
        </w:tc>
      </w:tr>
    </w:tbl>
    <w:p/>
    <w:p>
      <w:pPr>
        <w:pStyle w:val="Title"/>
      </w:pPr>
      <w:r>
        <w:t>Bestämt / inte under omprövning</w:t>
      </w:r>
    </w:p>
    <w:p>
      <w:r>
        <w:t xml:space="preserve">• </w:t>
      </w:r>
      <w:r>
        <w:t xml:space="preserve">Programidentitet förblir "Fullstack JavaScript" — Python kommer in som </w:t>
      </w:r>
      <w:r>
        <w:rPr>
          <w:i/>
        </w:rPr>
        <w:t>AI-backend</w:t>
      </w:r>
      <w:r>
        <w:t>, inte som primärt språk</w:t>
      </w:r>
    </w:p>
    <w:p>
      <w:r>
        <w:t xml:space="preserve">• </w:t>
      </w:r>
      <w:r>
        <w:t>Kurs 4 (Fullstackutveckling, 75 YHp) med Node+Express som primär backend förblir oförändrad</w:t>
      </w:r>
    </w:p>
    <w:p>
      <w:r>
        <w:t xml:space="preserve">• </w:t>
      </w:r>
      <w:r>
        <w:t>Kurs 8 (Avancerad fullstackutveckling) JS-ramverkets-val (Vue/Svelte/Angular) förblir oförändrad</w:t>
      </w:r>
    </w:p>
    <w:p>
      <w:r>
        <w:t xml:space="preserve">• </w:t>
      </w:r>
      <w:r>
        <w:t>Om Python inkluderas ska kurs 7:s utökning matchas med YHp-ökning, inte packas in på 20 YHp ([[feedback-kurs7-oversiktlig-niva]])</w:t>
      </w:r>
    </w:p>
    <w:sectPr>
      <w:headerReference r:id="rId10" w:type="default"/>
      <w:footerReference r:id="rId11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f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fia Sans Condensed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fia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ofia Sans Extra Condense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Sofia Sans Condensed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ind w:right="-749.5275590551165" w:hanging="708.6614173228347"/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5429250</wp:posOffset>
          </wp:positionH>
          <wp:positionV relativeFrom="paragraph">
            <wp:posOffset>323850</wp:posOffset>
          </wp:positionV>
          <wp:extent cx="657225" cy="65722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b w:val="1"/>
        <w:bCs w:val="1"/>
        <w:color w:val="2b2f2f"/>
        <w:rtl w:val="0"/>
      </w:rPr>
      <w:t xml:space="preserve">CHAS ACADEMY AB</w:t>
    </w:r>
  </w:p>
  <w:p w:rsidR="00000000" w:rsidDel="00000000" w:rsidP="00000000" w:rsidRDefault="00000000" w:rsidRPr="00000000" w14:paraId="00000041">
    <w:pPr>
      <w:rPr>
        <w:rFonts w:ascii="Sofia Sans Extra Condensed" w:cs="Sofia Sans Extra Condensed" w:eastAsia="Sofia Sans Extra Condensed" w:hAnsi="Sofia Sans Extra Condensed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Arenavägen 61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121 77 Johanneshov, Sweden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Title"/>
      <w:tabs>
        <w:tab w:val="left" w:leader="none" w:pos="6803.149606299212"/>
      </w:tabs>
      <w:rPr>
        <w:sz w:val="40"/>
        <w:szCs w:val="40"/>
      </w:rPr>
    </w:pPr>
    <w:bookmarkStart w:colFirst="0" w:colLast="0" w:name="_mx9vfuszmse7" w:id="9"/>
    <w:bookmarkEnd w:id="9"/>
    <w:r w:rsidDel="00000000" w:rsidR="00000000" w:rsidRPr="00000000">
      <w:rPr>
        <w:color w:val="d4d4d4"/>
        <w:sz w:val="68"/>
        <w:szCs w:val="68"/>
        <w:rtl w:val="0"/>
      </w:rPr>
      <w:t xml:space="preserve">KURSPLAN</w:t>
    </w:r>
    <w:r w:rsidDel="00000000" w:rsidR="00000000" w:rsidRPr="00000000">
      <w:rPr>
        <w:color w:val="d4d4d4"/>
        <w:rtl w:val="0"/>
      </w:rPr>
      <w:tab/>
    </w:r>
    <w:r w:rsidDel="00000000" w:rsidR="00000000" w:rsidRPr="00000000">
      <w:rPr>
        <w:color w:val="d4d4d4"/>
        <w:sz w:val="40"/>
        <w:szCs w:val="40"/>
        <w:rtl w:val="0"/>
      </w:rPr>
      <w:t xml:space="preserve">CHAS ACADEMY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.46456692913375" w:hanging="360"/>
      </w:pPr>
      <w:rPr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283.4645669291339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708.6614173228347" w:hanging="360.00000000000006"/>
      </w:pPr>
      <w:rPr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fia Sans" w:cs="Sofia Sans" w:eastAsia="Sofia Sans" w:hAnsi="Sofia Sans"/>
        <w:sz w:val="24"/>
        <w:szCs w:val="24"/>
        <w:lang w:val="sv"/>
      </w:rPr>
    </w:rPrDefault>
    <w:pPrDefault>
      <w:pPr>
        <w:spacing w:line="276" w:lineRule="auto"/>
        <w:ind w:left="-566.9291338582677" w:right="-607.7952755905511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-566.9291338582677" w:firstLine="0"/>
    </w:pPr>
    <w:rPr>
      <w:rFonts w:ascii="Sofia Sans Condensed" w:cs="Sofia Sans Condensed" w:eastAsia="Sofia Sans Condensed" w:hAnsi="Sofia Sans Condense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-566.9291338582677" w:firstLine="0"/>
    </w:pPr>
    <w:rPr>
      <w:rFonts w:ascii="Sofia Sans Condensed" w:cs="Sofia Sans Condensed" w:eastAsia="Sofia Sans Condensed" w:hAnsi="Sofia Sans Condense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-566.9291338582677" w:firstLine="0"/>
    </w:pPr>
    <w:rPr>
      <w:rFonts w:ascii="Sofia Sans Condensed" w:cs="Sofia Sans Condensed" w:eastAsia="Sofia Sans Condensed" w:hAnsi="Sofia Sans Condense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-566.9291338582677" w:firstLine="0"/>
    </w:pPr>
    <w:rPr>
      <w:rFonts w:ascii="Sofia Sans Condensed" w:cs="Sofia Sans Condensed" w:eastAsia="Sofia Sans Condensed" w:hAnsi="Sofia Sans Condensed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566.9291338582677" w:right="-607.7952755905511" w:firstLine="0"/>
    </w:pPr>
    <w:rPr>
      <w:rFonts w:ascii="Sofia Sans Extra Condensed" w:cs="Sofia Sans Extra Condensed" w:eastAsia="Sofia Sans Extra Condensed" w:hAnsi="Sofia Sans Extra Condensed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ind w:left="-566.9291338582677" w:right="-607.7952755905511" w:firstLine="0"/>
    </w:pPr>
    <w:rPr>
      <w:rFonts w:ascii="Sofia Sans Condensed" w:cs="Sofia Sans Condensed" w:eastAsia="Sofia Sans Condensed" w:hAnsi="Sofia Sans Condensed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20" Type="http://schemas.openxmlformats.org/officeDocument/2006/relationships/font" Target="fonts/SofiaSansCondensed-boldItalic.ttf"/><Relationship Id="rId11" Type="http://schemas.openxmlformats.org/officeDocument/2006/relationships/font" Target="fonts/SofiaSansSemiBold-italic.ttf"/><Relationship Id="rId10" Type="http://schemas.openxmlformats.org/officeDocument/2006/relationships/font" Target="fonts/SofiaSansSemiBold-bold.ttf"/><Relationship Id="rId13" Type="http://schemas.openxmlformats.org/officeDocument/2006/relationships/font" Target="fonts/SofiaSansExtraCondensed-regular.ttf"/><Relationship Id="rId12" Type="http://schemas.openxmlformats.org/officeDocument/2006/relationships/font" Target="fonts/SofiaSansSemiBold-boldItalic.ttf"/><Relationship Id="rId1" Type="http://schemas.openxmlformats.org/officeDocument/2006/relationships/font" Target="fonts/SofiaSans-regular.ttf"/><Relationship Id="rId2" Type="http://schemas.openxmlformats.org/officeDocument/2006/relationships/font" Target="fonts/SofiaSans-bold.ttf"/><Relationship Id="rId3" Type="http://schemas.openxmlformats.org/officeDocument/2006/relationships/font" Target="fonts/SofiaSans-italic.ttf"/><Relationship Id="rId4" Type="http://schemas.openxmlformats.org/officeDocument/2006/relationships/font" Target="fonts/SofiaSans-boldItalic.ttf"/><Relationship Id="rId9" Type="http://schemas.openxmlformats.org/officeDocument/2006/relationships/font" Target="fonts/SofiaSansSemiBold-regular.ttf"/><Relationship Id="rId15" Type="http://schemas.openxmlformats.org/officeDocument/2006/relationships/font" Target="fonts/SofiaSansExtraCondensed-italic.ttf"/><Relationship Id="rId14" Type="http://schemas.openxmlformats.org/officeDocument/2006/relationships/font" Target="fonts/SofiaSansExtraCondensed-bold.ttf"/><Relationship Id="rId17" Type="http://schemas.openxmlformats.org/officeDocument/2006/relationships/font" Target="fonts/SofiaSansCondensed-regular.ttf"/><Relationship Id="rId16" Type="http://schemas.openxmlformats.org/officeDocument/2006/relationships/font" Target="fonts/SofiaSansExtraCondensed-boldItalic.ttf"/><Relationship Id="rId5" Type="http://schemas.openxmlformats.org/officeDocument/2006/relationships/font" Target="fonts/SofiaSansCondensedLight-regular.ttf"/><Relationship Id="rId19" Type="http://schemas.openxmlformats.org/officeDocument/2006/relationships/font" Target="fonts/SofiaSansCondensed-italic.ttf"/><Relationship Id="rId6" Type="http://schemas.openxmlformats.org/officeDocument/2006/relationships/font" Target="fonts/SofiaSansCondensedLight-bold.ttf"/><Relationship Id="rId18" Type="http://schemas.openxmlformats.org/officeDocument/2006/relationships/font" Target="fonts/SofiaSansCondensed-bold.ttf"/><Relationship Id="rId7" Type="http://schemas.openxmlformats.org/officeDocument/2006/relationships/font" Target="fonts/SofiaSansCondensedLight-italic.ttf"/><Relationship Id="rId8" Type="http://schemas.openxmlformats.org/officeDocument/2006/relationships/font" Target="fonts/SofiaSansCondensedLight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