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MAT282 · FALL 2026 · MIDTERM FORM A · ANSWER KEY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Answer key</w:t>
      </w:r>
      <w:r>
        <w:rPr>
          <w:rFonts w:ascii="Arial" w:cs="Arial" w:eastAsia="Arial" w:hAnsi="Arial"/>
          <w:b/>
          <w:bCs/>
          <w:color w:val="1F3A5F"/>
          <w:sz w:val="18"/>
          <w:szCs w:val="18"/>
          <w:shd w:fill="DCE6F2" w:color="auto" w:val="clear"/>
        </w:rPr>
        <w:t xml:space="preserve">   Form A   </w:t>
      </w:r>
    </w:p>
    <w:p>
      <w:pPr>
        <w:keepLines/>
        <w:spacing w:after="60" w:before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Worked solutions and marking guide · 50 points · 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instructor copy: do not distribute before the exam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Read this first.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Sample = 10 days. Round to 1 decimal place unless told. Apply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follow-through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(error carried forward) from B1 to C2, from C2 to C4. For C2/C4 accept a, b within ±0.05 of the printed values. Exact values: ȳ = 199.0; Sxx = 96.88; Sxy = 766.20; Syy = 13028; b = 7.909; a = 12.35.</w:t>
            </w:r>
          </w:p>
        </w:tc>
      </w:tr>
    </w:tbl>
    <w:p>
      <w:pPr>
        <w:spacing w:after="80" w:before="0"/>
      </w:pP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 · Quick answer sheet</w:t>
      </w:r>
    </w:p>
    <w:tbl>
      <w:tblPr>
        <w:tblW w:type="dxa" w:w="10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00"/>
        <w:gridCol w:w="500"/>
        <w:gridCol w:w="2700"/>
      </w:tblGrid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answer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How the marks split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Direction + unit (trading day) + a falsifying result. Model: “On days with higher temperature, more gelato units are sold (r &gt; 0); falsified if r ≤ 0 or a flat cloud.”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direction + unit stated; 1 falsifier that is checkable in the data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A2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Rising cloud of dots with an upward line; competing variable named with a direction (e.g. weekend ↑ sales, beach_event ↑, rain ↓).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sketch consistent with hypothesis; 1 variable + direction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A3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(a) e.g. units sold also reflect stock, price, weekend crowds, not “wanting” only; (b) reliability / comparability: same concept measured under changed conditions.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+ 1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B1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Mean = 1990 ÷ 10 = 199.0; median = 188.5.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each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B2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Σ(Units − mean)² = 13028 · variance = 1447.6 · s = 38.0. (Dividing by 10 → 36.1: lose the variance/s marks only.)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Σ (follow-through) + 1 variance + 1 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B3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Weekend: n = 4, mean 225.0 · Weekday: n = 6, mean 181.7.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per group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B4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(120 × 181.7 + 48 × 225.0) ÷ 168 = 194.0. Weekend days are over-sampled (4 of 10 = 40% vs 48/168 = 29%), so the plain mean is biased.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calculation + 1 reason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B5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Most extreme day: Aug 2 (294); z = (294 − 199.0) ÷ 38.0 = 2.50; |z| &gt; 2 → outlier. Any defended decision (keep and report both ways is best: day is real and consistent with hot/event day; removal needs a documented error).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z + flag; 1 justified decision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C1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dots within one minor grid square; × at (23.6, 199); straight line through ~×, balanced above/below, positive slope.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dots; 1 ×; 1 line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C2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 = 766.20 ÷ 96.88 = 7.91; a = 199.0 − 7.91 × 23.6 = 12.4; ŷ = 12.4 + 7.91x; one more unit of X goes with ≈ 7.9 more servings.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b + 1 a + 1 sentence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C3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 = 766.20 ÷ √(96.88 × 13028) = 0.68; R² = 0.47 → about 47% of the day-to-day variation in gelato units is associated with temperature; the rest is unexplained.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r and R²; 1 interpretation (not “percent correct”)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C4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 8: ŷ 188.0, res −20.0; May 10: ŷ 178.5, res 48.5; May 15: ŷ 198.2, res −7.2; May 21: ŷ 202.2, res −16.2. MAE = 23.0. Worst: May 10 (|res| 48.5).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predictions + 1 residual signs/values + 1 MAE + 1 worst day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H2 =AVERAGEIFS(E2:E11, C2:C11, 1) · H3 =COUNTIFS(C2:C11, 1, D2:D11, 1) · H4 =FORECAST(26, E2:E11, B2:B11) (= 218.0); AVERAGEIF is acceptable for H2; FORECAST argument order is x, known_y, known_x.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each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(a) The ranges have different lengths (B2:B10 has 9 cells; E2:E11 has 10). (b) =CORREL(B2:B11, E2:E11).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+ 1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(a) Row 1 is reversed: Col 1 = weekend, Col 2 = beach_event, Col 3 = temperature_c = 5.57, Col 4 = intercept 48.97. (b) Each +1 °C goes with ≈ 5.57 more servings per day, holding the other variables fixed. (c) Intercept: expected units when all X = 0 (extrapolation: not meaningful here).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mapping + 1 interpretation “holding constant” + 1 intercept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D4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(a) t = 25.74 ÷ 4.27 = 6.03; |t| &gt; 2 → significant. (b) SE of y = 22.5: a forecast typically misses the actual by about 23 servings; R² = 0.61.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+ 1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D5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Predicted = 48.97 + … = 232.4; residual = 11 − 232.4 = 10.6; |residual| &lt; 22.5: an ordinary day for the model.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predicted + residual; 1 comparison/interpretation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E1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 = 5.39; difference = 16.7; t = 3.10 → significant. Observational before/after; season/temperature changed over the same dates (add temperature, event, weekend to LINEST).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SE + 1 t and decision + 1 limitation/variable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E2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Predicted = 276; range 231 to 321. Lost sale costs more than waste (4.00 vs 1.20) → prepare toward the upper end (accept any consistent likelihood × consequence reasoning).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range + 1 reasoned choice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(i) clear hypothesis with a reason; (ii) expected sign; (iii) named LINEST cells (coef, SE, t, R², SE of y / residual pattern); (iv) concrete falsifier. Accept any listed variable.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each</w:t>
            </w:r>
          </w:p>
        </w:tc>
      </w:tr>
    </w:tbl>
    <w:p>
      <w:pPr>
        <w:spacing w:after="80" w:before="0"/>
      </w:pP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2 · Worked solutions</w:t>
      </w:r>
    </w:p>
    <w:tbl>
      <w:tblPr>
        <w:tblW w:type="dxa" w:w="97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300"/>
        <w:gridCol w:w="1000"/>
        <w:gridCol w:w="1100"/>
        <w:gridCol w:w="900"/>
        <w:gridCol w:w="1100"/>
        <w:gridCol w:w="1900"/>
        <w:gridCol w:w="1900"/>
      </w:tblGrid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Weekend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Event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 − mean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(Y − mean)²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 8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22.2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168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−31.0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961.0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 18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22.3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181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−18.0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324.0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May 10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227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28.0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784.0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May 15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23.5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191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−8.0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64.0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May 19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27.4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199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May 21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186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−13.0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169.0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May 26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23.4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165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−34.0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1156.0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Aug 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30.9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294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95.0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9025.0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Aug 30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21.4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203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16.0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Sep 14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19.9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176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−23.0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529.0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1990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13028.0</w:t>
            </w:r>
          </w:p>
        </w:tc>
      </w:tr>
    </w:tbl>
    <w:p>
      <w:pPr>
        <w:spacing w:after="80" w:before="0"/>
      </w:pPr>
    </w:p>
    <w:p>
      <w:pPr>
        <w:spacing w:after="60" w:before="40"/>
        <w:jc w:val="center"/>
      </w:pPr>
      <w:r>
        <w:drawing>
          <wp:inline distT="0" distB="0" distL="0" distR="0">
            <wp:extent cx="4752975" cy="2447925"/>
            <wp:effectExtent t="0" r="0" b="0" l="0"/>
            <wp:docPr id="1" name="fig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6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C1 key plot.</w:t>
      </w:r>
      <w:r>
        <w:rPr>
          <w:rFonts w:ascii="Arial" w:cs="Arial" w:eastAsia="Arial" w:hAnsi="Arial"/>
          <w:sz w:val="19"/>
          <w:szCs w:val="19"/>
        </w:rPr>
        <w:t xml:space="preserve"> Red line: ŷ = 12.4 + 7.91x. Residuals sum to ≈ 0 for the least-squares line (they do not for a by-eye line).</w:t>
      </w:r>
    </w:p>
    <w:p>
      <w:pPr>
        <w:keepLines/>
        <w:spacing w:after="6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LINEST decode (all 168 days).</w:t>
      </w:r>
      <w:r>
        <w:rPr>
          <w:rFonts w:ascii="Arial" w:cs="Arial" w:eastAsia="Arial" w:hAnsi="Arial"/>
          <w:sz w:val="19"/>
          <w:szCs w:val="19"/>
        </w:rPr>
        <w:t xml:space="preserve"> Coefficients: weekend 34.16, event 25.74, temperature_c 5.57, intercept 48.97; R² = 0.61, SE of y = 22.5, F = 86.4, df = 164. Simple regression (temperature only): R² = 0.34, SE of y = 29.3.</w:t>
      </w:r>
    </w:p>
    <w:sectPr>
      <w:headerReference w:type="default" r:id="rId7"/>
      <w:footerReference w:type="default" r:id="rId8"/>
      <w:pgSz w:w="11906" w:h="16838" w:orient="portrait"/>
      <w:pgMar w:top="1000" w:right="850" w:bottom="900" w:left="8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206"/>
      </w:tabs>
    </w:pPr>
    <w:r>
      <w:rPr>
        <w:rFonts w:ascii="Arial" w:cs="Arial" w:eastAsia="Arial" w:hAnsi="Arial"/>
        <w:color w:val="777777"/>
        <w:sz w:val="15"/>
        <w:szCs w:val="15"/>
      </w:rPr>
      <w:t xml:space="preserve">Fall 2026</w:t>
    </w:r>
    <w:r>
      <w:rPr>
        <w:rFonts w:ascii="Arial" w:cs="Arial" w:eastAsia="Arial" w:hAnsi="Arial"/>
        <w:color w:val="777777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2"/>
      </w:pBdr>
      <w:tabs>
        <w:tab w:val="right" w:pos="10206"/>
      </w:tabs>
    </w:pPr>
    <w:r>
      <w:rPr>
        <w:rFonts w:ascii="Arial" w:cs="Arial" w:eastAsia="Arial" w:hAnsi="Arial"/>
        <w:color w:val="444444"/>
        <w:sz w:val="16"/>
        <w:szCs w:val="16"/>
      </w:rPr>
      <w:t xml:space="preserve">MAT282 · Midterm Form A · ANSWER KEY</w:t>
    </w:r>
    <w:r>
      <w:rPr>
        <w:rFonts w:ascii="Arial" w:cs="Arial" w:eastAsia="Arial" w:hAnsi="Arial"/>
        <w:color w:val="444444"/>
        <w:sz w:val="16"/>
        <w:szCs w:val="16"/>
      </w:rPr>
      <w:t xml:space="preserve">	Instructor copy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d957012140b14e07a5adb7293c84a819b667dd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MAT282 Midterm Form A KEY</dc:title>
  <dc:creator>MAT282</dc:creator>
  <cp:lastModifiedBy>Un-named</cp:lastModifiedBy>
  <cp:revision>1</cp:revision>
  <dcterms:created xsi:type="dcterms:W3CDTF">2026-10-05T16:19:46.542Z</dcterms:created>
  <dcterms:modified xsi:type="dcterms:W3CDTF">2026-10-05T16:19:46.542Z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