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 · FORM P · PRACTICE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Answer key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Form P · Practice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Marking guide and worked solutions · 40 points · may be shared with students after the review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to mark.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Part 1 and the Summary reward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interpretation that is correct, specific and clearly explained in the student’s own words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there is no single right model. A full coefficient interpretation has: the change in X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 its unit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(1 °C, €0.10, 10 km/h); the change in predicted 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 direction and unit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(more or fewer cups);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“holding the other variables constant”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(naming them); and association language (“is associated with”, “the model predicts”), not “causes”. For 0/1 variables the comparison group must be clear (event vs no event). Apply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follow-through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earlier answers; accept rounding differences of ±0.02 in s and t and ±0.5 in forecasts. Students interpret coefficients but are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yet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asked whether coefficients are significant. In Part 3 a t-test is significant if p &lt; 0.05 (two-tailed, T.TEST type 2). Objective column: syllabus learning outcome (LO) and your category,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concept,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calculation,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computation in Sheets.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1 · Quick answer sheet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5500"/>
        <w:gridCol w:w="500"/>
        <w:gridCol w:w="20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Objective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answer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the marks split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 three sensible inputs with a direction and a reason: weekend (up), beach event (up), planned price (down), temperature (either direction with a reason; the data show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down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wind (down: fewer outdoor customers).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per input: direction and a coherent reason; either direction for temperature scores if defended.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7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gelato sales counted at closing time: it is not known before opening and it is driven by the same weather and day type.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item 7 + 1 the problem.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both.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 = 1.00: they are the same information (the price changed once, on the day the flag switches), so the model cannot separate them. Keep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(the thing the café controls) or the flag, not both.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identical information and why it is a problem + 1 a choice.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Sales = 84.76 − 0.81 × temperature − 0.18 × wind + 11.53 × weekend  (ŷ = b + m₁x₁ + m₂x₂ + m₃x₃; Table 2: Col A = m₃, Col B = m₂, Col C = m₁, Col D = b).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numbers matched to the right variables + 1 equation form with variable names.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LO6, 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Holding wind and weekend constant, a 1 °C rise in temperature is associated with about 0.81 fewer pastries sold per day.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(ii) The other variables also change sales and may differ between hot and cooler days. Holding them constant isolates the effect of this variable: we compare days that are alike in the other variables and differ only in this one.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1 size, direction and unit + 1 names the variables held constant; (ii) 1 reason.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LO6, 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Negative: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warmer days go with fewer pastries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(about 0.8 per °C, holding wind and weekend constant). A possible reason: customers switch to cold items (gelato, iced coffee) in the heat. (ii) Weekends sell about 11.5 more pastries than weekdays, at the same temperature and wind. (iii) 10 × (−0.18) = −1.8: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1.8 fewer pastries per 10 km/h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of extra wind.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sign meaning with a reason + 1 0/1 variable with the comparison group + 1 rescaled coefficient.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LO6, LO7 · Cal +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10 × (−0.81) = −8.1: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 fewer pastries per 10 °C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(ii) “Per 10 °C” is better: 1 °C is too small to picture and hot and cool days differ by 10 °C or more. (iii) Not fair: weekend is a 0/1 switch (+11.5) and wind is per km/h; for a realistic 10 km/h change wind is −1.8, so weekends matter about 6 times as much (not 64).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rescaled + 1 why a sensible unit + 1 unfair comparison explained with 2c(iii).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LO6, LO7 · Cal +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ŷ = 84.76 − 0.81(20) − 0.18(12) + 11.53(1)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77.9 pastries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(ii) 10 × (−0.18)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-1.8 pastries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prediction + 1 wind change effect with sign.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LO4,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 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sales far above the others at a middling temperature. (b) The slope barely changes (−1.14 with it, −0.98 without) but R² jumps from 0.26 to 0.96: the spike spoils the fit, not the trend. (c) Find out why (a festival tie-in, a promotion, a recording error). Delete only with a documented reason; otherwise keep it, flag it and report both.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+ 1 (slope and R² both) + 1.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Means 66 and 63; Σ(x − x̄)² = 40 and 96; s₁ = √(40 ÷ 4) = 3.16, s₂ = √(96 ÷ 4) = 4.90 (deviations in the worked table below).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means + 1 sums of squares + 1 s values.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Group 2 (after)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is more spread out (s = 4.90 vs 3.16). (ii) Larger standard deviations mean the daily sales bounce around more, so a gap between the two means is easier to explain by chance and harder to detect.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+ 1.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=STDEV.S(D2:D6) (or STDEV) · (ii) =T.TEST(D2:D6, E2:E6, 2, 2) · (iii) =LINEST(G2:G169, H2:J169, TRUE, TRUE). Sheet names are not required.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each (correct function and ranges; arguments in the right order).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 T.TEST the first 2 means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two-tailed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test and the second 2 means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two samples with equal variance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In LINEST the first TRUE keeps the intercept (not forced to 0);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second TRUE returns the extra statistics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(standard errors, R², SE − Y, F, df, sums of squares) in rows 2–5.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T.TEST arguments + 1 second TRUE.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LO3,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H₀: the price rise made no difference to mean daily pastry sales. (ii) p = 0.283 &gt; 0.05: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significant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no clear evidence of a difference. (iii) No. “Not significant” means the data do not show a clear difference; it does not show there is none (absence of evidence is not evidence of absence). With only 5 + 5 days a real drop of a few pastries could be missed.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null hypothesis + 1 decision using p + 1 absence of evidence ≠ evidence of absence.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One model input with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sensible change and its effect on sales, holding the others constant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(e.g. “Holding wind and weekend the same, a 10 °C warmer day goes with about 8 fewer pastries.”). (ii) The price test in plain words: pastry sales were a little lower after the price rise but the difference is not significant (about 3 pastries, p = 0.283). (iii) A caution (small samples, other changes, association not proof, forecasts can miss).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+ 1 + 1; plain language and correct units.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2 · Worked table (Part 2)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4.90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Check against Sheets:</w:t>
      </w:r>
      <w:r>
        <w:rPr>
          <w:rFonts w:ascii="Arial" w:cs="Arial" w:eastAsia="Arial" w:hAnsi="Arial"/>
          <w:sz w:val="19"/>
          <w:szCs w:val="19"/>
        </w:rPr>
        <w:t xml:space="preserve"> =T.TEST gives p = 0.2832 (df = 8, |t| = 1.150, two-tailed).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3 · Where students go wrong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Leaving out “holding the other variables constant”</w:t>
      </w:r>
      <w:r>
        <w:rPr>
          <w:rFonts w:ascii="Arial" w:cs="Arial" w:eastAsia="Arial" w:hAnsi="Arial"/>
          <w:sz w:val="19"/>
          <w:szCs w:val="19"/>
        </w:rPr>
        <w:t xml:space="preserve"> (2b, 2c, Q6), or not naming what is held constant.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Treating a coefficient as the total effect of a big change</w:t>
      </w:r>
      <w:r>
        <w:rPr>
          <w:rFonts w:ascii="Arial" w:cs="Arial" w:eastAsia="Arial" w:hAnsi="Arial"/>
          <w:sz w:val="19"/>
          <w:szCs w:val="19"/>
        </w:rPr>
        <w:t xml:space="preserve"> (2c(iii), 2d): the coefficient is per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one unit</w:t>
      </w:r>
      <w:r>
        <w:rPr>
          <w:rFonts w:ascii="Arial" w:cs="Arial" w:eastAsia="Arial" w:hAnsi="Arial"/>
          <w:sz w:val="19"/>
          <w:szCs w:val="19"/>
        </w:rPr>
        <w:t xml:space="preserve">; students must multiply by the change they mean (€0.10, 10 °C, 10 km/h).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Sign confusion:</w:t>
      </w:r>
      <w:r>
        <w:rPr>
          <w:rFonts w:ascii="Arial" w:cs="Arial" w:eastAsia="Arial" w:hAnsi="Arial"/>
          <w:sz w:val="19"/>
          <w:szCs w:val="19"/>
        </w:rPr>
        <w:t xml:space="preserve"> a negative coefficient means sales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fall</w:t>
      </w:r>
      <w:r>
        <w:rPr>
          <w:rFonts w:ascii="Arial" w:cs="Arial" w:eastAsia="Arial" w:hAnsi="Arial"/>
          <w:sz w:val="19"/>
          <w:szCs w:val="19"/>
        </w:rPr>
        <w:t xml:space="preserve"> as X rises; it does not mean negative sales or “no sales”.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Comparing raw coefficients across variables with different units</w:t>
      </w:r>
      <w:r>
        <w:rPr>
          <w:rFonts w:ascii="Arial" w:cs="Arial" w:eastAsia="Arial" w:hAnsi="Arial"/>
          <w:sz w:val="19"/>
          <w:szCs w:val="19"/>
        </w:rPr>
        <w:t xml:space="preserve"> (2d(iii)).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the LINEST table backwards</w:t>
      </w:r>
      <w:r>
        <w:rPr>
          <w:rFonts w:ascii="Arial" w:cs="Arial" w:eastAsia="Arial" w:hAnsi="Arial"/>
          <w:sz w:val="19"/>
          <w:szCs w:val="19"/>
        </w:rPr>
        <w:t xml:space="preserve"> (2a): Col A is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last</w:t>
      </w:r>
      <w:r>
        <w:rPr>
          <w:rFonts w:ascii="Arial" w:cs="Arial" w:eastAsia="Arial" w:hAnsi="Arial"/>
          <w:sz w:val="19"/>
          <w:szCs w:val="19"/>
        </w:rPr>
        <w:t xml:space="preserve"> X column and Col D the intercept. The layout table is printed on the paper, so give no credit for guessing the order; apply follow-through if the order is wrong but the method is right.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“Causes” and “per customer”:</w:t>
      </w:r>
      <w:r>
        <w:rPr>
          <w:rFonts w:ascii="Arial" w:cs="Arial" w:eastAsia="Arial" w:hAnsi="Arial"/>
          <w:sz w:val="19"/>
          <w:szCs w:val="19"/>
        </w:rPr>
        <w:t xml:space="preserve"> the coefficients describe daily totals and associations.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p as the probability that H₀ is true</w:t>
      </w:r>
      <w:r>
        <w:rPr>
          <w:rFonts w:ascii="Arial" w:cs="Arial" w:eastAsia="Arial" w:hAnsi="Arial"/>
          <w:sz w:val="19"/>
          <w:szCs w:val="19"/>
        </w:rPr>
        <w:t xml:space="preserve"> (5c). Credit “if there were no real effect, a result this extreme would be rare”.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Practice Midterm · Form P · Practice · ANSWER KEY</w:t>
    </w:r>
    <w:r>
      <w:rPr>
        <w:rFonts w:ascii="Arial" w:cs="Arial" w:eastAsia="Arial" w:hAnsi="Arial"/>
        <w:color w:val="444444"/>
        <w:sz w:val="16"/>
        <w:szCs w:val="16"/>
      </w:rPr>
      <w:t xml:space="preserve">	Instructor copy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Practice Midterm Form P · Practice</dc:title>
  <dc:creator>MAT282</dc:creator>
  <cp:lastModifiedBy>Un-named</cp:lastModifiedBy>
  <cp:revision>1</cp:revision>
  <dcterms:created xsi:type="dcterms:W3CDTF">2026-10-05T17:54:24.379Z</dcterms:created>
  <dcterms:modified xsi:type="dcterms:W3CDTF">2026-10-05T17:54:24.379Z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