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B6E71">
      <w:pPr>
        <w:numPr>
          <w:ilvl w:val="0"/>
          <w:numId w:val="1"/>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Candidate Chain Number Selection.</w:t>
      </w:r>
    </w:p>
    <w:p w14:paraId="5F92AF28">
      <w:pPr>
        <w:numPr>
          <w:ilvl w:val="0"/>
          <w:numId w:val="0"/>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With the relevance score threshold fixed at 0.7, we report the average accuracy and inference time of the question answering system under different candidate chain numbers. The results are obtained from five independent experimental runs, each consisting of 1,000 multiple-choice questions.</w:t>
      </w:r>
    </w:p>
    <w:tbl>
      <w:tblPr>
        <w:tblStyle w:val="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14"/>
        <w:gridCol w:w="714"/>
        <w:gridCol w:w="714"/>
        <w:gridCol w:w="714"/>
        <w:gridCol w:w="714"/>
        <w:gridCol w:w="714"/>
        <w:gridCol w:w="714"/>
        <w:gridCol w:w="714"/>
      </w:tblGrid>
      <w:tr w14:paraId="6362A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pct"/>
          </w:tcPr>
          <w:p w14:paraId="233B3210">
            <w:pPr>
              <w:numPr>
                <w:ilvl w:val="0"/>
                <w:numId w:val="0"/>
              </w:numP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Candidate Chain Number</w:t>
            </w:r>
          </w:p>
        </w:tc>
        <w:tc>
          <w:tcPr>
            <w:tcW w:w="419" w:type="pct"/>
            <w:vAlign w:val="center"/>
          </w:tcPr>
          <w:p w14:paraId="31BCD3A8">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1</w:t>
            </w:r>
          </w:p>
        </w:tc>
        <w:tc>
          <w:tcPr>
            <w:tcW w:w="419" w:type="pct"/>
            <w:vAlign w:val="center"/>
          </w:tcPr>
          <w:p w14:paraId="4D22204F">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2</w:t>
            </w:r>
          </w:p>
        </w:tc>
        <w:tc>
          <w:tcPr>
            <w:tcW w:w="419" w:type="pct"/>
            <w:vAlign w:val="center"/>
          </w:tcPr>
          <w:p w14:paraId="4576D5D9">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3</w:t>
            </w:r>
          </w:p>
        </w:tc>
        <w:tc>
          <w:tcPr>
            <w:tcW w:w="419" w:type="pct"/>
            <w:vAlign w:val="center"/>
          </w:tcPr>
          <w:p w14:paraId="72637ACD">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4</w:t>
            </w:r>
          </w:p>
        </w:tc>
        <w:tc>
          <w:tcPr>
            <w:tcW w:w="419" w:type="pct"/>
            <w:vAlign w:val="center"/>
          </w:tcPr>
          <w:p w14:paraId="73983D44">
            <w:pPr>
              <w:numPr>
                <w:ilvl w:val="0"/>
                <w:numId w:val="0"/>
              </w:numPr>
              <w:jc w:val="center"/>
              <w:rPr>
                <w:rFonts w:hint="default" w:ascii="Times New Roman" w:hAnsi="Times New Roman" w:eastAsia="宋体" w:cs="Times New Roman"/>
                <w:b/>
                <w:bCs/>
                <w:sz w:val="18"/>
                <w:szCs w:val="18"/>
                <w:vertAlign w:val="baseline"/>
                <w:lang w:val="en-US" w:eastAsia="zh-CN"/>
              </w:rPr>
            </w:pPr>
            <w:r>
              <w:rPr>
                <w:rFonts w:hint="default" w:ascii="Times New Roman" w:hAnsi="Times New Roman" w:eastAsia="宋体" w:cs="Times New Roman"/>
                <w:b/>
                <w:bCs/>
                <w:color w:val="auto"/>
                <w:sz w:val="18"/>
                <w:szCs w:val="18"/>
                <w:vertAlign w:val="baseline"/>
                <w:lang w:val="en-US" w:eastAsia="zh-CN"/>
              </w:rPr>
              <w:t>5</w:t>
            </w:r>
          </w:p>
        </w:tc>
        <w:tc>
          <w:tcPr>
            <w:tcW w:w="419" w:type="pct"/>
            <w:vAlign w:val="center"/>
          </w:tcPr>
          <w:p w14:paraId="4918BA30">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6</w:t>
            </w:r>
          </w:p>
        </w:tc>
        <w:tc>
          <w:tcPr>
            <w:tcW w:w="419" w:type="pct"/>
            <w:vAlign w:val="center"/>
          </w:tcPr>
          <w:p w14:paraId="2E7DE916">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7</w:t>
            </w:r>
          </w:p>
        </w:tc>
        <w:tc>
          <w:tcPr>
            <w:tcW w:w="419" w:type="pct"/>
            <w:vAlign w:val="center"/>
          </w:tcPr>
          <w:p w14:paraId="74060CE6">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8</w:t>
            </w:r>
          </w:p>
        </w:tc>
      </w:tr>
      <w:tr w14:paraId="5B3D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pct"/>
          </w:tcPr>
          <w:p w14:paraId="30EB9EA6">
            <w:pPr>
              <w:numPr>
                <w:ilvl w:val="0"/>
                <w:numId w:val="0"/>
              </w:numP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A</w:t>
            </w:r>
            <w:r>
              <w:rPr>
                <w:rFonts w:hint="default" w:ascii="Times New Roman" w:hAnsi="Times New Roman" w:eastAsia="宋体" w:cs="Times New Roman"/>
                <w:sz w:val="18"/>
                <w:szCs w:val="18"/>
                <w:vertAlign w:val="baseline"/>
                <w:lang w:val="en-US" w:eastAsia="zh-CN"/>
              </w:rPr>
              <w:t>ccuracy(%)</w:t>
            </w:r>
          </w:p>
        </w:tc>
        <w:tc>
          <w:tcPr>
            <w:tcW w:w="419" w:type="pct"/>
            <w:vAlign w:val="center"/>
          </w:tcPr>
          <w:p w14:paraId="78D5E7F5">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64.9</w:t>
            </w:r>
          </w:p>
        </w:tc>
        <w:tc>
          <w:tcPr>
            <w:tcW w:w="419" w:type="pct"/>
            <w:vAlign w:val="center"/>
          </w:tcPr>
          <w:p w14:paraId="104E116D">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65.5</w:t>
            </w:r>
          </w:p>
        </w:tc>
        <w:tc>
          <w:tcPr>
            <w:tcW w:w="419" w:type="pct"/>
            <w:vAlign w:val="center"/>
          </w:tcPr>
          <w:p w14:paraId="405C0CE4">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67.2</w:t>
            </w:r>
          </w:p>
        </w:tc>
        <w:tc>
          <w:tcPr>
            <w:tcW w:w="419" w:type="pct"/>
            <w:vAlign w:val="center"/>
          </w:tcPr>
          <w:p w14:paraId="79115CF3">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68.3</w:t>
            </w:r>
          </w:p>
        </w:tc>
        <w:tc>
          <w:tcPr>
            <w:tcW w:w="419" w:type="pct"/>
            <w:vAlign w:val="center"/>
          </w:tcPr>
          <w:p w14:paraId="26941EFD">
            <w:pPr>
              <w:numPr>
                <w:ilvl w:val="0"/>
                <w:numId w:val="0"/>
              </w:numPr>
              <w:jc w:val="center"/>
              <w:rPr>
                <w:rFonts w:hint="default" w:ascii="Times New Roman" w:hAnsi="Times New Roman" w:eastAsia="宋体" w:cs="Times New Roman"/>
                <w:b/>
                <w:bCs/>
                <w:sz w:val="18"/>
                <w:szCs w:val="18"/>
                <w:vertAlign w:val="baseline"/>
                <w:lang w:val="en-US" w:eastAsia="zh-CN"/>
              </w:rPr>
            </w:pPr>
            <w:r>
              <w:rPr>
                <w:rFonts w:hint="default" w:ascii="Times New Roman" w:hAnsi="Times New Roman" w:eastAsia="宋体" w:cs="Times New Roman"/>
                <w:b/>
                <w:bCs/>
                <w:sz w:val="18"/>
                <w:szCs w:val="18"/>
                <w:vertAlign w:val="baseline"/>
                <w:lang w:val="en-US" w:eastAsia="zh-CN"/>
              </w:rPr>
              <w:t>69.3</w:t>
            </w:r>
          </w:p>
        </w:tc>
        <w:tc>
          <w:tcPr>
            <w:tcW w:w="419" w:type="pct"/>
            <w:vAlign w:val="center"/>
          </w:tcPr>
          <w:p w14:paraId="7596DC68">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69.5</w:t>
            </w:r>
          </w:p>
        </w:tc>
        <w:tc>
          <w:tcPr>
            <w:tcW w:w="419" w:type="pct"/>
            <w:vAlign w:val="center"/>
          </w:tcPr>
          <w:p w14:paraId="1E12085D">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6</w:t>
            </w:r>
            <w:r>
              <w:rPr>
                <w:rFonts w:hint="eastAsia" w:ascii="Times New Roman" w:hAnsi="Times New Roman" w:eastAsia="宋体" w:cs="Times New Roman"/>
                <w:sz w:val="18"/>
                <w:szCs w:val="18"/>
                <w:vertAlign w:val="baseline"/>
                <w:lang w:val="en-US" w:eastAsia="zh-CN"/>
              </w:rPr>
              <w:t>9.2</w:t>
            </w:r>
          </w:p>
        </w:tc>
        <w:tc>
          <w:tcPr>
            <w:tcW w:w="419" w:type="pct"/>
            <w:vAlign w:val="center"/>
          </w:tcPr>
          <w:p w14:paraId="186443FB">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6</w:t>
            </w:r>
            <w:r>
              <w:rPr>
                <w:rFonts w:hint="eastAsia" w:ascii="Times New Roman" w:hAnsi="Times New Roman" w:eastAsia="宋体" w:cs="Times New Roman"/>
                <w:sz w:val="18"/>
                <w:szCs w:val="18"/>
                <w:vertAlign w:val="baseline"/>
                <w:lang w:val="en-US" w:eastAsia="zh-CN"/>
              </w:rPr>
              <w:t>8.9</w:t>
            </w:r>
          </w:p>
        </w:tc>
      </w:tr>
      <w:tr w14:paraId="4B76C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pct"/>
          </w:tcPr>
          <w:p w14:paraId="4F02D424">
            <w:pPr>
              <w:numPr>
                <w:ilvl w:val="0"/>
                <w:numId w:val="0"/>
              </w:numP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I</w:t>
            </w:r>
            <w:r>
              <w:rPr>
                <w:rFonts w:hint="default" w:ascii="Times New Roman" w:hAnsi="Times New Roman" w:eastAsia="宋体" w:cs="Times New Roman"/>
                <w:sz w:val="18"/>
                <w:szCs w:val="18"/>
                <w:vertAlign w:val="baseline"/>
                <w:lang w:val="en-US" w:eastAsia="zh-CN"/>
              </w:rPr>
              <w:t>nference time (s)</w:t>
            </w:r>
          </w:p>
        </w:tc>
        <w:tc>
          <w:tcPr>
            <w:tcW w:w="419" w:type="pct"/>
            <w:vAlign w:val="center"/>
          </w:tcPr>
          <w:p w14:paraId="550B9C51">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40101</w:t>
            </w:r>
          </w:p>
        </w:tc>
        <w:tc>
          <w:tcPr>
            <w:tcW w:w="419" w:type="pct"/>
            <w:vAlign w:val="center"/>
          </w:tcPr>
          <w:p w14:paraId="561FCCDF">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43551</w:t>
            </w:r>
          </w:p>
        </w:tc>
        <w:tc>
          <w:tcPr>
            <w:tcW w:w="419" w:type="pct"/>
            <w:vAlign w:val="center"/>
          </w:tcPr>
          <w:p w14:paraId="2590BDCA">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48952</w:t>
            </w:r>
          </w:p>
        </w:tc>
        <w:tc>
          <w:tcPr>
            <w:tcW w:w="419" w:type="pct"/>
            <w:vAlign w:val="center"/>
          </w:tcPr>
          <w:p w14:paraId="22C27A43">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53033</w:t>
            </w:r>
          </w:p>
        </w:tc>
        <w:tc>
          <w:tcPr>
            <w:tcW w:w="419" w:type="pct"/>
            <w:vAlign w:val="center"/>
          </w:tcPr>
          <w:p w14:paraId="265816A0">
            <w:pPr>
              <w:numPr>
                <w:ilvl w:val="0"/>
                <w:numId w:val="0"/>
              </w:numPr>
              <w:jc w:val="center"/>
              <w:rPr>
                <w:rFonts w:hint="default" w:ascii="Times New Roman" w:hAnsi="Times New Roman" w:eastAsia="宋体" w:cs="Times New Roman"/>
                <w:b/>
                <w:bCs/>
                <w:sz w:val="18"/>
                <w:szCs w:val="18"/>
                <w:vertAlign w:val="baseline"/>
                <w:lang w:val="en-US" w:eastAsia="zh-CN"/>
              </w:rPr>
            </w:pPr>
            <w:r>
              <w:rPr>
                <w:rFonts w:hint="default" w:ascii="Times New Roman" w:hAnsi="Times New Roman" w:eastAsia="宋体" w:cs="Times New Roman"/>
                <w:b/>
                <w:bCs/>
                <w:sz w:val="18"/>
                <w:szCs w:val="18"/>
                <w:vertAlign w:val="baseline"/>
                <w:lang w:val="en-US" w:eastAsia="zh-CN"/>
              </w:rPr>
              <w:t>60779</w:t>
            </w:r>
          </w:p>
        </w:tc>
        <w:tc>
          <w:tcPr>
            <w:tcW w:w="419" w:type="pct"/>
            <w:vAlign w:val="center"/>
          </w:tcPr>
          <w:p w14:paraId="0291ECFF">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68939</w:t>
            </w:r>
          </w:p>
        </w:tc>
        <w:tc>
          <w:tcPr>
            <w:tcW w:w="419" w:type="pct"/>
            <w:vAlign w:val="center"/>
          </w:tcPr>
          <w:p w14:paraId="1D6804B4">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7</w:t>
            </w:r>
            <w:r>
              <w:rPr>
                <w:rFonts w:hint="eastAsia" w:ascii="Times New Roman" w:hAnsi="Times New Roman" w:eastAsia="宋体" w:cs="Times New Roman"/>
                <w:sz w:val="18"/>
                <w:szCs w:val="18"/>
                <w:vertAlign w:val="baseline"/>
                <w:lang w:val="en-US" w:eastAsia="zh-CN"/>
              </w:rPr>
              <w:t>5</w:t>
            </w:r>
            <w:r>
              <w:rPr>
                <w:rFonts w:hint="default" w:ascii="Times New Roman" w:hAnsi="Times New Roman" w:eastAsia="宋体" w:cs="Times New Roman"/>
                <w:sz w:val="18"/>
                <w:szCs w:val="18"/>
                <w:vertAlign w:val="baseline"/>
                <w:lang w:val="en-US" w:eastAsia="zh-CN"/>
              </w:rPr>
              <w:t>871</w:t>
            </w:r>
          </w:p>
        </w:tc>
        <w:tc>
          <w:tcPr>
            <w:tcW w:w="419" w:type="pct"/>
            <w:vAlign w:val="center"/>
          </w:tcPr>
          <w:p w14:paraId="7BEB3E58">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87470</w:t>
            </w:r>
          </w:p>
        </w:tc>
      </w:tr>
    </w:tbl>
    <w:p w14:paraId="0240F597">
      <w:pPr>
        <w:numPr>
          <w:ilvl w:val="0"/>
          <w:numId w:val="0"/>
        </w:numPr>
        <w:rPr>
          <w:rFonts w:hint="default" w:ascii="Times New Roman" w:hAnsi="Times New Roman" w:eastAsia="宋体" w:cs="Times New Roman"/>
          <w:lang w:val="en-US" w:eastAsia="zh-CN"/>
        </w:rPr>
      </w:pPr>
    </w:p>
    <w:p w14:paraId="4674FB8E">
      <w:pPr>
        <w:numPr>
          <w:ilvl w:val="0"/>
          <w:numId w:val="1"/>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Relevance Score Threshold Selection.</w:t>
      </w:r>
    </w:p>
    <w:p w14:paraId="484E27F0">
      <w:pPr>
        <w:numPr>
          <w:ilvl w:val="0"/>
          <w:numId w:val="0"/>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With the number of candidate chains fixed at 5, we evaluate the system performance under different relevance score thresholds. The reported accuracy and inference time are averaged over five independent runs, each containing 1,000 multiple-choice questions.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2"/>
        <w:gridCol w:w="666"/>
        <w:gridCol w:w="666"/>
        <w:gridCol w:w="666"/>
        <w:gridCol w:w="660"/>
        <w:gridCol w:w="666"/>
        <w:gridCol w:w="666"/>
        <w:gridCol w:w="666"/>
        <w:gridCol w:w="666"/>
        <w:gridCol w:w="666"/>
        <w:gridCol w:w="666"/>
        <w:gridCol w:w="666"/>
      </w:tblGrid>
      <w:tr w14:paraId="2171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137BB53">
            <w:pPr>
              <w:numPr>
                <w:ilvl w:val="0"/>
                <w:numId w:val="0"/>
              </w:numPr>
              <w:jc w:val="both"/>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21"/>
                <w:lang w:val="en-US" w:eastAsia="zh-CN"/>
              </w:rPr>
              <w:t>Relevance Threshold</w:t>
            </w:r>
          </w:p>
        </w:tc>
        <w:tc>
          <w:tcPr>
            <w:tcW w:w="0" w:type="auto"/>
            <w:vAlign w:val="center"/>
          </w:tcPr>
          <w:p w14:paraId="22D14CFB">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0.50</w:t>
            </w:r>
          </w:p>
        </w:tc>
        <w:tc>
          <w:tcPr>
            <w:tcW w:w="0" w:type="auto"/>
            <w:vAlign w:val="center"/>
          </w:tcPr>
          <w:p w14:paraId="60D74E70">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0.55</w:t>
            </w:r>
          </w:p>
        </w:tc>
        <w:tc>
          <w:tcPr>
            <w:tcW w:w="0" w:type="auto"/>
            <w:vAlign w:val="center"/>
          </w:tcPr>
          <w:p w14:paraId="17396CC2">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0.60</w:t>
            </w:r>
          </w:p>
        </w:tc>
        <w:tc>
          <w:tcPr>
            <w:tcW w:w="0" w:type="auto"/>
            <w:vAlign w:val="center"/>
          </w:tcPr>
          <w:p w14:paraId="13687EBB">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0.65</w:t>
            </w:r>
          </w:p>
        </w:tc>
        <w:tc>
          <w:tcPr>
            <w:tcW w:w="0" w:type="auto"/>
            <w:vAlign w:val="center"/>
          </w:tcPr>
          <w:p w14:paraId="11E7DFB5">
            <w:pPr>
              <w:numPr>
                <w:ilvl w:val="0"/>
                <w:numId w:val="0"/>
              </w:numPr>
              <w:jc w:val="center"/>
              <w:rPr>
                <w:rFonts w:hint="default" w:ascii="Times New Roman" w:hAnsi="Times New Roman" w:eastAsia="宋体" w:cs="Times New Roman"/>
                <w:b/>
                <w:bCs/>
                <w:color w:val="auto"/>
                <w:sz w:val="18"/>
                <w:szCs w:val="18"/>
                <w:vertAlign w:val="baseline"/>
                <w:lang w:val="en-US" w:eastAsia="zh-CN"/>
              </w:rPr>
            </w:pPr>
            <w:r>
              <w:rPr>
                <w:rFonts w:hint="default" w:ascii="Times New Roman" w:hAnsi="Times New Roman" w:eastAsia="宋体" w:cs="Times New Roman"/>
                <w:b/>
                <w:bCs/>
                <w:color w:val="auto"/>
                <w:sz w:val="18"/>
                <w:szCs w:val="18"/>
                <w:vertAlign w:val="baseline"/>
                <w:lang w:val="en-US" w:eastAsia="zh-CN"/>
              </w:rPr>
              <w:t>0.70</w:t>
            </w:r>
          </w:p>
        </w:tc>
        <w:tc>
          <w:tcPr>
            <w:tcW w:w="0" w:type="auto"/>
            <w:vAlign w:val="center"/>
          </w:tcPr>
          <w:p w14:paraId="70ABCD31">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0.75</w:t>
            </w:r>
          </w:p>
        </w:tc>
        <w:tc>
          <w:tcPr>
            <w:tcW w:w="0" w:type="auto"/>
            <w:vAlign w:val="center"/>
          </w:tcPr>
          <w:p w14:paraId="10614B4E">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0.80</w:t>
            </w:r>
          </w:p>
        </w:tc>
        <w:tc>
          <w:tcPr>
            <w:tcW w:w="0" w:type="auto"/>
            <w:vAlign w:val="center"/>
          </w:tcPr>
          <w:p w14:paraId="132C60B8">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0.85</w:t>
            </w:r>
          </w:p>
        </w:tc>
        <w:tc>
          <w:tcPr>
            <w:tcW w:w="0" w:type="auto"/>
            <w:vAlign w:val="center"/>
          </w:tcPr>
          <w:p w14:paraId="0DBA6BE7">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0.90</w:t>
            </w:r>
          </w:p>
        </w:tc>
        <w:tc>
          <w:tcPr>
            <w:tcW w:w="0" w:type="auto"/>
            <w:vAlign w:val="center"/>
          </w:tcPr>
          <w:p w14:paraId="2527F4BF">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0.95</w:t>
            </w:r>
          </w:p>
        </w:tc>
        <w:tc>
          <w:tcPr>
            <w:tcW w:w="0" w:type="auto"/>
            <w:vAlign w:val="center"/>
          </w:tcPr>
          <w:p w14:paraId="43FFC73B">
            <w:pPr>
              <w:numPr>
                <w:ilvl w:val="0"/>
                <w:numId w:val="0"/>
              </w:numPr>
              <w:jc w:val="center"/>
              <w:rPr>
                <w:rFonts w:hint="default" w:ascii="Times New Roman" w:hAnsi="Times New Roman" w:eastAsia="宋体" w:cs="Times New Roman"/>
                <w:sz w:val="18"/>
                <w:szCs w:val="18"/>
                <w:vertAlign w:val="baseline"/>
                <w:lang w:val="en-US" w:eastAsia="zh-CN"/>
              </w:rPr>
            </w:pPr>
            <w:r>
              <w:rPr>
                <w:rFonts w:hint="default" w:ascii="Times New Roman" w:hAnsi="Times New Roman" w:eastAsia="宋体" w:cs="Times New Roman"/>
                <w:sz w:val="18"/>
                <w:szCs w:val="18"/>
                <w:vertAlign w:val="baseline"/>
                <w:lang w:val="en-US" w:eastAsia="zh-CN"/>
              </w:rPr>
              <w:t>1.00</w:t>
            </w:r>
          </w:p>
        </w:tc>
      </w:tr>
      <w:tr w14:paraId="57B48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6B7292A0">
            <w:pPr>
              <w:numPr>
                <w:ilvl w:val="0"/>
                <w:numId w:val="0"/>
              </w:numPr>
              <w:ind w:left="0" w:leftChars="0" w:firstLine="0" w:firstLineChars="0"/>
              <w:jc w:val="both"/>
              <w:rPr>
                <w:rFonts w:hint="default" w:ascii="Times New Roman" w:hAnsi="Times New Roman" w:eastAsia="宋体" w:cs="Times New Roman"/>
                <w:kern w:val="2"/>
                <w:sz w:val="18"/>
                <w:szCs w:val="18"/>
                <w:vertAlign w:val="baseline"/>
                <w:lang w:val="en-US" w:eastAsia="zh-CN" w:bidi="ar-SA"/>
              </w:rPr>
            </w:pPr>
            <w:r>
              <w:rPr>
                <w:rFonts w:hint="eastAsia" w:ascii="Times New Roman" w:hAnsi="Times New Roman" w:eastAsia="宋体" w:cs="Times New Roman"/>
                <w:sz w:val="18"/>
                <w:szCs w:val="18"/>
                <w:vertAlign w:val="baseline"/>
                <w:lang w:val="en-US" w:eastAsia="zh-CN"/>
              </w:rPr>
              <w:t>A</w:t>
            </w:r>
            <w:r>
              <w:rPr>
                <w:rFonts w:hint="default" w:ascii="Times New Roman" w:hAnsi="Times New Roman" w:eastAsia="宋体" w:cs="Times New Roman"/>
                <w:sz w:val="18"/>
                <w:szCs w:val="18"/>
                <w:vertAlign w:val="baseline"/>
                <w:lang w:val="en-US" w:eastAsia="zh-CN"/>
              </w:rPr>
              <w:t>ccuracy(%)</w:t>
            </w:r>
          </w:p>
        </w:tc>
        <w:tc>
          <w:tcPr>
            <w:tcW w:w="0" w:type="auto"/>
            <w:vAlign w:val="center"/>
          </w:tcPr>
          <w:p w14:paraId="7A687FC7">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67.1</w:t>
            </w:r>
          </w:p>
        </w:tc>
        <w:tc>
          <w:tcPr>
            <w:tcW w:w="0" w:type="auto"/>
            <w:vAlign w:val="center"/>
          </w:tcPr>
          <w:p w14:paraId="799A2842">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67.5</w:t>
            </w:r>
          </w:p>
        </w:tc>
        <w:tc>
          <w:tcPr>
            <w:tcW w:w="0" w:type="auto"/>
            <w:vAlign w:val="center"/>
          </w:tcPr>
          <w:p w14:paraId="088383B6">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68.5</w:t>
            </w:r>
          </w:p>
        </w:tc>
        <w:tc>
          <w:tcPr>
            <w:tcW w:w="0" w:type="auto"/>
            <w:vAlign w:val="center"/>
          </w:tcPr>
          <w:p w14:paraId="1C2293F8">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68.8</w:t>
            </w:r>
          </w:p>
        </w:tc>
        <w:tc>
          <w:tcPr>
            <w:tcW w:w="0" w:type="auto"/>
            <w:vAlign w:val="center"/>
          </w:tcPr>
          <w:p w14:paraId="39667448">
            <w:pPr>
              <w:numPr>
                <w:ilvl w:val="0"/>
                <w:numId w:val="0"/>
              </w:numPr>
              <w:jc w:val="center"/>
              <w:rPr>
                <w:rFonts w:hint="default" w:ascii="Times New Roman" w:hAnsi="Times New Roman" w:eastAsia="宋体" w:cs="Times New Roman"/>
                <w:b/>
                <w:bCs/>
                <w:color w:val="auto"/>
                <w:sz w:val="18"/>
                <w:szCs w:val="18"/>
                <w:vertAlign w:val="baseline"/>
                <w:lang w:val="en-US" w:eastAsia="zh-CN"/>
              </w:rPr>
            </w:pPr>
            <w:r>
              <w:rPr>
                <w:rFonts w:hint="default" w:ascii="Times New Roman" w:hAnsi="Times New Roman" w:eastAsia="宋体" w:cs="Times New Roman"/>
                <w:b/>
                <w:bCs/>
                <w:color w:val="auto"/>
                <w:sz w:val="18"/>
                <w:szCs w:val="18"/>
                <w:vertAlign w:val="baseline"/>
                <w:lang w:val="en-US" w:eastAsia="zh-CN"/>
              </w:rPr>
              <w:t>69.3</w:t>
            </w:r>
          </w:p>
        </w:tc>
        <w:tc>
          <w:tcPr>
            <w:tcW w:w="0" w:type="auto"/>
            <w:vAlign w:val="center"/>
          </w:tcPr>
          <w:p w14:paraId="61879117">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69.1</w:t>
            </w:r>
          </w:p>
        </w:tc>
        <w:tc>
          <w:tcPr>
            <w:tcW w:w="0" w:type="auto"/>
            <w:vAlign w:val="center"/>
          </w:tcPr>
          <w:p w14:paraId="315117A9">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68.3</w:t>
            </w:r>
          </w:p>
        </w:tc>
        <w:tc>
          <w:tcPr>
            <w:tcW w:w="0" w:type="auto"/>
            <w:vAlign w:val="center"/>
          </w:tcPr>
          <w:p w14:paraId="0D468CE2">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67.6</w:t>
            </w:r>
          </w:p>
        </w:tc>
        <w:tc>
          <w:tcPr>
            <w:tcW w:w="0" w:type="auto"/>
            <w:vAlign w:val="center"/>
          </w:tcPr>
          <w:p w14:paraId="2518F359">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66.3</w:t>
            </w:r>
          </w:p>
        </w:tc>
        <w:tc>
          <w:tcPr>
            <w:tcW w:w="0" w:type="auto"/>
            <w:vAlign w:val="center"/>
          </w:tcPr>
          <w:p w14:paraId="2DC0EF6B">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66.1</w:t>
            </w:r>
          </w:p>
        </w:tc>
        <w:tc>
          <w:tcPr>
            <w:tcW w:w="0" w:type="auto"/>
            <w:vAlign w:val="center"/>
          </w:tcPr>
          <w:p w14:paraId="54F37870">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65.4</w:t>
            </w:r>
          </w:p>
        </w:tc>
      </w:tr>
      <w:tr w14:paraId="333A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14:paraId="789BBFEA">
            <w:pPr>
              <w:numPr>
                <w:ilvl w:val="0"/>
                <w:numId w:val="0"/>
              </w:numPr>
              <w:ind w:left="0" w:leftChars="0" w:firstLine="0" w:firstLineChars="0"/>
              <w:jc w:val="both"/>
              <w:rPr>
                <w:rFonts w:hint="default" w:ascii="Times New Roman" w:hAnsi="Times New Roman" w:eastAsia="宋体" w:cs="Times New Roman"/>
                <w:kern w:val="2"/>
                <w:sz w:val="18"/>
                <w:szCs w:val="18"/>
                <w:vertAlign w:val="baseline"/>
                <w:lang w:val="en-US" w:eastAsia="zh-CN" w:bidi="ar-SA"/>
              </w:rPr>
            </w:pPr>
            <w:r>
              <w:rPr>
                <w:rFonts w:hint="eastAsia" w:ascii="Times New Roman" w:hAnsi="Times New Roman" w:eastAsia="宋体" w:cs="Times New Roman"/>
                <w:sz w:val="18"/>
                <w:szCs w:val="18"/>
                <w:vertAlign w:val="baseline"/>
                <w:lang w:val="en-US" w:eastAsia="zh-CN"/>
              </w:rPr>
              <w:t>I</w:t>
            </w:r>
            <w:r>
              <w:rPr>
                <w:rFonts w:hint="default" w:ascii="Times New Roman" w:hAnsi="Times New Roman" w:eastAsia="宋体" w:cs="Times New Roman"/>
                <w:sz w:val="18"/>
                <w:szCs w:val="18"/>
                <w:vertAlign w:val="baseline"/>
                <w:lang w:val="en-US" w:eastAsia="zh-CN"/>
              </w:rPr>
              <w:t>nference time (s)</w:t>
            </w:r>
          </w:p>
        </w:tc>
        <w:tc>
          <w:tcPr>
            <w:tcW w:w="0" w:type="auto"/>
            <w:vAlign w:val="center"/>
          </w:tcPr>
          <w:p w14:paraId="5EF2532F">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68280</w:t>
            </w:r>
          </w:p>
        </w:tc>
        <w:tc>
          <w:tcPr>
            <w:tcW w:w="0" w:type="auto"/>
            <w:vAlign w:val="center"/>
          </w:tcPr>
          <w:p w14:paraId="13EDE007">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66794</w:t>
            </w:r>
          </w:p>
        </w:tc>
        <w:tc>
          <w:tcPr>
            <w:tcW w:w="0" w:type="auto"/>
            <w:vAlign w:val="center"/>
          </w:tcPr>
          <w:p w14:paraId="5C504EB2">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61803</w:t>
            </w:r>
          </w:p>
        </w:tc>
        <w:tc>
          <w:tcPr>
            <w:tcW w:w="0" w:type="auto"/>
            <w:vAlign w:val="center"/>
          </w:tcPr>
          <w:p w14:paraId="37B3F8BF">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61176</w:t>
            </w:r>
          </w:p>
        </w:tc>
        <w:tc>
          <w:tcPr>
            <w:tcW w:w="0" w:type="auto"/>
            <w:vAlign w:val="center"/>
          </w:tcPr>
          <w:p w14:paraId="617367F9">
            <w:pPr>
              <w:numPr>
                <w:ilvl w:val="0"/>
                <w:numId w:val="0"/>
              </w:numPr>
              <w:jc w:val="center"/>
              <w:rPr>
                <w:rFonts w:hint="default" w:ascii="Times New Roman" w:hAnsi="Times New Roman" w:eastAsia="宋体" w:cs="Times New Roman"/>
                <w:b/>
                <w:bCs/>
                <w:color w:val="auto"/>
                <w:sz w:val="18"/>
                <w:szCs w:val="18"/>
                <w:vertAlign w:val="baseline"/>
                <w:lang w:val="en-US" w:eastAsia="zh-CN"/>
              </w:rPr>
            </w:pPr>
            <w:r>
              <w:rPr>
                <w:rFonts w:hint="default" w:ascii="Times New Roman" w:hAnsi="Times New Roman" w:eastAsia="宋体" w:cs="Times New Roman"/>
                <w:b/>
                <w:bCs/>
                <w:color w:val="auto"/>
                <w:sz w:val="18"/>
                <w:szCs w:val="18"/>
                <w:vertAlign w:val="baseline"/>
                <w:lang w:val="en-US" w:eastAsia="zh-CN"/>
              </w:rPr>
              <w:t>60779</w:t>
            </w:r>
          </w:p>
        </w:tc>
        <w:tc>
          <w:tcPr>
            <w:tcW w:w="0" w:type="auto"/>
            <w:vAlign w:val="center"/>
          </w:tcPr>
          <w:p w14:paraId="00F807F0">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57305</w:t>
            </w:r>
          </w:p>
        </w:tc>
        <w:tc>
          <w:tcPr>
            <w:tcW w:w="0" w:type="auto"/>
            <w:vAlign w:val="center"/>
          </w:tcPr>
          <w:p w14:paraId="440C8A02">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55833</w:t>
            </w:r>
          </w:p>
        </w:tc>
        <w:tc>
          <w:tcPr>
            <w:tcW w:w="0" w:type="auto"/>
            <w:vAlign w:val="center"/>
          </w:tcPr>
          <w:p w14:paraId="515489F8">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54759</w:t>
            </w:r>
          </w:p>
        </w:tc>
        <w:tc>
          <w:tcPr>
            <w:tcW w:w="0" w:type="auto"/>
            <w:vAlign w:val="center"/>
          </w:tcPr>
          <w:p w14:paraId="622553DD">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51580</w:t>
            </w:r>
          </w:p>
        </w:tc>
        <w:tc>
          <w:tcPr>
            <w:tcW w:w="0" w:type="auto"/>
            <w:vAlign w:val="center"/>
          </w:tcPr>
          <w:p w14:paraId="483D76FE">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45972</w:t>
            </w:r>
          </w:p>
        </w:tc>
        <w:tc>
          <w:tcPr>
            <w:tcW w:w="0" w:type="auto"/>
            <w:vAlign w:val="center"/>
          </w:tcPr>
          <w:p w14:paraId="09A1F91F">
            <w:pPr>
              <w:numPr>
                <w:ilvl w:val="0"/>
                <w:numId w:val="0"/>
              </w:numPr>
              <w:jc w:val="center"/>
              <w:rPr>
                <w:rFonts w:hint="default" w:ascii="Times New Roman" w:hAnsi="Times New Roman" w:eastAsia="宋体" w:cs="Times New Roman"/>
                <w:sz w:val="18"/>
                <w:szCs w:val="18"/>
                <w:vertAlign w:val="baseline"/>
                <w:lang w:val="en-US" w:eastAsia="zh-CN"/>
              </w:rPr>
            </w:pPr>
            <w:r>
              <w:rPr>
                <w:rFonts w:hint="eastAsia" w:ascii="Times New Roman" w:hAnsi="Times New Roman" w:eastAsia="宋体" w:cs="Times New Roman"/>
                <w:sz w:val="18"/>
                <w:szCs w:val="18"/>
                <w:vertAlign w:val="baseline"/>
                <w:lang w:val="en-US" w:eastAsia="zh-CN"/>
              </w:rPr>
              <w:t>43051</w:t>
            </w:r>
          </w:p>
        </w:tc>
      </w:tr>
    </w:tbl>
    <w:p w14:paraId="10F83F14">
      <w:pPr>
        <w:numPr>
          <w:ilvl w:val="0"/>
          <w:numId w:val="0"/>
        </w:numPr>
        <w:rPr>
          <w:rFonts w:hint="default" w:ascii="Times New Roman" w:hAnsi="Times New Roman" w:eastAsia="宋体" w:cs="Times New Roman"/>
          <w:lang w:val="en-US" w:eastAsia="zh-CN"/>
        </w:rPr>
      </w:pPr>
    </w:p>
    <w:p w14:paraId="6B12063F">
      <w:pPr>
        <w:numPr>
          <w:ilvl w:val="0"/>
          <w:numId w:val="0"/>
        </w:num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Based on the above experimental results, we set the number of candidate chains to 5 and the relevance score threshold to 0.7. Under this configuration, the question answering system achieves the best trade-off between accuracy and inference efficiency.</w:t>
      </w:r>
    </w:p>
    <w:p w14:paraId="3CAD3051">
      <w:pPr>
        <w:bidi w:val="0"/>
        <w:rPr>
          <w:rFonts w:hint="default" w:asciiTheme="minorHAnsi" w:hAnsiTheme="minorHAnsi" w:eastAsiaTheme="minorEastAsia" w:cstheme="minorBidi"/>
          <w:kern w:val="2"/>
          <w:sz w:val="21"/>
          <w:szCs w:val="24"/>
          <w:lang w:val="en-US" w:eastAsia="zh-CN" w:bidi="ar-SA"/>
        </w:rPr>
      </w:pPr>
    </w:p>
    <w:p w14:paraId="3F7AF191">
      <w:pPr>
        <w:tabs>
          <w:tab w:val="left" w:pos="6636"/>
        </w:tabs>
        <w:bidi w:val="0"/>
        <w:jc w:val="left"/>
        <w:rPr>
          <w:rFonts w:hint="default"/>
          <w:lang w:val="en-US" w:eastAsia="zh-CN"/>
        </w:rPr>
      </w:pPr>
      <w:r>
        <w:rPr>
          <w:rFonts w:hint="eastAsia"/>
          <w:lang w:val="en-US" w:eastAsia="zh-CN"/>
        </w:rPr>
        <w:tab/>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819F5B"/>
    <w:multiLevelType w:val="singleLevel"/>
    <w:tmpl w:val="3E819F5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2652AD"/>
    <w:rsid w:val="139A66D7"/>
    <w:rsid w:val="147A7FB9"/>
    <w:rsid w:val="15D4454C"/>
    <w:rsid w:val="19EF2361"/>
    <w:rsid w:val="26964014"/>
    <w:rsid w:val="28463A6D"/>
    <w:rsid w:val="30C44F9E"/>
    <w:rsid w:val="3E793BBA"/>
    <w:rsid w:val="419C28EB"/>
    <w:rsid w:val="44822469"/>
    <w:rsid w:val="56A7656F"/>
    <w:rsid w:val="59AA0101"/>
    <w:rsid w:val="5A715E56"/>
    <w:rsid w:val="5EDF2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158</Words>
  <Characters>193</Characters>
  <Lines>0</Lines>
  <Paragraphs>0</Paragraphs>
  <TotalTime>4</TotalTime>
  <ScaleCrop>false</ScaleCrop>
  <LinksUpToDate>false</LinksUpToDate>
  <CharactersWithSpaces>193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2025-12-24T06:00:00Z</dcterms:created>
  <dc:creator>16150</dc:creator>
  <cp:lastModifiedBy> </cp:lastModifiedBy>
  <dcterms:modified xsi:type="dcterms:W3CDTF">2025-12-30T08:04:56Z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eyJoZGlkIjoiNjU0NjI0NjBlM2IyN2M3NGNiMTQxNjM1MDE1ZmY4OWYiLCJ1c2VySWQiOiI0Mjc0MDI0MjUifQ==</vt:lpwstr>
  </property>
  <property fmtid="{D5CDD505-2E9C-101B-9397-08002B2CF9AE}" pid="4" name="ICV">
    <vt:lpwstr>E0C07E97C2A14B92920463884F7D9A14_12</vt:lpwstr>
  </property>
</Properties>
</file>