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IDBac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Metcalf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Chase</w:t>
      </w:r>
      <w:r>
        <w:t xml:space="preserve"> </w:t>
      </w:r>
      <w:r>
        <w:t xml:space="preserve">Clark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Sample Preparation</w:t>
      </w:r>
    </w:p>
    <w:p>
      <w:pPr>
        <w:pStyle w:val="BodyText"/>
      </w:pPr>
      <w:r>
        <w:t xml:space="preserve">If you haven’t already, download the Excel template for renaming raw data files</w:t>
      </w:r>
      <w:r>
        <w:t xml:space="preserve"> </w:t>
      </w:r>
      <w:hyperlink r:id="rId20">
        <w:r>
          <w:rPr>
            <w:rStyle w:val="Hyperlink"/>
          </w:rPr>
          <w:t xml:space="preserve">here.</w:t>
        </w:r>
      </w:hyperlink>
      <w:r>
        <w:t xml:space="preserve"> </w:t>
      </w:r>
      <w:r>
        <w:t xml:space="preserve">This template was designed to work with MALDI plates of up to 384 spots.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Using the Excel®/OpenOffice™ template mentioned above, simply enter your sample names into the spreadsheet as seen below.</w:t>
      </w:r>
    </w:p>
    <w:p>
      <w:pPr>
        <w:pStyle w:val="Compact"/>
      </w:pPr>
    </w:p>
    <w:p>
      <w:pPr>
        <w:pStyle w:val="BodyText"/>
      </w:pPr>
      <w:r>
        <w:t xml:space="preserve">If you don’t have access to Microsoft Excel, we have successfully tested this with the free Excel alternative: Apache OpenOffice™</w:t>
      </w:r>
      <w:r>
        <w:t xml:space="preserve"> </w:t>
      </w:r>
      <w:r>
        <w:t xml:space="preserve">“</w:t>
      </w:r>
      <w:r>
        <w:t xml:space="preserve">Calc</w:t>
      </w:r>
      <w:r>
        <w:t xml:space="preserve">”</w:t>
      </w:r>
      <w:r>
        <w:t xml:space="preserve">, which can be found at</w:t>
      </w:r>
      <w:r>
        <w:t xml:space="preserve"> </w:t>
      </w:r>
      <w:hyperlink r:id="rId21">
        <w:r>
          <w:rPr>
            <w:rStyle w:val="Hyperlink"/>
          </w:rPr>
          <w:t xml:space="preserve">www.openoffice.org</w:t>
        </w:r>
      </w:hyperlink>
      <w:r>
        <w:t xml:space="preserve">. When saving the file, ensure you save it as type</w:t>
      </w:r>
      <w:r>
        <w:t xml:space="preserve"> </w:t>
      </w:r>
      <w:r>
        <w:t xml:space="preserve">“</w:t>
      </w:r>
      <w:r>
        <w:t xml:space="preserve">Microsoft Excel 97/2000/XP (.xls)</w:t>
      </w:r>
      <w:r>
        <w:t xml:space="preserve">”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The excel file will be named as the date the plate was created and the last five-digits of the MALDI-target-plate serial number: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dd_mm_yyyy_sssss</w:t>
      </w:r>
    </w:p>
    <w:p>
      <w:pPr>
        <w:pStyle w:val="Compact"/>
        <w:numPr>
          <w:numId w:val="1003"/>
          <w:ilvl w:val="1"/>
        </w:numPr>
      </w:pPr>
      <w:r>
        <w:t xml:space="preserve">Use format above, which stands for: (day_month_year_LastFiveOfSerialNumber)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cleaning-maldi-target-plates"/>
      <w:r>
        <w:t xml:space="preserve">Cleaning MALDI Target Plates</w:t>
      </w:r>
      <w:bookmarkEnd w:id="22"/>
    </w:p>
    <w:p>
      <w:pPr>
        <w:pStyle w:val="FirstParagraph"/>
      </w:pPr>
      <w:r>
        <w:t xml:space="preserve">The MALDI plate should be properly cleaned before use. In order to clean the MALDI plate, use the steps below:</w:t>
      </w:r>
      <w:r>
        <w:t xml:space="preserve"> </w:t>
      </w:r>
      <w:r>
        <w:t xml:space="preserve">(method adapted from</w:t>
      </w:r>
      <w:r>
        <w:t xml:space="preserve"> </w:t>
      </w:r>
      <w:hyperlink r:id="rId23">
        <w:r>
          <w:rPr>
            <w:rStyle w:val="Hyperlink"/>
          </w:rPr>
          <w:t xml:space="preserve">Freiwald &amp; Sauer</w:t>
        </w:r>
      </w:hyperlink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Remove target plate from holder and rinse with HPLC grade methanol.</w:t>
      </w:r>
    </w:p>
    <w:p>
      <w:pPr>
        <w:pStyle w:val="Compact"/>
        <w:numPr>
          <w:numId w:val="1004"/>
          <w:ilvl w:val="0"/>
        </w:numPr>
      </w:pPr>
      <w:r>
        <w:t xml:space="preserve">Air-dry, prevent touching or contaminating the top surface of the plate (the side with writing and MALDI-spot circles)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maldi-matrix-preparation"/>
      <w:r>
        <w:t xml:space="preserve">MALDI Matrix Preparation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Prepare 10 mg/mL MALDI-grade</w:t>
      </w:r>
      <w:r>
        <w:t xml:space="preserve"> </w:t>
      </w:r>
      <w:hyperlink r:id="rId25">
        <w:r>
          <w:rPr>
            <w:rStyle w:val="Hyperlink"/>
          </w:rPr>
          <w:t xml:space="preserve">alpha-cyano-4-hydroxycinnamic acid</w:t>
        </w:r>
      </w:hyperlink>
      <w:r>
        <w:t xml:space="preserve"> </w:t>
      </w:r>
      <w:r>
        <w:t xml:space="preserve">(CHCA) in MS-grade solvents:</w:t>
      </w:r>
    </w:p>
    <w:p>
      <w:pPr>
        <w:pStyle w:val="Compact"/>
        <w:numPr>
          <w:numId w:val="1006"/>
          <w:ilvl w:val="1"/>
        </w:numPr>
      </w:pPr>
      <w:r>
        <w:t xml:space="preserve">50% Acetonitrile (ACN)</w:t>
      </w:r>
    </w:p>
    <w:p>
      <w:pPr>
        <w:pStyle w:val="Compact"/>
        <w:numPr>
          <w:numId w:val="1006"/>
          <w:ilvl w:val="1"/>
        </w:numPr>
      </w:pPr>
      <w:r>
        <w:t xml:space="preserve">47.5% Water (H</w:t>
      </w:r>
      <w:r>
        <w:t xml:space="preserve">2</w:t>
      </w:r>
      <w:r>
        <w:t xml:space="preserve">O)</w:t>
      </w:r>
    </w:p>
    <w:p>
      <w:pPr>
        <w:pStyle w:val="Compact"/>
        <w:numPr>
          <w:numId w:val="1006"/>
          <w:ilvl w:val="1"/>
        </w:numPr>
      </w:pPr>
      <w:r>
        <w:t xml:space="preserve">2.5% Trifluoroacetic Acid (TFA)</w:t>
      </w:r>
    </w:p>
    <w:p>
      <w:pPr>
        <w:pStyle w:val="Compact"/>
        <w:numPr>
          <w:numId w:val="1007"/>
          <w:ilvl w:val="2"/>
        </w:numPr>
      </w:pPr>
      <w:r>
        <w:t xml:space="preserve">e.g. 400 µL of solution = 200 µL ACN + 190 µL H</w:t>
      </w:r>
      <w:r>
        <w:t xml:space="preserve">2</w:t>
      </w:r>
      <w:r>
        <w:t xml:space="preserve">O + 10 µL TFA + 4 mg CHCA</w:t>
      </w:r>
    </w:p>
    <w:p>
      <w:pPr>
        <w:pStyle w:val="Compact"/>
        <w:numPr>
          <w:numId w:val="1008"/>
          <w:ilvl w:val="0"/>
        </w:numPr>
      </w:pPr>
      <w:r>
        <w:t xml:space="preserve">You will be using 1 µL per MALDI spot.</w:t>
      </w:r>
    </w:p>
    <w:p>
      <w:pPr>
        <w:pStyle w:val="Compact"/>
        <w:numPr>
          <w:numId w:val="1008"/>
          <w:ilvl w:val="0"/>
        </w:numPr>
      </w:pPr>
      <w:r>
        <w:t xml:space="preserve">Use matrix solution within 1 week and store unused solid and prepared CHCA matrix between 2-8 °C, in the dark.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Applying Samples to the MALDI Plate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When applying bacteria you want your spot to look like the the spots in columns 1 to 2. Column 2 has a little too much, and 3 has too much cell material" title="" id="1" name="Picture"/>
            <a:graphic>
              <a:graphicData uri="http://schemas.openxmlformats.org/drawingml/2006/picture">
                <pic:pic>
                  <pic:nvPicPr>
                    <pic:cNvPr descr="ReadMe_Images/jo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When applying bacteria you want your spot to look like the the spots in columns 1 to 2. Column 2 has a little too much, and 3 has too much cell material</w:t>
      </w:r>
    </w:p>
    <w:p>
      <w:pPr>
        <w:pStyle w:val="BodyText"/>
      </w:pPr>
    </w:p>
    <w:tbl>
      <w:tblPr>
        <w:tblStyle w:val="Table"/>
        <w:tblW w:type="pct" w:w="5000.0"/>
        <w:tblLook w:firstRow="0"/>
      </w:tblPr>
      <w:tblGrid>
        <w:gridCol w:w="3046"/>
        <w:gridCol w:w="4873"/>
      </w:tblGrid>
      <w:tr>
        <w:tc>
          <w:p>
            <w:pPr>
              <w:pStyle w:val="Compact"/>
              <w:jc w:val="left"/>
            </w:pPr>
            <w:r>
              <w:t xml:space="preserve">1. Apply bacteria directly without any prior chemical treatment. Smear a single bacterial colony in a thin layer directly onto the MALDI target plate using a sterile toothpick.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Leave the PepMix and BTS spots empty.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 Add 1 µL of 70% formic acid to each bacterial spot, let air dry.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 Add 1 µL of MALDI matrix to each bacterial spot, let air dry.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Shipping MALDI Plates to Murphy Lab</w:t>
      </w:r>
    </w:p>
    <w:p>
      <w:pPr>
        <w:pStyle w:val="BodyText"/>
      </w:pPr>
    </w:p>
    <w:p>
      <w:pPr>
        <w:pStyle w:val="BodyText"/>
      </w:pPr>
      <w:r>
        <w:t xml:space="preserve">Use the Shipping Label found here:</w:t>
      </w:r>
    </w:p>
    <w:p>
      <w:pPr>
        <w:pStyle w:val="BodyText"/>
      </w:pPr>
      <w:r>
        <w:t xml:space="preserve">Address:</w:t>
      </w:r>
    </w:p>
    <w:p>
      <w:pPr>
        <w:pStyle w:val="BodyText"/>
      </w:pPr>
      <w:r>
        <w:t xml:space="preserve">c/o</w:t>
      </w:r>
    </w:p>
    <w:p>
      <w:pPr>
        <w:pStyle w:val="BodyText"/>
      </w:pPr>
      <w:r>
        <w:t xml:space="preserve">Contains: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Shipping MALDI Plates to Metcalf Lab</w:t>
      </w:r>
    </w:p>
    <w:p>
      <w:pPr>
        <w:pStyle w:val="BodyText"/>
      </w:pPr>
    </w:p>
    <w:p>
      <w:pPr>
        <w:pStyle w:val="Heading5"/>
      </w:pPr>
      <w:bookmarkStart w:id="27" w:name="cleaning-maldi-target-plates-1"/>
      <w:r>
        <w:t xml:space="preserve">Cleaning MALDI Target Plates</w:t>
      </w:r>
      <w:bookmarkEnd w:id="27"/>
    </w:p>
    <w:p>
      <w:pPr>
        <w:pStyle w:val="FirstParagraph"/>
      </w:pPr>
      <w:r>
        <w:t xml:space="preserve">The MALDI plate should be properly cleaned before shipping. In order to clean the MALDI plate, use the steps below:</w:t>
      </w:r>
      <w:r>
        <w:t xml:space="preserve"> </w:t>
      </w:r>
      <w:r>
        <w:t xml:space="preserve">method adapted from</w:t>
      </w:r>
      <w:r>
        <w:t xml:space="preserve"> </w:t>
      </w:r>
      <w:hyperlink r:id="rId23">
        <w:r>
          <w:rPr>
            <w:rStyle w:val="Hyperlink"/>
          </w:rPr>
          <w:t xml:space="preserve">Freiwald &amp; Sauer</w:t>
        </w:r>
      </w:hyperlink>
    </w:p>
    <w:p>
      <w:pPr>
        <w:pStyle w:val="Compact"/>
        <w:numPr>
          <w:numId w:val="1009"/>
          <w:ilvl w:val="0"/>
        </w:numPr>
      </w:pPr>
      <w:r>
        <w:t xml:space="preserve">Remove target plate from holder and rinse with acetone.</w:t>
      </w:r>
    </w:p>
    <w:p>
      <w:pPr>
        <w:pStyle w:val="Compact"/>
        <w:numPr>
          <w:numId w:val="1009"/>
          <w:ilvl w:val="0"/>
        </w:numPr>
      </w:pPr>
      <w:r>
        <w:t xml:space="preserve">To remove trace protein/lipids, use non-abrasive liquid soap.</w:t>
      </w:r>
    </w:p>
    <w:p>
      <w:pPr>
        <w:pStyle w:val="Compact"/>
        <w:numPr>
          <w:numId w:val="1009"/>
          <w:ilvl w:val="0"/>
        </w:numPr>
      </w:pPr>
      <w:r>
        <w:t xml:space="preserve">Rinse with distilled water ~2 min to completely remove soap.</w:t>
      </w:r>
    </w:p>
    <w:p>
      <w:pPr>
        <w:pStyle w:val="Compact"/>
        <w:numPr>
          <w:numId w:val="1009"/>
          <w:ilvl w:val="0"/>
        </w:numPr>
      </w:pPr>
      <w:r>
        <w:t xml:space="preserve">Sonicate in HPLC grade water (Ultrasonic bath) for ~5 min.</w:t>
      </w:r>
    </w:p>
    <w:p>
      <w:pPr>
        <w:pStyle w:val="Compact"/>
        <w:numPr>
          <w:numId w:val="1009"/>
          <w:ilvl w:val="0"/>
        </w:numPr>
      </w:pPr>
      <w:r>
        <w:t xml:space="preserve">Rinse with HPLC grade water.</w:t>
      </w:r>
    </w:p>
    <w:p>
      <w:pPr>
        <w:pStyle w:val="Compact"/>
        <w:numPr>
          <w:numId w:val="1009"/>
          <w:ilvl w:val="0"/>
        </w:numPr>
      </w:pPr>
      <w:r>
        <w:t xml:space="preserve">Rinse with HPLC grade methanol.</w:t>
      </w:r>
    </w:p>
    <w:p>
      <w:pPr>
        <w:pStyle w:val="FirstParagraph"/>
      </w:pPr>
      <w:r>
        <w:t xml:space="preserve">Use the Shipping Label found here:</w:t>
      </w:r>
    </w:p>
    <w:p>
      <w:pPr>
        <w:pStyle w:val="BodyText"/>
      </w:pPr>
      <w:r>
        <w:t xml:space="preserve">Address:</w:t>
      </w:r>
    </w:p>
    <w:p>
      <w:pPr>
        <w:pStyle w:val="BodyText"/>
      </w:pPr>
      <w:r>
        <w:t xml:space="preserve">c/o</w:t>
      </w:r>
    </w:p>
    <w:p>
      <w:pPr>
        <w:pStyle w:val="BodyText"/>
      </w:pPr>
      <w:r>
        <w:t xml:space="preserve">Contains: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Data Storage</w:t>
      </w:r>
    </w:p>
    <w:p>
      <w:pPr>
        <w:pStyle w:val="BodyText"/>
      </w:pPr>
    </w:p>
    <w:p>
      <w:pPr>
        <w:pStyle w:val="Compact"/>
        <w:numPr>
          <w:numId w:val="1010"/>
          <w:ilvl w:val="0"/>
        </w:numPr>
      </w:pPr>
      <w:r>
        <w:t xml:space="preserve">All raw data will be named/stored in the following format:</w:t>
      </w:r>
    </w:p>
    <w:p>
      <w:pPr>
        <w:pStyle w:val="Compact"/>
        <w:numPr>
          <w:numId w:val="1011"/>
          <w:ilvl w:val="1"/>
        </w:numPr>
      </w:pPr>
      <w:r>
        <w:t xml:space="preserve">Per MALDI plate</w:t>
      </w:r>
    </w:p>
    <w:p>
      <w:pPr>
        <w:pStyle w:val="Compact"/>
        <w:numPr>
          <w:numId w:val="1012"/>
          <w:ilvl w:val="2"/>
        </w:numPr>
      </w:pPr>
      <w:r>
        <w:t xml:space="preserve">Each run will be saved within a folder named with the same name as the corresponding excel file, in the format dd_mm_yyyy_sssss</w:t>
      </w:r>
    </w:p>
    <w:p>
      <w:pPr>
        <w:pStyle w:val="Compact"/>
        <w:numPr>
          <w:numId w:val="1012"/>
          <w:ilvl w:val="2"/>
        </w:numPr>
      </w:pPr>
      <w:r>
        <w:t xml:space="preserve">The protein run will be saved within this dd_mm_yyyy_sssss folder, in a directory called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</w:p>
    <w:p>
      <w:pPr>
        <w:pStyle w:val="Compact"/>
        <w:numPr>
          <w:numId w:val="1012"/>
          <w:ilvl w:val="2"/>
        </w:numPr>
      </w:pPr>
      <w:r>
        <w:t xml:space="preserve">The small molecule run will be saved within this dd_mm_yyyy_sssss folder, in a directory called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</w:p>
    <w:p>
      <w:pPr>
        <w:pStyle w:val="Compact"/>
        <w:numPr>
          <w:numId w:val="1012"/>
          <w:ilvl w:val="2"/>
        </w:numPr>
      </w:pPr>
      <w:r>
        <w:drawing>
          <wp:inline>
            <wp:extent cx="1799924" cy="13764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Me_Images/Raw_data_folder_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24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(Picture has dashes instead of underscores)</w:t>
      </w:r>
    </w:p>
    <w:p>
      <w:pPr>
        <w:pStyle w:val="Compact"/>
        <w:numPr>
          <w:numId w:val="1010"/>
          <w:ilvl w:val="0"/>
        </w:numPr>
      </w:pPr>
      <w:r>
        <w:t xml:space="preserve">The correspdonding excel file will be placed inside the dd_mm_yyyy_sssss folder</w:t>
      </w:r>
    </w:p>
    <w:p>
      <w:pPr>
        <w:pStyle w:val="Compact"/>
        <w:numPr>
          <w:numId w:val="1010"/>
          <w:ilvl w:val="0"/>
        </w:numPr>
      </w:pPr>
      <w:r>
        <w:t xml:space="preserve">Each dd_mm_yyyy_sssss folder will then be saved for long-term storage by compressing to</w:t>
      </w:r>
      <w:r>
        <w:t xml:space="preserve"> </w:t>
      </w:r>
      <w:r>
        <w:t xml:space="preserve">“</w:t>
      </w:r>
      <w:r>
        <w:t xml:space="preserve">.7z</w:t>
      </w:r>
      <w:r>
        <w:t xml:space="preserve">”</w:t>
      </w:r>
      <w:r>
        <w:t xml:space="preserve"> </w:t>
      </w:r>
      <w:r>
        <w:t xml:space="preserve">with 7-zip.</w:t>
      </w:r>
      <w:r>
        <w:t xml:space="preserve"> </w:t>
      </w:r>
      <w:hyperlink r:id="rId29">
        <w:r>
          <w:rPr>
            <w:rStyle w:val="Hyperlink"/>
          </w:rPr>
          <w:t xml:space="preserve">https://www.7-zip.org/</w:t>
        </w:r>
      </w:hyperlink>
    </w:p>
    <w:p>
      <w:pPr>
        <w:pStyle w:val="Compact"/>
        <w:numPr>
          <w:numId w:val="1013"/>
          <w:ilvl w:val="1"/>
        </w:numPr>
      </w:pPr>
      <w:r>
        <w:t xml:space="preserve">This will immediately be stored:</w:t>
      </w:r>
    </w:p>
    <w:p>
      <w:pPr>
        <w:pStyle w:val="Compact"/>
        <w:numPr>
          <w:numId w:val="1014"/>
          <w:ilvl w:val="2"/>
        </w:numPr>
      </w:pPr>
      <w:r>
        <w:t xml:space="preserve">Locally on a RAID device. Location:</w:t>
      </w:r>
    </w:p>
    <w:p>
      <w:pPr>
        <w:pStyle w:val="Compact"/>
        <w:numPr>
          <w:numId w:val="1014"/>
          <w:ilvl w:val="2"/>
        </w:numPr>
      </w:pPr>
      <w:r>
        <w:t xml:space="preserve">In the cloud. Location: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hyperlink" Id="rId20" Target="/MALDI-Plate_Template/384_Spot_MALDI_Template.xltx" TargetMode="External" /><Relationship Type="http://schemas.openxmlformats.org/officeDocument/2006/relationships/hyperlink" Id="rId23" Target="http://www.nature.com/nprot/journal/v4/n5/full/nprot.2009.37.html?foxtrotcallback=true" TargetMode="External" /><Relationship Type="http://schemas.openxmlformats.org/officeDocument/2006/relationships/hyperlink" Id="rId25" Target="http://www.sigmaaldrich.com/catalog/search?term=28166-41-8&amp;interface=CAS%20No.&amp;N=0&amp;mode=partialmax&amp;lang=en&amp;region=US&amp;focus=product" TargetMode="External" /><Relationship Type="http://schemas.openxmlformats.org/officeDocument/2006/relationships/hyperlink" Id="rId29" Target="https://www.7-zip.org/" TargetMode="External" /><Relationship Type="http://schemas.openxmlformats.org/officeDocument/2006/relationships/hyperlink" Id="rId21" Target="www.openoffic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MALDI-Plate_Template/384_Spot_MALDI_Template.xltx" TargetMode="External" /><Relationship Type="http://schemas.openxmlformats.org/officeDocument/2006/relationships/hyperlink" Id="rId23" Target="http://www.nature.com/nprot/journal/v4/n5/full/nprot.2009.37.html?foxtrotcallback=true" TargetMode="External" /><Relationship Type="http://schemas.openxmlformats.org/officeDocument/2006/relationships/hyperlink" Id="rId25" Target="http://www.sigmaaldrich.com/catalog/search?term=28166-41-8&amp;interface=CAS%20No.&amp;N=0&amp;mode=partialmax&amp;lang=en&amp;region=US&amp;focus=product" TargetMode="External" /><Relationship Type="http://schemas.openxmlformats.org/officeDocument/2006/relationships/hyperlink" Id="rId29" Target="https://www.7-zip.org/" TargetMode="External" /><Relationship Type="http://schemas.openxmlformats.org/officeDocument/2006/relationships/hyperlink" Id="rId21" Target="www.openoffic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IDBac Instructions for Metcalf Lab</dc:title>
  <dc:creator>Chase Clark</dc:creator>
  <cp:keywords/>
  <dcterms:created xsi:type="dcterms:W3CDTF">2019-01-31T13:54:06Z</dcterms:created>
  <dcterms:modified xsi:type="dcterms:W3CDTF">2019-01-31T13:54:06Z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