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1.3  完整 Tokenizer 类的封装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实现Tokenizer 类，尤其是编码和解码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实践：根据实现的Tokenizer 类，将一个文本文件转为编码后的二进制文件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拿到训练好的 </w:t>
      </w:r>
      <w:r>
        <w:rPr>
          <w:rFonts w:eastAsia="Consolas" w:ascii="Consolas" w:cs="Consolas" w:hAnsi="Consolas"/>
          <w:sz w:val="22"/>
          <w:shd w:fill="EFF0F1"/>
        </w:rPr>
        <w:t>vocab</w:t>
      </w:r>
      <w:r>
        <w:rPr>
          <w:rFonts w:eastAsia="等线" w:ascii="Arial" w:cs="Arial" w:hAnsi="Arial"/>
          <w:sz w:val="22"/>
        </w:rPr>
        <w:t xml:space="preserve">（词表）和 </w:t>
      </w:r>
      <w:r>
        <w:rPr>
          <w:rFonts w:eastAsia="Consolas" w:ascii="Consolas" w:cs="Consolas" w:hAnsi="Consolas"/>
          <w:sz w:val="22"/>
          <w:shd w:fill="EFF0F1"/>
        </w:rPr>
        <w:t>merges</w:t>
      </w:r>
      <w:r>
        <w:rPr>
          <w:rFonts w:eastAsia="等线" w:ascii="Arial" w:cs="Arial" w:hAnsi="Arial"/>
          <w:sz w:val="22"/>
        </w:rPr>
        <w:t>（合并规则）后，我们如何将一个新的句子转换成 Token ID？又如何将 ID 还原为文本？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1.3.1 编码 (Encode)：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BPE 的编码过程必须严格重现训练时的“演化历史”。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核心原则：按照训练时的合并顺序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在训练阶段，每一对合并规则产生的顺序被记录了下来。这个顺序就是 </w:t>
      </w:r>
      <w:r>
        <w:rPr>
          <w:rFonts w:eastAsia="等线" w:ascii="Arial" w:cs="Arial" w:hAnsi="Arial"/>
          <w:b w:val="true"/>
          <w:sz w:val="22"/>
        </w:rPr>
        <w:t>Rank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 0: 最早被合并的（通常是最高频的）。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Rank N: 最后被合并的。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编码流程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场景设定：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输入单词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target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初始字节序列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['t', 'a', 'r', 'g', 'e', 't']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假设我们训练好的 Merges 规则如下（按 Rank 排序）：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Rank 越小，优先级越高，越应该先合并。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e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→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et</w:t>
      </w:r>
      <w:r>
        <w:rPr>
          <w:rFonts w:eastAsia="等线" w:ascii="Arial" w:cs="Arial" w:hAnsi="Arial"/>
          <w:sz w:val="22"/>
        </w:rPr>
        <w:t xml:space="preserve">  (Rank 0 - 最高优)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r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→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ar</w:t>
      </w:r>
      <w:r>
        <w:rPr>
          <w:rFonts w:eastAsia="等线" w:ascii="Arial" w:cs="Arial" w:hAnsi="Arial"/>
          <w:sz w:val="22"/>
        </w:rPr>
        <w:t xml:space="preserve">  (Rank 1)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g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et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→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(Rank 2)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t</w:t>
      </w:r>
      <w:r>
        <w:rPr>
          <w:rFonts w:eastAsia="等线" w:ascii="Arial" w:cs="Arial" w:hAnsi="Arial"/>
          <w:b w:val="true"/>
          <w:sz w:val="22"/>
        </w:rPr>
        <w:t xml:space="preserve"> + </w:t>
      </w:r>
      <w:r>
        <w:rPr>
          <w:rFonts w:eastAsia="Consolas" w:ascii="Consolas" w:cs="Consolas" w:hAnsi="Consolas"/>
          <w:b w:val="true"/>
          <w:sz w:val="22"/>
          <w:shd w:fill="EFF0F1"/>
        </w:rPr>
        <w:t>ar</w:t>
      </w: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→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b w:val="true"/>
          <w:sz w:val="22"/>
          <w:shd w:fill="EFF0F1"/>
        </w:rPr>
        <w:t>tar</w:t>
      </w:r>
      <w:r>
        <w:rPr>
          <w:rFonts w:eastAsia="等线" w:ascii="Arial" w:cs="Arial" w:hAnsi="Arial"/>
          <w:sz w:val="22"/>
        </w:rPr>
        <w:t>(Rank 3)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推演过程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ROUND 1：全局扫描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['t', 'a', 'r', 'g', 'e', 't']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存在的相邻对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t, a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a, 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1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r, g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g, e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e, t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0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虽然 </w:t>
      </w:r>
      <w:r>
        <w:rPr>
          <w:rFonts w:eastAsia="Consolas" w:ascii="Consolas" w:cs="Consolas" w:hAnsi="Consolas"/>
          <w:sz w:val="22"/>
          <w:shd w:fill="EFF0F1"/>
        </w:rPr>
        <w:t>a,r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Consolas" w:ascii="Consolas" w:cs="Consolas" w:hAnsi="Consolas"/>
          <w:sz w:val="22"/>
          <w:shd w:fill="EFF0F1"/>
        </w:rPr>
        <w:t>e,t</w:t>
      </w:r>
      <w:r>
        <w:rPr>
          <w:rFonts w:eastAsia="等线" w:ascii="Arial" w:cs="Arial" w:hAnsi="Arial"/>
          <w:sz w:val="22"/>
        </w:rPr>
        <w:t xml:space="preserve"> 前面出现，但 </w:t>
      </w:r>
      <w:r>
        <w:rPr>
          <w:rFonts w:eastAsia="等线" w:ascii="Arial" w:cs="Arial" w:hAnsi="Arial"/>
          <w:b w:val="true"/>
          <w:sz w:val="22"/>
        </w:rPr>
        <w:t>Rank 0 &lt; Rank 1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BPE 的铁律：优先合并 Rank 最小的。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执行合并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e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 →</w:t>
      </w:r>
      <w:r>
        <w:rPr>
          <w:rFonts w:eastAsia="Consolas" w:ascii="Consolas" w:cs="Consolas" w:hAnsi="Consolas"/>
          <w:sz w:val="22"/>
          <w:shd w:fill="EFF0F1"/>
        </w:rPr>
        <w:t>et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ROUND 2：新序列扫描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['t', 'a', 'r', 'g', 'et']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i w:val="true"/>
          <w:sz w:val="22"/>
        </w:rPr>
        <w:t>(注意：et 已成为一个整体 Token)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存在的相邻对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t, a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a, 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1</w:t>
      </w:r>
      <w:r>
        <w:rPr>
          <w:rFonts w:eastAsia="等线" w:ascii="Arial" w:cs="Arial" w:hAnsi="Arial"/>
          <w:sz w:val="22"/>
        </w:rPr>
        <w:t xml:space="preserve"> - 上一轮输了，这轮还在)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r, g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g, et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2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i w:val="true"/>
          <w:sz w:val="22"/>
        </w:rPr>
        <w:t>这是新产生的组合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比较候选者：</w:t>
      </w:r>
      <w:r>
        <w:rPr>
          <w:rFonts w:eastAsia="Consolas" w:ascii="Consolas" w:cs="Consolas" w:hAnsi="Consolas"/>
          <w:sz w:val="22"/>
          <w:shd w:fill="EFF0F1"/>
        </w:rPr>
        <w:t>a,r</w:t>
      </w:r>
      <w:r>
        <w:rPr>
          <w:rFonts w:eastAsia="等线" w:ascii="Arial" w:cs="Arial" w:hAnsi="Arial"/>
          <w:sz w:val="22"/>
        </w:rPr>
        <w:t xml:space="preserve"> (Rank 1) vs </w:t>
      </w:r>
      <w:r>
        <w:rPr>
          <w:rFonts w:eastAsia="Consolas" w:ascii="Consolas" w:cs="Consolas" w:hAnsi="Consolas"/>
          <w:sz w:val="22"/>
          <w:shd w:fill="EFF0F1"/>
        </w:rPr>
        <w:t>g,et</w:t>
      </w:r>
      <w:r>
        <w:rPr>
          <w:rFonts w:eastAsia="等线" w:ascii="Arial" w:cs="Arial" w:hAnsi="Arial"/>
          <w:sz w:val="22"/>
        </w:rPr>
        <w:t xml:space="preserve"> (Rank 2)。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Rank 1 &lt; Rank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执行合并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r</w:t>
      </w:r>
      <w:r>
        <w:rPr>
          <w:rFonts w:eastAsia="等线" w:ascii="Arial" w:cs="Arial" w:hAnsi="Arial"/>
          <w:sz w:val="22"/>
        </w:rPr>
        <w:t xml:space="preserve"> →</w:t>
      </w:r>
      <w:r>
        <w:rPr>
          <w:rFonts w:eastAsia="Consolas" w:ascii="Consolas" w:cs="Consolas" w:hAnsi="Consolas"/>
          <w:sz w:val="22"/>
          <w:shd w:fill="EFF0F1"/>
        </w:rPr>
        <w:t>ar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ROUND 3：继续迭代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['t', 'ar', 'g', 'et']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存在的相邻对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t, ar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3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ar, g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g, et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2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比较候选者：</w:t>
      </w:r>
      <w:r>
        <w:rPr>
          <w:rFonts w:eastAsia="Consolas" w:ascii="Consolas" w:cs="Consolas" w:hAnsi="Consolas"/>
          <w:sz w:val="22"/>
          <w:shd w:fill="EFF0F1"/>
        </w:rPr>
        <w:t>t,ar</w:t>
      </w:r>
      <w:r>
        <w:rPr>
          <w:rFonts w:eastAsia="等线" w:ascii="Arial" w:cs="Arial" w:hAnsi="Arial"/>
          <w:sz w:val="22"/>
        </w:rPr>
        <w:t xml:space="preserve"> (Rank 3) vs </w:t>
      </w:r>
      <w:r>
        <w:rPr>
          <w:rFonts w:eastAsia="Consolas" w:ascii="Consolas" w:cs="Consolas" w:hAnsi="Consolas"/>
          <w:sz w:val="22"/>
          <w:shd w:fill="EFF0F1"/>
        </w:rPr>
        <w:t>g,et</w:t>
      </w:r>
      <w:r>
        <w:rPr>
          <w:rFonts w:eastAsia="等线" w:ascii="Arial" w:cs="Arial" w:hAnsi="Arial"/>
          <w:sz w:val="22"/>
        </w:rPr>
        <w:t xml:space="preserve"> (Rank 2)。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Rank 2 &lt; Rank 3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执行合并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g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et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ROUND 4：收尾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['t', 'ar', 'get']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存在的相邻对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t, ar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命中 Rank 3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ar, get</w:t>
      </w:r>
      <w:r>
        <w:rPr>
          <w:rFonts w:eastAsia="等线" w:ascii="Arial" w:cs="Arial" w:hAnsi="Arial"/>
          <w:sz w:val="22"/>
        </w:rPr>
        <w:t xml:space="preserve"> (无规则)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只剩一个候选者，直接合并。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执行合并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t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ar</w:t>
      </w:r>
      <w:r>
        <w:rPr>
          <w:rFonts w:eastAsia="等线" w:ascii="Arial" w:cs="Arial" w:hAnsi="Arial"/>
          <w:sz w:val="22"/>
        </w:rPr>
        <w:t xml:space="preserve"> →</w:t>
      </w:r>
      <w:r>
        <w:rPr>
          <w:rFonts w:eastAsia="Consolas" w:ascii="Consolas" w:cs="Consolas" w:hAnsi="Consolas"/>
          <w:sz w:val="22"/>
          <w:shd w:fill="EFF0F1"/>
        </w:rPr>
        <w:t>tar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FINAL RESULT：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最终序列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['tar', 'get']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代码实现的逻辑：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while True:</w:t>
              <w:br/>
              <w:t xml:space="preserve">    # 1. 找出当前序列中所有相邻的 pair</w:t>
              <w:br/>
              <w:t xml:space="preserve">    # 2. 检查这些 pair 是否在 merges 规则中</w:t>
              <w:br/>
              <w:t xml:space="preserve">    # 3. 如果都不在，停止循环</w:t>
              <w:br/>
              <w:t xml:space="preserve">    # 4. 如果有多个在，找出 rank 最小的那个 best_pair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5. 执行合并：将序列中所有的 best_pair 替换为新 Token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1.3.2 解码 (Decode)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流程</w:t>
      </w:r>
      <w:bookmarkEnd w:id="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查表</w:t>
      </w:r>
      <w:r>
        <w:rPr>
          <w:rFonts w:eastAsia="等线" w:ascii="Arial" w:cs="Arial" w:hAnsi="Arial"/>
          <w:sz w:val="22"/>
        </w:rPr>
        <w:t xml:space="preserve">：遍历 ID 列表，从 </w:t>
      </w:r>
      <w:r>
        <w:rPr>
          <w:rFonts w:eastAsia="Consolas" w:ascii="Consolas" w:cs="Consolas" w:hAnsi="Consolas"/>
          <w:sz w:val="22"/>
          <w:shd w:fill="EFF0F1"/>
        </w:rPr>
        <w:t>vocab</w:t>
      </w:r>
      <w:r>
        <w:rPr>
          <w:rFonts w:eastAsia="等线" w:ascii="Arial" w:cs="Arial" w:hAnsi="Arial"/>
          <w:sz w:val="22"/>
        </w:rPr>
        <w:t xml:space="preserve"> 中找到对应的 </w:t>
      </w:r>
      <w:r>
        <w:rPr>
          <w:rFonts w:eastAsia="Consolas" w:ascii="Consolas" w:cs="Consolas" w:hAnsi="Consolas"/>
          <w:sz w:val="22"/>
          <w:shd w:fill="EFF0F1"/>
        </w:rPr>
        <w:t>bytes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拼接</w:t>
      </w:r>
      <w:r>
        <w:rPr>
          <w:rFonts w:eastAsia="等线" w:ascii="Arial" w:cs="Arial" w:hAnsi="Arial"/>
          <w:sz w:val="22"/>
        </w:rPr>
        <w:t xml:space="preserve">：将所有 </w:t>
      </w:r>
      <w:r>
        <w:rPr>
          <w:rFonts w:eastAsia="Consolas" w:ascii="Consolas" w:cs="Consolas" w:hAnsi="Consolas"/>
          <w:sz w:val="22"/>
          <w:shd w:fill="EFF0F1"/>
        </w:rPr>
        <w:t>bytes</w:t>
      </w:r>
      <w:r>
        <w:rPr>
          <w:rFonts w:eastAsia="等线" w:ascii="Arial" w:cs="Arial" w:hAnsi="Arial"/>
          <w:sz w:val="22"/>
        </w:rPr>
        <w:t xml:space="preserve"> 拼成一个长字节串。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解码</w:t>
      </w:r>
      <w:r>
        <w:rPr>
          <w:rFonts w:eastAsia="等线" w:ascii="Arial" w:cs="Arial" w:hAnsi="Arial"/>
          <w:sz w:val="22"/>
        </w:rPr>
        <w:t xml:space="preserve">：调用 </w:t>
      </w:r>
      <w:r>
        <w:rPr>
          <w:rFonts w:eastAsia="Consolas" w:ascii="Consolas" w:cs="Consolas" w:hAnsi="Consolas"/>
          <w:sz w:val="22"/>
          <w:shd w:fill="EFF0F1"/>
        </w:rPr>
        <w:t>.decode('utf-8')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致命问题：不合法的字节流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 BPE 是基于统计的，模型有时可能会生成（或者被截断）</w:t>
      </w:r>
      <w:r>
        <w:rPr>
          <w:rFonts w:eastAsia="等线" w:ascii="Arial" w:cs="Arial" w:hAnsi="Arial"/>
          <w:b w:val="true"/>
          <w:sz w:val="22"/>
        </w:rPr>
        <w:t>“半个汉字”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汉字“牛”：</w:t>
      </w:r>
      <w:r>
        <w:rPr>
          <w:rFonts w:eastAsia="Consolas" w:ascii="Consolas" w:cs="Consolas" w:hAnsi="Consolas"/>
          <w:sz w:val="22"/>
          <w:shd w:fill="EFF0F1"/>
        </w:rPr>
        <w:t>b'\xe7\x89\x9b'</w:t>
      </w:r>
      <w:r>
        <w:rPr>
          <w:rFonts w:eastAsia="等线" w:ascii="Arial" w:cs="Arial" w:hAnsi="Arial"/>
          <w:sz w:val="22"/>
        </w:rPr>
        <w:t xml:space="preserve"> (3字节)。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：模型只生成了前两个 Token 对应的字节 </w:t>
      </w:r>
      <w:r>
        <w:rPr>
          <w:rFonts w:eastAsia="Consolas" w:ascii="Consolas" w:cs="Consolas" w:hAnsi="Consolas"/>
          <w:sz w:val="22"/>
          <w:shd w:fill="EFF0F1"/>
        </w:rPr>
        <w:t>b'\xe7\x89'</w:t>
      </w:r>
      <w:r>
        <w:rPr>
          <w:rFonts w:eastAsia="等线" w:ascii="Arial" w:cs="Arial" w:hAnsi="Arial"/>
          <w:sz w:val="22"/>
        </w:rPr>
        <w:t xml:space="preserve">，然后就被截断了（比如达到 </w:t>
      </w:r>
      <w:r>
        <w:rPr>
          <w:rFonts w:eastAsia="Consolas" w:ascii="Consolas" w:cs="Consolas" w:hAnsi="Consolas"/>
          <w:sz w:val="22"/>
          <w:shd w:fill="EFF0F1"/>
        </w:rPr>
        <w:t>max_len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后果</w:t>
      </w:r>
      <w:r>
        <w:rPr>
          <w:rFonts w:eastAsia="等线" w:ascii="Arial" w:cs="Arial" w:hAnsi="Arial"/>
          <w:sz w:val="22"/>
        </w:rPr>
        <w:t xml:space="preserve">：直接 </w:t>
      </w:r>
      <w:r>
        <w:rPr>
          <w:rFonts w:eastAsia="Consolas" w:ascii="Consolas" w:cs="Consolas" w:hAnsi="Consolas"/>
          <w:sz w:val="22"/>
          <w:shd w:fill="EFF0F1"/>
        </w:rPr>
        <w:t>decode('utf-8')</w:t>
      </w:r>
      <w:r>
        <w:rPr>
          <w:rFonts w:eastAsia="等线" w:ascii="Arial" w:cs="Arial" w:hAnsi="Arial"/>
          <w:sz w:val="22"/>
        </w:rPr>
        <w:t xml:space="preserve"> 会抛出 </w:t>
      </w:r>
      <w:r>
        <w:rPr>
          <w:rFonts w:eastAsia="Consolas" w:ascii="Consolas" w:cs="Consolas" w:hAnsi="Consolas"/>
          <w:sz w:val="22"/>
          <w:shd w:fill="EFF0F1"/>
        </w:rPr>
        <w:t>UnicodeDecodeError</w:t>
      </w:r>
      <w:r>
        <w:rPr>
          <w:rFonts w:eastAsia="等线" w:ascii="Arial" w:cs="Arial" w:hAnsi="Arial"/>
          <w:sz w:val="22"/>
        </w:rPr>
        <w:t>，导致整个服务崩溃。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解决方法：</w:t>
      </w:r>
      <w:r>
        <w:rPr>
          <w:rFonts w:eastAsia="Consolas" w:ascii="Consolas" w:cs="Consolas" w:hAnsi="Consolas"/>
          <w:b w:val="true"/>
          <w:sz w:val="28"/>
          <w:shd w:fill="EFF0F1"/>
        </w:rPr>
        <w:t>errors='replace'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text = byte_stream.decode('utf-8', errors='replace')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检测到非法字节（不符合 UTF-8 编码规则）。用 </w:t>
      </w:r>
      <w:r>
        <w:rPr>
          <w:rFonts w:eastAsia="Consolas" w:ascii="Consolas" w:cs="Consolas" w:hAnsi="Consolas"/>
          <w:sz w:val="22"/>
          <w:shd w:fill="EFF0F1"/>
        </w:rPr>
        <w:t>�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\ufffd</w:t>
      </w:r>
      <w:r>
        <w:rPr>
          <w:rFonts w:eastAsia="等线" w:ascii="Arial" w:cs="Arial" w:hAnsi="Arial"/>
          <w:sz w:val="22"/>
        </w:rPr>
        <w:t>，Unicode 替换字符）替换该字节，而不是中断解码。继续解码后续字节。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1.3.3 代码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regex as re  # 使用 regex 而非内置 re，因为它支持 Unicode 类别（如 \p{L}）</w:t>
              <w:br/>
              <w:t>from collections.abc import Iterable</w:t>
              <w:br/>
              <w:br/>
              <w:t>"""</w:t>
              <w:br/>
              <w:t>For special_tokens:</w:t>
              <w:br/>
              <w:t xml:space="preserve">    推理/编码阶段 (Tokenizer.encode)</w:t>
              <w:br/>
              <w:t xml:space="preserve">        在模型使用分词器将文本转为 ID 时，必须优先匹配特殊 Token。</w:t>
              <w:br/>
              <w:t xml:space="preserve">    代码逻辑：</w:t>
              <w:br/>
              <w:t xml:space="preserve">        正则匹配：构建一个包含所有特殊 Token 的正则表达式。</w:t>
              <w:br/>
              <w:t xml:space="preserve">        优先级：先扫描文本，一旦发现特殊 Token，直接将其转为对应的 ID。</w:t>
              <w:br/>
              <w:t xml:space="preserve">        普通处理：特殊 Token 之间的文本，再走正常的 GPT-2 预分词和 BPE 合并流程。</w:t>
              <w:br/>
              <w:t>"""</w:t>
              <w:br/>
              <w:br/>
              <w:t>class BPETokenizer:</w:t>
              <w:br/>
              <w:t xml:space="preserve">    """</w:t>
              <w:br/>
              <w:t xml:space="preserve">    字节级 BPE（Byte-Pair Encoding）分词器实现。</w:t>
              <w:br/>
              <w:t xml:space="preserve">    </w:t>
              <w:br/>
              <w:t xml:space="preserve">    该分词器将任意字符串编码为整数 ID 序列，并能将 ID 序列还原。</w:t>
              <w:br/>
              <w:t xml:space="preserve">    它采用字节级处理，确保不会出现未知词（OOV）错误。</w:t>
              <w:br/>
              <w:t xml:space="preserve">    """</w:t>
              <w:br/>
              <w:br/>
              <w:t xml:space="preserve">    def __init__(self, vocab: dict[int, bytes], merges: list[tuple[bytes, bytes]], special_tokens: list[str] | None = None):</w:t>
              <w:br/>
              <w:t xml:space="preserve">        """</w:t>
              <w:br/>
              <w:t xml:space="preserve">        初始化分词器。</w:t>
              <w:br/>
              <w:t xml:space="preserve">        </w:t>
              <w:br/>
              <w:t xml:space="preserve">        参数:</w:t>
              <w:br/>
              <w:t xml:space="preserve">            vocab: 词汇表，建立整数 ID 到 字节块(bytes) 的映射。</w:t>
              <w:br/>
              <w:t xml:space="preserve">            merges: 合并规则列表。列表中的每一项是一个二元组 (bytes_a, bytes_b)，</w:t>
              <w:br/>
              <w:t xml:space="preserve">                   表示在训练过程中 bytes_a 和 bytes_b 被合并的顺序。</w:t>
              <w:br/>
              <w:t xml:space="preserve">            special_tokens: 特殊标记列表（如 &lt;|endoftext|&gt;），这些标记不会被 BPE 规则拆分。</w:t>
              <w:br/>
              <w:t xml:space="preserve">        """</w:t>
              <w:br/>
              <w:t xml:space="preserve">        # 1. 建立双向映射，方便查表</w:t>
              <w:br/>
              <w:t xml:space="preserve">        self.vocab = vocab  # ID -&gt; 字节块</w:t>
              <w:br/>
              <w:t xml:space="preserve">        self.id_to_byte = vocab</w:t>
              <w:br/>
              <w:t xml:space="preserve">        self.byte_to_id = {v: k for k, v in vocab.items()} # 字节块 -&gt; ID</w:t>
              <w:br/>
              <w:t xml:space="preserve">        </w:t>
              <w:br/>
              <w:t xml:space="preserve">        # 2. 将合并规则转换为Rank字典。</w:t>
              <w:br/>
              <w:t xml:space="preserve">        # BPE 编码时，必须优先应用在训练阶段较早出现的合并规则。</w:t>
              <w:br/>
              <w:t xml:space="preserve">        # 字典结构为: {(byte_a, byte_b): 顺序索引}</w:t>
              <w:br/>
              <w:t xml:space="preserve">        self.merges = {pair: i for i, pair in enumerate(merges)}</w:t>
              <w:br/>
              <w:t xml:space="preserve">        </w:t>
              <w:br/>
              <w:t xml:space="preserve">        self.special_tokens = special_tokens or []</w:t>
              <w:br/>
              <w:t xml:space="preserve">        </w:t>
              <w:br/>
              <w:t xml:space="preserve">        # 3. 构建特殊 Token 的正则表达式</w:t>
              <w:br/>
              <w:t xml:space="preserve">        if self.special_tokens:</w:t>
              <w:br/>
              <w:t xml:space="preserve">            # 关键：必须按照长度从长到短排序（reverse=True）。</w:t>
              <w:br/>
              <w:t xml:space="preserve">            # 这样正则引擎会优先匹配最长的特殊标记，防止重叠标记（如 &lt;|a|&gt;&lt;|b|&gt;）被错误拆分。</w:t>
              <w:br/>
              <w:t xml:space="preserve">            sorted_special = sorted(self.special_tokens, key=len, reverse=True)</w:t>
              <w:br/>
              <w:t xml:space="preserve">            # 使用 re.escape 确保标记中的特殊字符（如 | 或 [ ）被当作普通字符处理</w:t>
              <w:br/>
              <w:t xml:space="preserve">            special_pattern = "|".join(re.escape(t) for t in sorted_special)</w:t>
              <w:br/>
              <w:t xml:space="preserve">            self.special_regex = re.compile(special_pattern)</w:t>
              <w:br/>
              <w:t xml:space="preserve">        else:</w:t>
              <w:br/>
              <w:t xml:space="preserve">            self.special_regex = None</w:t>
              <w:br/>
              <w:br/>
              <w:t xml:space="preserve">        # 4. GPT-2 官方预分词正则表达式。</w:t>
              <w:br/>
              <w:t xml:space="preserve">        # 它的作用是在应用 BPE 合并前，先将文本切分成单词、标点、数字等逻辑块。</w:t>
              <w:br/>
              <w:t xml:space="preserve">        # 这样做是为了防止 BPE 规则跨越单词或标点（例如：防止将 "dog" 的末尾和 "." 合并）。</w:t>
              <w:br/>
              <w:t xml:space="preserve">        self.gpt2_pat = re.compile(r"""'(?:[sdmt]|ll|ve|re)| ?\p{L}+| ?\p{N}+| ?[^\s\p{L}\p{N}]+|\s+(?!\S)|\s+""")</w:t>
              <w:br/>
              <w:t xml:space="preserve">        </w:t>
              <w:br/>
              <w:t xml:space="preserve">    def encode(self, text: str) -&gt; list[int]:</w:t>
              <w:br/>
              <w:t xml:space="preserve">        """</w:t>
              <w:br/>
              <w:t xml:space="preserve">        将输入的原始字符串编码为整数 ID 列表。</w:t>
              <w:br/>
              <w:t xml:space="preserve">        </w:t>
              <w:br/>
              <w:t xml:space="preserve">        该方法的核心逻辑是：</w:t>
              <w:br/>
              <w:t xml:space="preserve">        1. 作为一个“协调者”，它负责处理文本中的“特殊标记（Special Tokens）”和“普通文本”。</w:t>
              <w:br/>
              <w:t xml:space="preserve">        2. 特殊标记（如 &lt;|endoftext|&gt;）被视为原子，直接映射为 ID，不参与 BPE 的拆分和合并。</w:t>
              <w:br/>
              <w:t xml:space="preserve">        3. 普通文本片段则被交给底层逻辑执行预分词和 BPE 算法。</w:t>
              <w:br/>
              <w:t xml:space="preserve">        </w:t>
              <w:br/>
              <w:t xml:space="preserve">        参数:</w:t>
              <w:br/>
              <w:t xml:space="preserve">            text: 需要编码的原始字符串（例如 "Hello&lt;|end|&gt;World"）。</w:t>
              <w:br/>
              <w:t xml:space="preserve">            </w:t>
              <w:br/>
              <w:t xml:space="preserve">        返回:</w:t>
              <w:br/>
              <w:t xml:space="preserve">            list[int]: 编码后的整数 ID 序列。</w:t>
              <w:br/>
              <w:t xml:space="preserve">        """</w:t>
              <w:br/>
              <w:t xml:space="preserve">        # --- 步骤 1: 边界情况检查 ---</w:t>
              <w:br/>
              <w:t xml:space="preserve">        # 如果输入是空字符串或 None，直接返回空列表。</w:t>
              <w:br/>
              <w:t xml:space="preserve">        # 这是为了防止后续逻辑在处理空文本时产生错误。</w:t>
              <w:br/>
              <w:t xml:space="preserve">        if not text:</w:t>
              <w:br/>
              <w:t xml:space="preserve">            return []</w:t>
              <w:br/>
              <w:br/>
              <w:t xml:space="preserve">        # --- 步骤 2: 情况 A - 快速路径 (Fast Path) ---</w:t>
              <w:br/>
              <w:t xml:space="preserve">        # 如果我们在初始化时没有定义任何特殊标记（或者特殊标记列表为空），</w:t>
              <w:br/>
              <w:t xml:space="preserve">        # 那么整个文本都可以被视为一段连续的“普通文本”。</w:t>
              <w:br/>
              <w:t xml:space="preserve">        # 我们直接调用内部方法 _encode_text_segment 进行 BPE 处理并返回结果。</w:t>
              <w:br/>
              <w:t xml:space="preserve">        if not self.special_regex:</w:t>
              <w:br/>
              <w:t xml:space="preserve">            return self._encode_text_segment(text)</w:t>
              <w:br/>
              <w:br/>
              <w:t xml:space="preserve">        # --- 步骤 3: 情况 B - 处理含有特殊标记的复杂文本 ---</w:t>
              <w:br/>
              <w:t xml:space="preserve">        # 此时文本中可能混有普通文字和特殊标记，我们需要像“剪刀”一样把它们切开。</w:t>
              <w:br/>
              <w:t xml:space="preserve">        tokens = []</w:t>
              <w:br/>
              <w:t xml:space="preserve">        </w:t>
              <w:br/>
              <w:t xml:space="preserve">        # last_pos 用于记录上一次匹配结束的位置，帮助我们定位“特殊标记”之间的“缝隙”。</w:t>
              <w:br/>
              <w:t xml:space="preserve">        last_pos = 0</w:t>
              <w:br/>
              <w:t xml:space="preserve">        </w:t>
              <w:br/>
              <w:t xml:space="preserve">        # 使用 finditer 遍历文本中所有符合特殊标记模式的匹配项。</w:t>
              <w:br/>
              <w:t xml:space="preserve">        # finditer 的好处是它提供了 match.start() 和 match.end()，</w:t>
              <w:br/>
              <w:t xml:space="preserve">        # 这让我们能够精确地知道特殊标记在哪里开始，在哪里结束。</w:t>
              <w:br/>
              <w:t xml:space="preserve">        for match in self.special_regex.finditer(text):</w:t>
              <w:br/>
              <w:t xml:space="preserve">            </w:t>
              <w:br/>
              <w:t xml:space="preserve">            # 3.1 提取并处理“前置普通文本”</w:t>
              <w:br/>
              <w:t xml:space="preserve">            # 这里的区间是 [last_pos, match.start())。</w:t>
              <w:br/>
              <w:t xml:space="preserve">            # " hello &lt;|endoftext|&gt; world"</w:t>
              <w:br/>
              <w:t xml:space="preserve">            # 这段文本是夹在两个特殊标记之间（或者开头到第一个特殊标记之间）的普通文字。</w:t>
              <w:br/>
              <w:t xml:space="preserve">            pre_text = text[last_pos:match.start()]</w:t>
              <w:br/>
              <w:t xml:space="preserve">            </w:t>
              <w:br/>
              <w:t xml:space="preserve">            # 如果这两个标记之间确实有文字（长度 &gt; 0）</w:t>
              <w:br/>
              <w:t xml:space="preserve">            if pre_text:</w:t>
              <w:br/>
              <w:t xml:space="preserve">                # 调用核心 BPE 逻辑。_encode_text_segment 会执行：</w:t>
              <w:br/>
              <w:t xml:space="preserve">                # 1. GPT-2 预分词正则切分。</w:t>
              <w:br/>
              <w:t xml:space="preserve">                # 2. 字节化。</w:t>
              <w:br/>
              <w:t xml:space="preserve">                # 3. 按照 merges 规则进行贪婪合并。</w:t>
              <w:br/>
              <w:t xml:space="preserve">                tokens.extend(self._encode_text_segment(pre_text))</w:t>
              <w:br/>
              <w:t xml:space="preserve">                # pre_tokens : [1,2,3,...] self._encode_text_segment: [4,5,6] tokens.extend -&gt; [1,2,3,...,4,5,6]</w:t>
              <w:br/>
              <w:t xml:space="preserve">                # token.append() : [1,2,3,...,[4,5,6]]</w:t>
              <w:br/>
              <w:t xml:space="preserve">            </w:t>
              <w:br/>
              <w:t xml:space="preserve">            # 3.2 处理“当前特殊标记”</w:t>
              <w:br/>
              <w:t xml:space="preserve">            # match.group() 拿到的就是被识别出来的特殊标记字符串（如 "&lt;|endoftext|&gt;"）。</w:t>
              <w:br/>
              <w:t xml:space="preserve">            special_tok = match.group()</w:t>
              <w:br/>
              <w:t xml:space="preserve">            </w:t>
              <w:br/>
              <w:t xml:space="preserve">            # 核心原则：特殊标记不参与 BPE 合并！</w:t>
              <w:br/>
              <w:t xml:space="preserve">            # 我们直接将其编码为 UTF-8 字节，然后在词表中查找其 ID。</w:t>
              <w:br/>
              <w:t xml:space="preserve">            # 注意：这些标记在 train_bpe 阶段必须已经被手动加入到了词表中。</w:t>
              <w:br/>
              <w:t xml:space="preserve">            tokens.append(self.byte_to_id[special_tok.encode("utf-8")])</w:t>
              <w:br/>
              <w:t xml:space="preserve">            </w:t>
              <w:br/>
              <w:t xml:space="preserve">            # 3.3 更新游标</w:t>
              <w:br/>
              <w:t xml:space="preserve">            # 将游标移动到当前匹配项的末尾，为寻找下一个片段做准备。</w:t>
              <w:br/>
              <w:t xml:space="preserve">            last_pos = match.end()</w:t>
              <w:br/>
              <w:t xml:space="preserve">            </w:t>
              <w:br/>
              <w:t xml:space="preserve">        # --- 步骤 4: 处理“收尾文本” ---</w:t>
              <w:br/>
              <w:t xml:space="preserve">        # 如果最后一个特殊标记后面还有文字（例如 "Hello&lt;|end|&gt;World" 中的 "World"），</w:t>
              <w:br/>
              <w:t xml:space="preserve">        # 或者整个文本根本没有特殊标记匹配（虽然逻辑上 Case A 已处理，但这里是双重保险），</w:t>
              <w:br/>
              <w:t xml:space="preserve">        # 我们需要处理从 last_pos 到字符串末尾的所有剩余字符。</w:t>
              <w:br/>
              <w:t xml:space="preserve">        remaining_text = text[last_pos:]</w:t>
              <w:br/>
              <w:t xml:space="preserve">        if remaining_text:</w:t>
              <w:br/>
              <w:t xml:space="preserve">            # 剩余部分同样作为普通文本片段进行 BPE 编码。</w:t>
              <w:br/>
              <w:t xml:space="preserve">            tokens.extend(self._encode_text_segment(remaining_text))</w:t>
              <w:br/>
              <w:t xml:space="preserve">            </w:t>
              <w:br/>
              <w:t xml:space="preserve">        # 返回拼接好的所有 ID 列表</w:t>
              <w:br/>
              <w:t xml:space="preserve">        return tokens</w:t>
              <w:br/>
              <w:br/>
              <w:t xml:space="preserve">    def _encode_text_segment(self, text: str) -&gt; list[int]:</w:t>
              <w:br/>
              <w:t xml:space="preserve">        """</w:t>
              <w:br/>
              <w:t xml:space="preserve">        内部核心函数：对不含特殊 Token 的纯文本片段应用 BPE 合并逻辑。</w:t>
              <w:br/>
              <w:t xml:space="preserve">        """</w:t>
              <w:br/>
              <w:t xml:space="preserve">        ids = []</w:t>
              <w:br/>
              <w:t xml:space="preserve">        # 使用 GPT-2 正则进行预分词，将文本拆成单词/标点符号块</w:t>
              <w:br/>
              <w:t xml:space="preserve">        # 例如："Hello world!" -&gt; ["Hello", " world", "!"]</w:t>
              <w:br/>
              <w:t xml:space="preserve">        pre_tokens = self.gpt2_pat.findall(text)</w:t>
              <w:br/>
              <w:t xml:space="preserve">        </w:t>
              <w:br/>
              <w:t xml:space="preserve">        for p_tok in pre_tokens:</w:t>
              <w:br/>
              <w:t xml:space="preserve">            # 第一步：将当前片段转为字节序列，并将每个字节看作一个独立的“部分（Part）”</w:t>
              <w:br/>
              <w:t xml:space="preserve">            # 例如："Hello" -&gt; [b'H', b'e', b'l', b'l', b'o']</w:t>
              <w:br/>
              <w:t xml:space="preserve">            byte_parts = [bytes([b]) for b in p_tok.encode("utf-8")]</w:t>
              <w:br/>
              <w:t xml:space="preserve">            </w:t>
              <w:br/>
              <w:t xml:space="preserve">            # 第二步：反复执行合并，直到没有符合条件的合并规则为止</w:t>
              <w:br/>
              <w:t xml:space="preserve">            while len(byte_parts) &gt;= 2:</w:t>
              <w:br/>
              <w:t xml:space="preserve">                # 在当前序列的所有相邻对中，寻找合并优先级最高（Rank 最小）的一对，即按照构造merge时添加pair的顺序进行合并</w:t>
              <w:br/>
              <w:t xml:space="preserve">                best_pair = None</w:t>
              <w:br/>
              <w:t xml:space="preserve">                min_rank = float('inf')</w:t>
              <w:br/>
              <w:t xml:space="preserve">                </w:t>
              <w:br/>
              <w:t xml:space="preserve">                for i in range(len(byte_parts) - 1):</w:t>
              <w:br/>
              <w:t xml:space="preserve">                    pair = (byte_parts[i], byte_parts[i+1])</w:t>
              <w:br/>
              <w:t xml:space="preserve">                    if pair in self.merges:</w:t>
              <w:br/>
              <w:t xml:space="preserve">                        rank = self.merges[pair]</w:t>
              <w:br/>
              <w:t xml:space="preserve">                        if rank &lt; min_rank:</w:t>
              <w:br/>
              <w:t xml:space="preserve">                            min_rank = rank</w:t>
              <w:br/>
              <w:t xml:space="preserve">                            best_pair = pair</w:t>
              <w:br/>
              <w:t xml:space="preserve">                </w:t>
              <w:br/>
              <w:t xml:space="preserve">                # 如果找不到任何可以合并的规则，退出当前片段的合并过程</w:t>
              <w:br/>
              <w:t xml:space="preserve">                if best_pair is None:</w:t>
              <w:br/>
              <w:t xml:space="preserve">                    break </w:t>
              <w:br/>
              <w:t xml:space="preserve">                </w:t>
              <w:br/>
              <w:t xml:space="preserve">                # 第三步：执行合并操作。</w:t>
              <w:br/>
              <w:t xml:space="preserve">                # 遍历当前序列，将所有出现的 best_pair 替换成合并后的长字节块。</w:t>
              <w:br/>
              <w:t xml:space="preserve">                new_byte_parts = []</w:t>
              <w:br/>
              <w:t xml:space="preserve">                i = 0</w:t>
              <w:br/>
              <w:t xml:space="preserve">                # [b'H', b'e', b'l', b'l', b'o', b'H', b'e'] -&gt; [b'He', b'l', b'l', b'o', b'He']</w:t>
              <w:br/>
              <w:t xml:space="preserve">                while i &lt; len(byte_parts):</w:t>
              <w:br/>
              <w:t xml:space="preserve">                    # 如果当前两个部分匹配最高优规则</w:t>
              <w:br/>
              <w:t xml:space="preserve">                    if i &lt; len(byte_parts) - 1 and (byte_parts[i], byte_parts[i+1]) == best_pair:</w:t>
              <w:br/>
              <w:t xml:space="preserve">                        new_byte_parts.append(best_pair[0] + best_pair[1])</w:t>
              <w:br/>
              <w:t xml:space="preserve">                        i += 2 # 跳过下一项，因为已经合并了</w:t>
              <w:br/>
              <w:t xml:space="preserve">                    else:</w:t>
              <w:br/>
              <w:t xml:space="preserve">                        new_byte_parts.append(byte_parts[i])</w:t>
              <w:br/>
              <w:t xml:space="preserve">                        i += 1</w:t>
              <w:br/>
              <w:t xml:space="preserve">                byte_parts = new_byte_parts # 更新序列，进入下一轮 while 循环</w:t>
              <w:br/>
              <w:t xml:space="preserve">            </w:t>
              <w:br/>
              <w:t xml:space="preserve">            # 第四步：将合并到极限后的所有字节块转换为词表中的 ID</w:t>
              <w:br/>
              <w:t xml:space="preserve">            for part in byte_parts:</w:t>
              <w:br/>
              <w:t xml:space="preserve">                ids.append(self.byte_to_id[part])</w:t>
              <w:br/>
              <w:t xml:space="preserve">                </w:t>
              <w:br/>
              <w:t xml:space="preserve">        return ids</w:t>
              <w:br/>
              <w:br/>
              <w:t xml:space="preserve">    def decode(self, ids: list[int]) -&gt; str:</w:t>
              <w:br/>
              <w:t xml:space="preserve">        """</w:t>
              <w:br/>
              <w:t xml:space="preserve">        将 ID 列表解码为原始字符串。</w:t>
              <w:br/>
              <w:t xml:space="preserve">        """</w:t>
              <w:br/>
              <w:t xml:space="preserve">        # 1. 根据 ID 查表找回字节块</w:t>
              <w:br/>
              <w:t xml:space="preserve">        byte_segments = [self.id_to_byte[i] for i in ids]</w:t>
              <w:br/>
              <w:t xml:space="preserve">        </w:t>
              <w:br/>
              <w:t xml:space="preserve">        # 2. 将所有字节块按顺序拼接成一个完整的字节流</w:t>
              <w:br/>
              <w:t xml:space="preserve">        full_bytes = b"".join(byte_segments)</w:t>
              <w:br/>
              <w:t xml:space="preserve">        </w:t>
              <w:br/>
              <w:t xml:space="preserve">        # 3. 将字节流解码为 UTF-8 字符串。</w:t>
              <w:br/>
              <w:t xml:space="preserve">        # 使用 errors="replace" 非常关键：因为 BPE 可能会生成不完整的字节序列</w:t>
              <w:br/>
              <w:t xml:space="preserve">        # （例如 3 字节的中文字符只产生了一部分），此时不报错而是插入替换符（）。</w:t>
              <w:br/>
              <w:t xml:space="preserve">        return full_bytes.decode("utf-8", errors="replace")</w:t>
              <w:br/>
              <w:br/>
              <w:t xml:space="preserve">    def encode_iterable(self, iterable: Iterable[str]) -&gt; Iterable[int]:</w:t>
              <w:br/>
              <w:t xml:space="preserve">        """</w:t>
              <w:br/>
              <w:t xml:space="preserve">        内存高效的迭代编码器。</w:t>
              <w:br/>
              <w:t xml:space="preserve">        </w:t>
              <w:br/>
              <w:t xml:space="preserve">        参数:</w:t>
              <w:br/>
              <w:t xml:space="preserve">            iterable: 一个可迭代的字符串对象（例如文件句柄）。</w:t>
              <w:br/>
              <w:t xml:space="preserve">        返回:</w:t>
              <w:br/>
              <w:t xml:space="preserve">            一个生成器，逐个产出编码后的 ID。用于处理无法一次性读入内存的大文件。</w:t>
              <w:br/>
              <w:t xml:space="preserve">        """</w:t>
              <w:br/>
              <w:t xml:space="preserve">        for chunk in iterable:</w:t>
              <w:br/>
              <w:t xml:space="preserve">            # 对每一块文本进行编码，并通过 yield 吐出结果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yield from self.encode(chunk)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7254">
    <w:lvl>
      <w:start w:val="1"/>
      <w:numFmt w:val="decimal"/>
      <w:suff w:val="tab"/>
      <w:lvlText w:val="%1."/>
      <w:rPr>
        <w:color w:val="3370ff"/>
      </w:rPr>
    </w:lvl>
  </w:abstractNum>
  <w:abstractNum w:abstractNumId="697255">
    <w:lvl>
      <w:start w:val="2"/>
      <w:numFmt w:val="decimal"/>
      <w:suff w:val="tab"/>
      <w:lvlText w:val="%1."/>
      <w:rPr>
        <w:color w:val="3370ff"/>
      </w:rPr>
    </w:lvl>
  </w:abstractNum>
  <w:abstractNum w:abstractNumId="697256">
    <w:lvl>
      <w:numFmt w:val="bullet"/>
      <w:suff w:val="tab"/>
      <w:lvlText w:val="•"/>
      <w:rPr>
        <w:color w:val="3370ff"/>
      </w:rPr>
    </w:lvl>
  </w:abstractNum>
  <w:abstractNum w:abstractNumId="697257">
    <w:lvl>
      <w:numFmt w:val="bullet"/>
      <w:suff w:val="tab"/>
      <w:lvlText w:val="•"/>
      <w:rPr>
        <w:color w:val="3370ff"/>
      </w:rPr>
    </w:lvl>
  </w:abstractNum>
  <w:abstractNum w:abstractNumId="697258">
    <w:lvl>
      <w:numFmt w:val="bullet"/>
      <w:suff w:val="tab"/>
      <w:lvlText w:val="•"/>
      <w:rPr>
        <w:color w:val="3370ff"/>
      </w:rPr>
    </w:lvl>
  </w:abstractNum>
  <w:abstractNum w:abstractNumId="697259">
    <w:lvl>
      <w:numFmt w:val="bullet"/>
      <w:suff w:val="tab"/>
      <w:lvlText w:val="•"/>
      <w:rPr>
        <w:color w:val="3370ff"/>
      </w:rPr>
    </w:lvl>
  </w:abstractNum>
  <w:abstractNum w:abstractNumId="697260">
    <w:lvl>
      <w:start w:val="1"/>
      <w:numFmt w:val="decimal"/>
      <w:suff w:val="tab"/>
      <w:lvlText w:val="%1."/>
      <w:rPr>
        <w:color w:val="3370ff"/>
      </w:rPr>
    </w:lvl>
  </w:abstractNum>
  <w:abstractNum w:abstractNumId="697261">
    <w:lvl>
      <w:start w:val="2"/>
      <w:numFmt w:val="decimal"/>
      <w:suff w:val="tab"/>
      <w:lvlText w:val="%1."/>
      <w:rPr>
        <w:color w:val="3370ff"/>
      </w:rPr>
    </w:lvl>
  </w:abstractNum>
  <w:abstractNum w:abstractNumId="697262">
    <w:lvl>
      <w:start w:val="3"/>
      <w:numFmt w:val="decimal"/>
      <w:suff w:val="tab"/>
      <w:lvlText w:val="%1."/>
      <w:rPr>
        <w:color w:val="3370ff"/>
      </w:rPr>
    </w:lvl>
  </w:abstractNum>
  <w:abstractNum w:abstractNumId="697263">
    <w:lvl>
      <w:start w:val="4"/>
      <w:numFmt w:val="decimal"/>
      <w:suff w:val="tab"/>
      <w:lvlText w:val="%1."/>
      <w:rPr>
        <w:color w:val="3370ff"/>
      </w:rPr>
    </w:lvl>
  </w:abstractNum>
  <w:abstractNum w:abstractNumId="697264">
    <w:lvl>
      <w:numFmt w:val="bullet"/>
      <w:suff w:val="tab"/>
      <w:lvlText w:val="•"/>
      <w:rPr>
        <w:color w:val="3370ff"/>
      </w:rPr>
    </w:lvl>
  </w:abstractNum>
  <w:abstractNum w:abstractNumId="697265">
    <w:lvl>
      <w:numFmt w:val="bullet"/>
      <w:suff w:val="tab"/>
      <w:lvlText w:val="•"/>
      <w:rPr>
        <w:color w:val="3370ff"/>
      </w:rPr>
    </w:lvl>
  </w:abstractNum>
  <w:abstractNum w:abstractNumId="697266">
    <w:lvl>
      <w:numFmt w:val="bullet"/>
      <w:suff w:val="tab"/>
      <w:lvlText w:val="￮"/>
      <w:rPr>
        <w:color w:val="3370ff"/>
      </w:rPr>
    </w:lvl>
  </w:abstractNum>
  <w:abstractNum w:abstractNumId="697267">
    <w:lvl>
      <w:numFmt w:val="bullet"/>
      <w:suff w:val="tab"/>
      <w:lvlText w:val="￮"/>
      <w:rPr>
        <w:color w:val="3370ff"/>
      </w:rPr>
    </w:lvl>
  </w:abstractNum>
  <w:abstractNum w:abstractNumId="697268">
    <w:lvl>
      <w:numFmt w:val="bullet"/>
      <w:suff w:val="tab"/>
      <w:lvlText w:val="￮"/>
      <w:rPr>
        <w:color w:val="3370ff"/>
      </w:rPr>
    </w:lvl>
  </w:abstractNum>
  <w:abstractNum w:abstractNumId="697269">
    <w:lvl>
      <w:numFmt w:val="bullet"/>
      <w:suff w:val="tab"/>
      <w:lvlText w:val="￮"/>
      <w:rPr>
        <w:color w:val="3370ff"/>
      </w:rPr>
    </w:lvl>
  </w:abstractNum>
  <w:abstractNum w:abstractNumId="697270">
    <w:lvl>
      <w:numFmt w:val="bullet"/>
      <w:suff w:val="tab"/>
      <w:lvlText w:val="￮"/>
      <w:rPr>
        <w:color w:val="3370ff"/>
      </w:rPr>
    </w:lvl>
  </w:abstractNum>
  <w:abstractNum w:abstractNumId="697271">
    <w:lvl>
      <w:numFmt w:val="bullet"/>
      <w:suff w:val="tab"/>
      <w:lvlText w:val="•"/>
      <w:rPr>
        <w:color w:val="3370ff"/>
      </w:rPr>
    </w:lvl>
  </w:abstractNum>
  <w:abstractNum w:abstractNumId="697272">
    <w:lvl>
      <w:numFmt w:val="bullet"/>
      <w:suff w:val="tab"/>
      <w:lvlText w:val="￮"/>
      <w:rPr>
        <w:color w:val="3370ff"/>
      </w:rPr>
    </w:lvl>
  </w:abstractNum>
  <w:abstractNum w:abstractNumId="697273">
    <w:lvl>
      <w:numFmt w:val="bullet"/>
      <w:suff w:val="tab"/>
      <w:lvlText w:val="￮"/>
      <w:rPr>
        <w:color w:val="3370ff"/>
      </w:rPr>
    </w:lvl>
  </w:abstractNum>
  <w:abstractNum w:abstractNumId="697274">
    <w:lvl>
      <w:numFmt w:val="bullet"/>
      <w:suff w:val="tab"/>
      <w:lvlText w:val="•"/>
      <w:rPr>
        <w:color w:val="3370ff"/>
      </w:rPr>
    </w:lvl>
  </w:abstractNum>
  <w:abstractNum w:abstractNumId="697275">
    <w:lvl>
      <w:numFmt w:val="bullet"/>
      <w:suff w:val="tab"/>
      <w:lvlText w:val="•"/>
      <w:rPr>
        <w:color w:val="3370ff"/>
      </w:rPr>
    </w:lvl>
  </w:abstractNum>
  <w:abstractNum w:abstractNumId="697276">
    <w:lvl>
      <w:numFmt w:val="bullet"/>
      <w:suff w:val="tab"/>
      <w:lvlText w:val="•"/>
      <w:rPr>
        <w:color w:val="3370ff"/>
      </w:rPr>
    </w:lvl>
  </w:abstractNum>
  <w:abstractNum w:abstractNumId="697277">
    <w:lvl>
      <w:numFmt w:val="bullet"/>
      <w:suff w:val="tab"/>
      <w:lvlText w:val="￮"/>
      <w:rPr>
        <w:color w:val="3370ff"/>
      </w:rPr>
    </w:lvl>
  </w:abstractNum>
  <w:abstractNum w:abstractNumId="697278">
    <w:lvl>
      <w:numFmt w:val="bullet"/>
      <w:suff w:val="tab"/>
      <w:lvlText w:val="￮"/>
      <w:rPr>
        <w:color w:val="3370ff"/>
      </w:rPr>
    </w:lvl>
  </w:abstractNum>
  <w:abstractNum w:abstractNumId="697279">
    <w:lvl>
      <w:numFmt w:val="bullet"/>
      <w:suff w:val="tab"/>
      <w:lvlText w:val="￮"/>
      <w:rPr>
        <w:color w:val="3370ff"/>
      </w:rPr>
    </w:lvl>
  </w:abstractNum>
  <w:abstractNum w:abstractNumId="697280">
    <w:lvl>
      <w:numFmt w:val="bullet"/>
      <w:suff w:val="tab"/>
      <w:lvlText w:val="￮"/>
      <w:rPr>
        <w:color w:val="3370ff"/>
      </w:rPr>
    </w:lvl>
  </w:abstractNum>
  <w:abstractNum w:abstractNumId="697281">
    <w:lvl>
      <w:numFmt w:val="bullet"/>
      <w:suff w:val="tab"/>
      <w:lvlText w:val="•"/>
      <w:rPr>
        <w:color w:val="3370ff"/>
      </w:rPr>
    </w:lvl>
  </w:abstractNum>
  <w:abstractNum w:abstractNumId="697282">
    <w:lvl>
      <w:numFmt w:val="bullet"/>
      <w:suff w:val="tab"/>
      <w:lvlText w:val="￮"/>
      <w:rPr>
        <w:color w:val="3370ff"/>
      </w:rPr>
    </w:lvl>
  </w:abstractNum>
  <w:abstractNum w:abstractNumId="697283">
    <w:lvl>
      <w:numFmt w:val="bullet"/>
      <w:suff w:val="tab"/>
      <w:lvlText w:val="￮"/>
      <w:rPr>
        <w:color w:val="3370ff"/>
      </w:rPr>
    </w:lvl>
  </w:abstractNum>
  <w:abstractNum w:abstractNumId="697284">
    <w:lvl>
      <w:numFmt w:val="bullet"/>
      <w:suff w:val="tab"/>
      <w:lvlText w:val="•"/>
      <w:rPr>
        <w:color w:val="3370ff"/>
      </w:rPr>
    </w:lvl>
  </w:abstractNum>
  <w:abstractNum w:abstractNumId="697285">
    <w:lvl>
      <w:numFmt w:val="bullet"/>
      <w:suff w:val="tab"/>
      <w:lvlText w:val="•"/>
      <w:rPr>
        <w:color w:val="3370ff"/>
      </w:rPr>
    </w:lvl>
  </w:abstractNum>
  <w:abstractNum w:abstractNumId="697286">
    <w:lvl>
      <w:numFmt w:val="bullet"/>
      <w:suff w:val="tab"/>
      <w:lvlText w:val="•"/>
      <w:rPr>
        <w:color w:val="3370ff"/>
      </w:rPr>
    </w:lvl>
  </w:abstractNum>
  <w:abstractNum w:abstractNumId="697287">
    <w:lvl>
      <w:numFmt w:val="bullet"/>
      <w:suff w:val="tab"/>
      <w:lvlText w:val="￮"/>
      <w:rPr>
        <w:color w:val="3370ff"/>
      </w:rPr>
    </w:lvl>
  </w:abstractNum>
  <w:abstractNum w:abstractNumId="697288">
    <w:lvl>
      <w:numFmt w:val="bullet"/>
      <w:suff w:val="tab"/>
      <w:lvlText w:val="￮"/>
      <w:rPr>
        <w:color w:val="3370ff"/>
      </w:rPr>
    </w:lvl>
  </w:abstractNum>
  <w:abstractNum w:abstractNumId="697289">
    <w:lvl>
      <w:numFmt w:val="bullet"/>
      <w:suff w:val="tab"/>
      <w:lvlText w:val="￮"/>
      <w:rPr>
        <w:color w:val="3370ff"/>
      </w:rPr>
    </w:lvl>
  </w:abstractNum>
  <w:abstractNum w:abstractNumId="697290">
    <w:lvl>
      <w:numFmt w:val="bullet"/>
      <w:suff w:val="tab"/>
      <w:lvlText w:val="•"/>
      <w:rPr>
        <w:color w:val="3370ff"/>
      </w:rPr>
    </w:lvl>
  </w:abstractNum>
  <w:abstractNum w:abstractNumId="697291">
    <w:lvl>
      <w:numFmt w:val="bullet"/>
      <w:suff w:val="tab"/>
      <w:lvlText w:val="￮"/>
      <w:rPr>
        <w:color w:val="3370ff"/>
      </w:rPr>
    </w:lvl>
  </w:abstractNum>
  <w:abstractNum w:abstractNumId="697292">
    <w:lvl>
      <w:numFmt w:val="bullet"/>
      <w:suff w:val="tab"/>
      <w:lvlText w:val="￮"/>
      <w:rPr>
        <w:color w:val="3370ff"/>
      </w:rPr>
    </w:lvl>
  </w:abstractNum>
  <w:abstractNum w:abstractNumId="697293">
    <w:lvl>
      <w:numFmt w:val="bullet"/>
      <w:suff w:val="tab"/>
      <w:lvlText w:val="•"/>
      <w:rPr>
        <w:color w:val="3370ff"/>
      </w:rPr>
    </w:lvl>
  </w:abstractNum>
  <w:abstractNum w:abstractNumId="697294">
    <w:lvl>
      <w:numFmt w:val="bullet"/>
      <w:suff w:val="tab"/>
      <w:lvlText w:val="•"/>
      <w:rPr>
        <w:color w:val="3370ff"/>
      </w:rPr>
    </w:lvl>
  </w:abstractNum>
  <w:abstractNum w:abstractNumId="697295">
    <w:lvl>
      <w:numFmt w:val="bullet"/>
      <w:suff w:val="tab"/>
      <w:lvlText w:val="•"/>
      <w:rPr>
        <w:color w:val="3370ff"/>
      </w:rPr>
    </w:lvl>
  </w:abstractNum>
  <w:abstractNum w:abstractNumId="697296">
    <w:lvl>
      <w:numFmt w:val="bullet"/>
      <w:suff w:val="tab"/>
      <w:lvlText w:val="￮"/>
      <w:rPr>
        <w:color w:val="3370ff"/>
      </w:rPr>
    </w:lvl>
  </w:abstractNum>
  <w:abstractNum w:abstractNumId="697297">
    <w:lvl>
      <w:numFmt w:val="bullet"/>
      <w:suff w:val="tab"/>
      <w:lvlText w:val="￮"/>
      <w:rPr>
        <w:color w:val="3370ff"/>
      </w:rPr>
    </w:lvl>
  </w:abstractNum>
  <w:abstractNum w:abstractNumId="697298">
    <w:lvl>
      <w:numFmt w:val="bullet"/>
      <w:suff w:val="tab"/>
      <w:lvlText w:val="•"/>
      <w:rPr>
        <w:color w:val="3370ff"/>
      </w:rPr>
    </w:lvl>
  </w:abstractNum>
  <w:abstractNum w:abstractNumId="697299">
    <w:lvl>
      <w:numFmt w:val="bullet"/>
      <w:suff w:val="tab"/>
      <w:lvlText w:val="￮"/>
      <w:rPr>
        <w:color w:val="3370ff"/>
      </w:rPr>
    </w:lvl>
  </w:abstractNum>
  <w:abstractNum w:abstractNumId="697300">
    <w:lvl>
      <w:numFmt w:val="bullet"/>
      <w:suff w:val="tab"/>
      <w:lvlText w:val="•"/>
      <w:rPr>
        <w:color w:val="3370ff"/>
      </w:rPr>
    </w:lvl>
  </w:abstractNum>
  <w:abstractNum w:abstractNumId="697301">
    <w:lvl>
      <w:numFmt w:val="bullet"/>
      <w:suff w:val="tab"/>
      <w:lvlText w:val="•"/>
      <w:rPr>
        <w:color w:val="3370ff"/>
      </w:rPr>
    </w:lvl>
  </w:abstractNum>
  <w:abstractNum w:abstractNumId="697302">
    <w:lvl>
      <w:start w:val="1"/>
      <w:numFmt w:val="decimal"/>
      <w:suff w:val="tab"/>
      <w:lvlText w:val="%1."/>
      <w:rPr>
        <w:color w:val="3370ff"/>
      </w:rPr>
    </w:lvl>
  </w:abstractNum>
  <w:abstractNum w:abstractNumId="697303">
    <w:lvl>
      <w:start w:val="2"/>
      <w:numFmt w:val="decimal"/>
      <w:suff w:val="tab"/>
      <w:lvlText w:val="%1."/>
      <w:rPr>
        <w:color w:val="3370ff"/>
      </w:rPr>
    </w:lvl>
  </w:abstractNum>
  <w:abstractNum w:abstractNumId="697304">
    <w:lvl>
      <w:start w:val="3"/>
      <w:numFmt w:val="decimal"/>
      <w:suff w:val="tab"/>
      <w:lvlText w:val="%1."/>
      <w:rPr>
        <w:color w:val="3370ff"/>
      </w:rPr>
    </w:lvl>
  </w:abstractNum>
  <w:abstractNum w:abstractNumId="697305">
    <w:lvl>
      <w:numFmt w:val="bullet"/>
      <w:suff w:val="tab"/>
      <w:lvlText w:val="•"/>
      <w:rPr>
        <w:color w:val="3370ff"/>
      </w:rPr>
    </w:lvl>
  </w:abstractNum>
  <w:abstractNum w:abstractNumId="697306">
    <w:lvl>
      <w:numFmt w:val="bullet"/>
      <w:suff w:val="tab"/>
      <w:lvlText w:val="•"/>
      <w:rPr>
        <w:color w:val="3370ff"/>
      </w:rPr>
    </w:lvl>
  </w:abstractNum>
  <w:abstractNum w:abstractNumId="697307">
    <w:lvl>
      <w:numFmt w:val="bullet"/>
      <w:suff w:val="tab"/>
      <w:lvlText w:val="•"/>
      <w:rPr>
        <w:color w:val="3370ff"/>
      </w:rPr>
    </w:lvl>
  </w:abstractNum>
  <w:num w:numId="1">
    <w:abstractNumId w:val="697254"/>
  </w:num>
  <w:num w:numId="2">
    <w:abstractNumId w:val="697255"/>
  </w:num>
  <w:num w:numId="3">
    <w:abstractNumId w:val="697256"/>
  </w:num>
  <w:num w:numId="4">
    <w:abstractNumId w:val="697257"/>
  </w:num>
  <w:num w:numId="5">
    <w:abstractNumId w:val="697258"/>
  </w:num>
  <w:num w:numId="6">
    <w:abstractNumId w:val="697259"/>
  </w:num>
  <w:num w:numId="7">
    <w:abstractNumId w:val="697260"/>
  </w:num>
  <w:num w:numId="8">
    <w:abstractNumId w:val="697261"/>
  </w:num>
  <w:num w:numId="9">
    <w:abstractNumId w:val="697262"/>
  </w:num>
  <w:num w:numId="10">
    <w:abstractNumId w:val="697263"/>
  </w:num>
  <w:num w:numId="11">
    <w:abstractNumId w:val="697264"/>
  </w:num>
  <w:num w:numId="12">
    <w:abstractNumId w:val="697265"/>
  </w:num>
  <w:num w:numId="13">
    <w:abstractNumId w:val="697266"/>
  </w:num>
  <w:num w:numId="14">
    <w:abstractNumId w:val="697267"/>
  </w:num>
  <w:num w:numId="15">
    <w:abstractNumId w:val="697268"/>
  </w:num>
  <w:num w:numId="16">
    <w:abstractNumId w:val="697269"/>
  </w:num>
  <w:num w:numId="17">
    <w:abstractNumId w:val="697270"/>
  </w:num>
  <w:num w:numId="18">
    <w:abstractNumId w:val="697271"/>
  </w:num>
  <w:num w:numId="19">
    <w:abstractNumId w:val="697272"/>
  </w:num>
  <w:num w:numId="20">
    <w:abstractNumId w:val="697273"/>
  </w:num>
  <w:num w:numId="21">
    <w:abstractNumId w:val="697274"/>
  </w:num>
  <w:num w:numId="22">
    <w:abstractNumId w:val="697275"/>
  </w:num>
  <w:num w:numId="23">
    <w:abstractNumId w:val="697276"/>
  </w:num>
  <w:num w:numId="24">
    <w:abstractNumId w:val="697277"/>
  </w:num>
  <w:num w:numId="25">
    <w:abstractNumId w:val="697278"/>
  </w:num>
  <w:num w:numId="26">
    <w:abstractNumId w:val="697279"/>
  </w:num>
  <w:num w:numId="27">
    <w:abstractNumId w:val="697280"/>
  </w:num>
  <w:num w:numId="28">
    <w:abstractNumId w:val="697281"/>
  </w:num>
  <w:num w:numId="29">
    <w:abstractNumId w:val="697282"/>
  </w:num>
  <w:num w:numId="30">
    <w:abstractNumId w:val="697283"/>
  </w:num>
  <w:num w:numId="31">
    <w:abstractNumId w:val="697284"/>
  </w:num>
  <w:num w:numId="32">
    <w:abstractNumId w:val="697285"/>
  </w:num>
  <w:num w:numId="33">
    <w:abstractNumId w:val="697286"/>
  </w:num>
  <w:num w:numId="34">
    <w:abstractNumId w:val="697287"/>
  </w:num>
  <w:num w:numId="35">
    <w:abstractNumId w:val="697288"/>
  </w:num>
  <w:num w:numId="36">
    <w:abstractNumId w:val="697289"/>
  </w:num>
  <w:num w:numId="37">
    <w:abstractNumId w:val="697290"/>
  </w:num>
  <w:num w:numId="38">
    <w:abstractNumId w:val="697291"/>
  </w:num>
  <w:num w:numId="39">
    <w:abstractNumId w:val="697292"/>
  </w:num>
  <w:num w:numId="40">
    <w:abstractNumId w:val="697293"/>
  </w:num>
  <w:num w:numId="41">
    <w:abstractNumId w:val="697294"/>
  </w:num>
  <w:num w:numId="42">
    <w:abstractNumId w:val="697295"/>
  </w:num>
  <w:num w:numId="43">
    <w:abstractNumId w:val="697296"/>
  </w:num>
  <w:num w:numId="44">
    <w:abstractNumId w:val="697297"/>
  </w:num>
  <w:num w:numId="45">
    <w:abstractNumId w:val="697298"/>
  </w:num>
  <w:num w:numId="46">
    <w:abstractNumId w:val="697299"/>
  </w:num>
  <w:num w:numId="47">
    <w:abstractNumId w:val="697300"/>
  </w:num>
  <w:num w:numId="48">
    <w:abstractNumId w:val="697301"/>
  </w:num>
  <w:num w:numId="49">
    <w:abstractNumId w:val="697302"/>
  </w:num>
  <w:num w:numId="50">
    <w:abstractNumId w:val="697303"/>
  </w:num>
  <w:num w:numId="51">
    <w:abstractNumId w:val="697304"/>
  </w:num>
  <w:num w:numId="52">
    <w:abstractNumId w:val="697305"/>
  </w:num>
  <w:num w:numId="53">
    <w:abstractNumId w:val="697306"/>
  </w:num>
  <w:num w:numId="54">
    <w:abstractNumId w:val="69730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2026-07-26T08:30:47Z</dcterms:created>
  <dc:creator>Apache POI</dc:creator>
</cp:coreProperties>
</file>