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2.3 Linear 模块详解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理解行优先的存储方式，以及对定义矩阵时带来的影响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Liner的代码实现，以及torch.einsum使用方法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2.3.1 数学定义 vs. 工程现实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数学视角：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y=Wx</m:t>
          </m:r>
        </m:oMath>
      </m:oMathPara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在数学教科书中，我们习惯将输入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看作</w:t>
      </w:r>
      <w:r>
        <w:rPr>
          <w:rFonts w:eastAsia="等线" w:ascii="Arial" w:cs="Arial" w:hAnsi="Arial"/>
          <w:b w:val="true"/>
          <w:sz w:val="22"/>
        </w:rPr>
        <w:t>列向量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 xml:space="preserve"> 的维度是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[out,in]</m:t>
          </m:r>
        </m:oMath>
      </m:oMathPara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的维度是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[in,1]</m:t>
          </m:r>
        </m:oMath>
      </m:oMathPara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[out,1]</m:t>
          </m:r>
        </m:oMath>
      </m:oMathPara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PyTorch 视角：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</m:t>
          </m:r>
          <m:sSup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</m:oMath>
      </m:oMathPara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在计算机内存中，数据是</w:t>
      </w:r>
      <w:r>
        <w:rPr>
          <w:rFonts w:eastAsia="等线" w:ascii="Arial" w:cs="Arial" w:hAnsi="Arial"/>
          <w:b w:val="true"/>
          <w:sz w:val="22"/>
        </w:rPr>
        <w:t xml:space="preserve">行主序（Row-major）存储的。为了高效处理 Batch 数据，我们将输入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组织为行向量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形状：</w:t>
      </w:r>
      <w:r>
        <w:rPr>
          <w:rFonts w:eastAsia="Consolas" w:ascii="Consolas" w:cs="Consolas" w:hAnsi="Consolas"/>
          <w:sz w:val="22"/>
          <w:shd w:fill="EFF0F1"/>
        </w:rPr>
        <w:t>[Batch, in_features]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权重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 xml:space="preserve"> 形状：</w:t>
      </w:r>
      <w:r>
        <w:rPr>
          <w:rFonts w:eastAsia="Consolas" w:ascii="Consolas" w:cs="Consolas" w:hAnsi="Consolas"/>
          <w:sz w:val="22"/>
          <w:shd w:fill="EFF0F1"/>
        </w:rPr>
        <w:t>[out_features, in_features]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计算逻辑</w:t>
      </w:r>
      <w:r>
        <w:rPr>
          <w:rFonts w:eastAsia="等线" w:ascii="Arial" w:cs="Arial" w:hAnsi="Arial"/>
          <w:sz w:val="22"/>
        </w:rPr>
        <w:t xml:space="preserve">：为了让维度匹配，我们需要对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 xml:space="preserve"> 进行转置，执行 </w:t>
      </w:r>
      <w:r>
        <w:rPr>
          <w:rFonts w:eastAsia="Consolas" w:ascii="Consolas" w:cs="Consolas" w:hAnsi="Consolas"/>
          <w:sz w:val="22"/>
          <w:shd w:fill="EFF0F1"/>
        </w:rPr>
        <w:t>x @ W.T</w:t>
      </w:r>
      <w:r>
        <w:rPr>
          <w:rFonts w:eastAsia="等线" w:ascii="Arial" w:cs="Arial" w:hAnsi="Arial"/>
          <w:sz w:val="22"/>
        </w:rPr>
        <w:t>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sz w:val="24"/>
        </w:rPr>
        <w:t xml:space="preserve">Q&amp;A：为什么要存为 </w:t>
      </w:r>
      <w:r>
        <w:rPr>
          <w:rFonts w:eastAsia="Consolas" w:ascii="Consolas" w:cs="Consolas" w:hAnsi="Consolas"/>
          <w:b w:val="true"/>
          <w:sz w:val="24"/>
          <w:shd w:fill="EFF0F1"/>
        </w:rPr>
        <w:t>(out, in)</w:t>
      </w:r>
      <w:r>
        <w:rPr>
          <w:rFonts w:eastAsia="等线" w:ascii="Arial" w:cs="Arial" w:hAnsi="Arial"/>
          <w:b w:val="true"/>
          <w:sz w:val="24"/>
        </w:rPr>
        <w:t xml:space="preserve"> 而不是 </w:t>
      </w:r>
      <w:r>
        <w:rPr>
          <w:rFonts w:eastAsia="Consolas" w:ascii="Consolas" w:cs="Consolas" w:hAnsi="Consolas"/>
          <w:b w:val="true"/>
          <w:sz w:val="24"/>
          <w:shd w:fill="EFF0F1"/>
        </w:rPr>
        <w:t>(in, out)</w:t>
      </w:r>
      <w:r>
        <w:rPr>
          <w:rFonts w:eastAsia="等线" w:ascii="Arial" w:cs="Arial" w:hAnsi="Arial"/>
          <w:b w:val="true"/>
          <w:sz w:val="24"/>
        </w:rPr>
        <w:t>？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内存局部性（Locality）</w:t>
      </w:r>
      <w:r>
        <w:rPr>
          <w:rFonts w:eastAsia="等线" w:ascii="Arial" w:cs="Arial" w:hAnsi="Arial"/>
          <w:sz w:val="22"/>
        </w:rPr>
        <w:t xml:space="preserve">：在 </w:t>
      </w:r>
      <w:r>
        <w:rPr>
          <w:rFonts w:eastAsia="Consolas" w:ascii="Consolas" w:cs="Consolas" w:hAnsi="Consolas"/>
          <w:sz w:val="22"/>
          <w:shd w:fill="EFF0F1"/>
        </w:rPr>
        <w:t>(out, in)</w:t>
      </w:r>
      <w:r>
        <w:rPr>
          <w:rFonts w:eastAsia="等线" w:ascii="Arial" w:cs="Arial" w:hAnsi="Arial"/>
          <w:sz w:val="22"/>
        </w:rPr>
        <w:t xml:space="preserve"> 布局下，权重矩阵的每一行对应输出空间的一个“神经元”。当计算机执行矩阵乘法时，它可以连续读取一整行内存到缓存（Cache）中，极大地提高了运算速度。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2.3.2 权重初始化：Xavier 的思想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Linear 层对初始值极其敏感。如果初始值太大，输出会瞬间爆炸；如果太小，信号会迅速衰减。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我们将实现 </w:t>
      </w:r>
      <w:r>
        <w:rPr>
          <w:rFonts w:eastAsia="等线" w:ascii="Arial" w:cs="Arial" w:hAnsi="Arial"/>
          <w:b w:val="true"/>
          <w:sz w:val="22"/>
        </w:rPr>
        <w:t>截断正态分布初始化（Truncated Normal Initialization）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标准差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σ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原理</w:t>
      </w:r>
      <w:r>
        <w:rPr>
          <w:rFonts w:eastAsia="等线" w:ascii="Arial" w:cs="Arial" w:hAnsi="Arial"/>
          <w:sz w:val="22"/>
        </w:rPr>
        <w:t>：这是为了保持层与层之间</w:t>
      </w:r>
      <w:r>
        <w:rPr>
          <w:rFonts w:eastAsia="等线" w:ascii="Arial" w:cs="Arial" w:hAnsi="Arial"/>
          <w:b w:val="true"/>
          <w:sz w:val="22"/>
        </w:rPr>
        <w:t>输出方差的一致性</w:t>
      </w:r>
      <w:r>
        <w:rPr>
          <w:rFonts w:eastAsia="等线" w:ascii="Arial" w:cs="Arial" w:hAnsi="Arial"/>
          <w:sz w:val="22"/>
        </w:rPr>
        <w:t>，确保信号能传到深层。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截断范围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[−3σ,3σ]</m:t>
          </m:r>
        </m:oMath>
      </m:oMathPara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为什么要截断？</w:t>
      </w:r>
      <w:r>
        <w:rPr>
          <w:rFonts w:eastAsia="等线" w:ascii="Arial" w:cs="Arial" w:hAnsi="Arial"/>
          <w:sz w:val="22"/>
        </w:rPr>
        <w:t xml:space="preserve"> 剔除正态分布“长尾”处的极端异常值，防止模型在第一步训练时就因为某个随机数太大而崩溃（NaN）。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代码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t>import torch.nn as nn</w:t>
              <w:br/>
              <w:br/>
              <w:t>class Linear(nn.Module):</w:t>
              <w:br/>
              <w:t xml:space="preserve">    def __init__(self, in_features: int, out_features: int, device=None, dtype=None):</w:t>
              <w:br/>
              <w:t xml:space="preserve">        super().__init__()</w:t>
              <w:br/>
              <w:t xml:space="preserve">        self.in_features = in_features</w:t>
              <w:br/>
              <w:t xml:space="preserve">        self.out_features = out_features</w:t>
              <w:br/>
              <w:t xml:space="preserve">        </w:t>
              <w:br/>
              <w:t xml:space="preserve">        # 1. 准备工厂参数</w:t>
              <w:br/>
              <w:t xml:space="preserve">        factory_kwargs = {'device': device, 'dtype': dtype}</w:t>
              <w:br/>
              <w:t xml:space="preserve">        </w:t>
              <w:br/>
              <w:t xml:space="preserve">        # 2. 占坑：定义权重参数 W (形状: out x in)</w:t>
              <w:br/>
              <w:t xml:space="preserve">        # 注意：这里不用 bias，符合现代 LLM (如 Llama) 的做法</w:t>
              <w:br/>
              <w:t xml:space="preserve">        self.weight = nn.Parameter(torch.empty((out_features, in_features), **factory_kwargs))</w:t>
              <w:br/>
              <w:t xml:space="preserve">        </w:t>
              <w:br/>
              <w:t xml:space="preserve">        # 3. 填土：执行截断正态分布初始化</w:t>
              <w:br/>
              <w:t xml:space="preserve">        std = (2.0 / (in_features + out_features)) ** 0.5</w:t>
              <w:br/>
              <w:t xml:space="preserve">        nn.init.trunc_normal_(self.weight, mean=0.0, std=std, a=-3*std, b=3*std)</w:t>
              <w:br/>
              <w:br/>
              <w:t xml:space="preserve">    def forward(self, x: torch.Tensor) -&gt; torch.Tensor:</w:t>
              <w:br/>
              <w:t xml:space="preserve">        # x 形状: [..., in_features]</w:t>
              <w:br/>
              <w:t xml:space="preserve">        # 使用 einsum 表达: "输入的最后一位 i 与 权重的最后一位 i 相乘，输出 o"</w:t>
              <w:br/>
              <w:t xml:space="preserve">        # 这种写法比 x @ self.weight.T 更具可读性，且支持任意 Batch 维度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torch.einsum('...i, oi -&gt; ...o', x, self.weight)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5057">
    <w:lvl>
      <w:start w:val="1"/>
      <w:numFmt w:val="decimal"/>
      <w:suff w:val="tab"/>
      <w:lvlText w:val="%1."/>
      <w:rPr>
        <w:color w:val="3370ff"/>
      </w:rPr>
    </w:lvl>
  </w:abstractNum>
  <w:abstractNum w:abstractNumId="535058">
    <w:lvl>
      <w:start w:val="2"/>
      <w:numFmt w:val="decimal"/>
      <w:suff w:val="tab"/>
      <w:lvlText w:val="%1."/>
      <w:rPr>
        <w:color w:val="3370ff"/>
      </w:rPr>
    </w:lvl>
  </w:abstractNum>
  <w:abstractNum w:abstractNumId="535059">
    <w:lvl>
      <w:numFmt w:val="bullet"/>
      <w:suff w:val="tab"/>
      <w:lvlText w:val="•"/>
      <w:rPr>
        <w:color w:val="3370ff"/>
      </w:rPr>
    </w:lvl>
  </w:abstractNum>
  <w:abstractNum w:abstractNumId="535060">
    <w:lvl>
      <w:numFmt w:val="bullet"/>
      <w:suff w:val="tab"/>
      <w:lvlText w:val="•"/>
      <w:rPr>
        <w:color w:val="3370ff"/>
      </w:rPr>
    </w:lvl>
  </w:abstractNum>
  <w:abstractNum w:abstractNumId="535061">
    <w:lvl>
      <w:numFmt w:val="bullet"/>
      <w:suff w:val="tab"/>
      <w:lvlText w:val="•"/>
      <w:rPr>
        <w:color w:val="3370ff"/>
      </w:rPr>
    </w:lvl>
  </w:abstractNum>
  <w:abstractNum w:abstractNumId="535062">
    <w:lvl>
      <w:numFmt w:val="bullet"/>
      <w:suff w:val="tab"/>
      <w:lvlText w:val="•"/>
      <w:rPr>
        <w:color w:val="3370ff"/>
      </w:rPr>
    </w:lvl>
  </w:abstractNum>
  <w:abstractNum w:abstractNumId="535063">
    <w:lvl>
      <w:numFmt w:val="bullet"/>
      <w:suff w:val="tab"/>
      <w:lvlText w:val="•"/>
      <w:rPr>
        <w:color w:val="3370ff"/>
      </w:rPr>
    </w:lvl>
  </w:abstractNum>
  <w:abstractNum w:abstractNumId="535064">
    <w:lvl>
      <w:numFmt w:val="bullet"/>
      <w:suff w:val="tab"/>
      <w:lvlText w:val="•"/>
      <w:rPr>
        <w:color w:val="3370ff"/>
      </w:rPr>
    </w:lvl>
  </w:abstractNum>
  <w:abstractNum w:abstractNumId="535065">
    <w:lvl>
      <w:numFmt w:val="bullet"/>
      <w:suff w:val="tab"/>
      <w:lvlText w:val="•"/>
      <w:rPr>
        <w:color w:val="3370ff"/>
      </w:rPr>
    </w:lvl>
  </w:abstractNum>
  <w:abstractNum w:abstractNumId="535066">
    <w:lvl>
      <w:numFmt w:val="bullet"/>
      <w:suff w:val="tab"/>
      <w:lvlText w:val="•"/>
      <w:rPr>
        <w:color w:val="3370ff"/>
      </w:rPr>
    </w:lvl>
  </w:abstractNum>
  <w:abstractNum w:abstractNumId="535067">
    <w:lvl>
      <w:numFmt w:val="bullet"/>
      <w:suff w:val="tab"/>
      <w:lvlText w:val="•"/>
      <w:rPr>
        <w:color w:val="3370ff"/>
      </w:rPr>
    </w:lvl>
  </w:abstractNum>
  <w:abstractNum w:abstractNumId="535068">
    <w:lvl>
      <w:numFmt w:val="bullet"/>
      <w:suff w:val="tab"/>
      <w:lvlText w:val="•"/>
      <w:rPr>
        <w:color w:val="3370ff"/>
      </w:rPr>
    </w:lvl>
  </w:abstractNum>
  <w:abstractNum w:abstractNumId="535069">
    <w:lvl>
      <w:numFmt w:val="bullet"/>
      <w:suff w:val="tab"/>
      <w:lvlText w:val="￮"/>
      <w:rPr>
        <w:color w:val="3370ff"/>
      </w:rPr>
    </w:lvl>
  </w:abstractNum>
  <w:num w:numId="1">
    <w:abstractNumId w:val="535057"/>
  </w:num>
  <w:num w:numId="2">
    <w:abstractNumId w:val="535058"/>
  </w:num>
  <w:num w:numId="3">
    <w:abstractNumId w:val="535059"/>
  </w:num>
  <w:num w:numId="4">
    <w:abstractNumId w:val="535060"/>
  </w:num>
  <w:num w:numId="5">
    <w:abstractNumId w:val="535061"/>
  </w:num>
  <w:num w:numId="6">
    <w:abstractNumId w:val="535062"/>
  </w:num>
  <w:num w:numId="7">
    <w:abstractNumId w:val="535063"/>
  </w:num>
  <w:num w:numId="8">
    <w:abstractNumId w:val="535064"/>
  </w:num>
  <w:num w:numId="9">
    <w:abstractNumId w:val="535065"/>
  </w:num>
  <w:num w:numId="10">
    <w:abstractNumId w:val="535066"/>
  </w:num>
  <w:num w:numId="11">
    <w:abstractNumId w:val="535067"/>
  </w:num>
  <w:num w:numId="12">
    <w:abstractNumId w:val="535068"/>
  </w:num>
  <w:num w:numId="13">
    <w:abstractNumId w:val="5350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2026-07-26T08:30:52Z</dcterms:created>
  <dc:creator>Apache POI</dc:creator>
</cp:coreProperties>
</file>