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 完整语言模型架构的组装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86200" cy="4543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4.2.1 架构总览：从 ID 到 Logits 的全链路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整个 </w:t>
      </w:r>
      <w:r>
        <w:rPr>
          <w:rFonts w:eastAsia="Consolas" w:ascii="Consolas" w:cs="Consolas" w:hAnsi="Consolas"/>
          <w:sz w:val="22"/>
          <w:shd w:fill="EFF0F1"/>
        </w:rPr>
        <w:t>TransformerLM</w:t>
      </w:r>
      <w:r>
        <w:rPr>
          <w:rFonts w:eastAsia="等线" w:ascii="Arial" w:cs="Arial" w:hAnsi="Arial"/>
          <w:sz w:val="22"/>
        </w:rPr>
        <w:t xml:space="preserve"> 的逻辑可以看作一条精密的生产线：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 (Embedding)</w:t>
      </w:r>
      <w:r>
        <w:rPr>
          <w:rFonts w:eastAsia="等线" w:ascii="Arial" w:cs="Arial" w:hAnsi="Arial"/>
          <w:sz w:val="22"/>
        </w:rPr>
        <w:t>：将离散的整数 ID 转换为高维连续向量。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加工区 (Layers)</w:t>
      </w:r>
      <w:r>
        <w:rPr>
          <w:rFonts w:eastAsia="等线" w:ascii="Arial" w:cs="Arial" w:hAnsi="Arial"/>
          <w:sz w:val="22"/>
        </w:rPr>
        <w:t xml:space="preserve">：数据经过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层相同的 Block。每一层都利用自注意力机制（通信）和前馈网络（计算）来提升特征的抽象程度。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终检 (Final Norm)</w:t>
      </w:r>
      <w:r>
        <w:rPr>
          <w:rFonts w:eastAsia="等线" w:ascii="Arial" w:cs="Arial" w:hAnsi="Arial"/>
          <w:sz w:val="22"/>
        </w:rPr>
        <w:t>：在进行最终预测前，对特征分布进行最后一次标准化，确保数值稳定性。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出口 (LM Head)</w:t>
      </w:r>
      <w:r>
        <w:rPr>
          <w:rFonts w:eastAsia="等线" w:ascii="Arial" w:cs="Arial" w:hAnsi="Arial"/>
          <w:sz w:val="22"/>
        </w:rPr>
        <w:t>：将高维特征重新映射回词表大小的空间，产出每个词的预测分值（Logits）。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4.2.2 核心组件解析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nn.ModuleList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在代码中，我们使用 </w:t>
      </w:r>
      <w:r>
        <w:rPr>
          <w:rFonts w:eastAsia="Consolas" w:ascii="Consolas" w:cs="Consolas" w:hAnsi="Consolas"/>
          <w:sz w:val="22"/>
          <w:shd w:fill="EFF0F1"/>
        </w:rPr>
        <w:t>nn.ModuleList</w:t>
      </w:r>
      <w:r>
        <w:rPr>
          <w:rFonts w:eastAsia="等线" w:ascii="Arial" w:cs="Arial" w:hAnsi="Arial"/>
          <w:sz w:val="22"/>
        </w:rPr>
        <w:t xml:space="preserve"> 来存储多个 </w:t>
      </w:r>
      <w:r>
        <w:rPr>
          <w:rFonts w:eastAsia="Consolas" w:ascii="Consolas" w:cs="Consolas" w:hAnsi="Consolas"/>
          <w:sz w:val="22"/>
          <w:shd w:fill="EFF0F1"/>
        </w:rPr>
        <w:t>TransformerBlock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为什么要用它？</w:t>
      </w:r>
      <w:r>
        <w:rPr>
          <w:rFonts w:eastAsia="等线" w:ascii="Arial" w:cs="Arial" w:hAnsi="Arial"/>
          <w:sz w:val="22"/>
        </w:rPr>
        <w:t xml:space="preserve"> 如果你直接使用 Python 的原生 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>，PyTorch 无法识别其中的参数。</w:t>
      </w:r>
      <w:r>
        <w:rPr>
          <w:rFonts w:eastAsia="Consolas" w:ascii="Consolas" w:cs="Consolas" w:hAnsi="Consolas"/>
          <w:sz w:val="22"/>
          <w:shd w:fill="EFF0F1"/>
        </w:rPr>
        <w:t>nn.ModuleList</w:t>
      </w:r>
      <w:r>
        <w:rPr>
          <w:rFonts w:eastAsia="等线" w:ascii="Arial" w:cs="Arial" w:hAnsi="Arial"/>
          <w:sz w:val="22"/>
        </w:rPr>
        <w:t xml:space="preserve"> 会自动将内部 Block 的参数注册到模型中，这样当你执行 </w:t>
      </w:r>
      <w:r>
        <w:rPr>
          <w:rFonts w:eastAsia="Consolas" w:ascii="Consolas" w:cs="Consolas" w:hAnsi="Consolas"/>
          <w:sz w:val="22"/>
          <w:shd w:fill="EFF0F1"/>
        </w:rPr>
        <w:t>model.to(device)</w:t>
      </w:r>
      <w:r>
        <w:rPr>
          <w:rFonts w:eastAsia="等线" w:ascii="Arial" w:cs="Arial" w:hAnsi="Arial"/>
          <w:sz w:val="22"/>
        </w:rPr>
        <w:t xml:space="preserve"> 或调用优化器时，这些层才能被正确处理。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Final RMSNorm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</w:t>
      </w:r>
      <w:r>
        <w:rPr>
          <w:rFonts w:eastAsia="等线" w:ascii="Arial" w:cs="Arial" w:hAnsi="Arial"/>
          <w:b w:val="true"/>
          <w:sz w:val="22"/>
        </w:rPr>
        <w:t>Pre-norm</w:t>
      </w:r>
      <w:r>
        <w:rPr>
          <w:rFonts w:eastAsia="等线" w:ascii="Arial" w:cs="Arial" w:hAnsi="Arial"/>
          <w:sz w:val="22"/>
        </w:rPr>
        <w:t xml:space="preserve"> 架构的要求，在最后一层 Block 输出后，必须再经过一次归一化操作。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：Transformer Block 内部由于有残差连接，输出的数值范围可能会随着层数增加而偏移。</w:t>
      </w:r>
      <w:r>
        <w:rPr>
          <w:rFonts w:eastAsia="Consolas" w:ascii="Consolas" w:cs="Consolas" w:hAnsi="Consolas"/>
          <w:sz w:val="22"/>
          <w:shd w:fill="EFF0F1"/>
        </w:rPr>
        <w:t>ln_final</w:t>
      </w:r>
      <w:r>
        <w:rPr>
          <w:rFonts w:eastAsia="等线" w:ascii="Arial" w:cs="Arial" w:hAnsi="Arial"/>
          <w:sz w:val="22"/>
        </w:rPr>
        <w:t xml:space="preserve"> 负责将特征分布重新拉回到均值为 0、方差受控的状态，为后续的线性投影提供“整齐”的输入。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LM Head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最后的 </w:t>
      </w:r>
      <w:r>
        <w:rPr>
          <w:rFonts w:eastAsia="Consolas" w:ascii="Consolas" w:cs="Consolas" w:hAnsi="Consolas"/>
          <w:sz w:val="22"/>
          <w:shd w:fill="EFF0F1"/>
        </w:rPr>
        <w:t>lm_head</w:t>
      </w:r>
      <w:r>
        <w:rPr>
          <w:rFonts w:eastAsia="等线" w:ascii="Arial" w:cs="Arial" w:hAnsi="Arial"/>
          <w:sz w:val="22"/>
        </w:rPr>
        <w:t xml:space="preserve"> 是一个 </w:t>
      </w:r>
      <w:r>
        <w:rPr>
          <w:rFonts w:eastAsia="Consolas" w:ascii="Consolas" w:cs="Consolas" w:hAnsi="Consolas"/>
          <w:sz w:val="22"/>
          <w:shd w:fill="EFF0F1"/>
        </w:rPr>
        <w:t>Linear(d_model, vocab_size)</w:t>
      </w:r>
      <w:r>
        <w:rPr>
          <w:rFonts w:eastAsia="等线" w:ascii="Arial" w:cs="Arial" w:hAnsi="Arial"/>
          <w:sz w:val="22"/>
        </w:rPr>
        <w:t xml:space="preserve"> 层。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：它决定了模型最终“想说什么”。它把模型学到的深层语义向量（</w:t>
      </w:r>
      <w:r>
        <w:rPr>
          <w:rFonts w:eastAsia="Consolas" w:ascii="Consolas" w:cs="Consolas" w:hAnsi="Consolas"/>
          <w:sz w:val="22"/>
          <w:shd w:fill="EFF0F1"/>
        </w:rPr>
        <w:t>d_model</w:t>
      </w:r>
      <w:r>
        <w:rPr>
          <w:rFonts w:eastAsia="等线" w:ascii="Arial" w:cs="Arial" w:hAnsi="Arial"/>
          <w:sz w:val="22"/>
        </w:rPr>
        <w:t xml:space="preserve"> 维）扩展到词表维度（</w:t>
      </w:r>
      <w:r>
        <w:rPr>
          <w:rFonts w:eastAsia="Consolas" w:ascii="Consolas" w:cs="Consolas" w:hAnsi="Consolas"/>
          <w:sz w:val="22"/>
          <w:shd w:fill="EFF0F1"/>
        </w:rPr>
        <w:t>vocab_size</w:t>
      </w:r>
      <w:r>
        <w:rPr>
          <w:rFonts w:eastAsia="等线" w:ascii="Arial" w:cs="Arial" w:hAnsi="Arial"/>
          <w:sz w:val="22"/>
        </w:rPr>
        <w:t xml:space="preserve"> 维）。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4.2.4 维度变化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token_ids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[Batch, Seq]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[Batch, Seq, d_model]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经过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个 Block 后</w:t>
      </w:r>
      <w:r>
        <w:rPr>
          <w:rFonts w:eastAsia="等线" w:ascii="Arial" w:cs="Arial" w:hAnsi="Arial"/>
          <w:sz w:val="22"/>
        </w:rPr>
        <w:t xml:space="preserve">：形状保持 </w:t>
      </w:r>
      <w:r>
        <w:rPr>
          <w:rFonts w:eastAsia="Consolas" w:ascii="Consolas" w:cs="Consolas" w:hAnsi="Consolas"/>
          <w:sz w:val="22"/>
          <w:shd w:fill="EFF0F1"/>
        </w:rPr>
        <w:t>[Batch, Seq, d_model]</w:t>
      </w:r>
      <w:r>
        <w:rPr>
          <w:rFonts w:eastAsia="等线" w:ascii="Arial" w:cs="Arial" w:hAnsi="Arial"/>
          <w:sz w:val="22"/>
        </w:rPr>
        <w:t xml:space="preserve"> 不变。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最终输出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logits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[Batch, Seq, vocab_size]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代码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lass TransformerLM(nn.Module):</w:t>
              <w:br/>
              <w:t xml:space="preserve">    def __init__(self, vocab_size: int, max_seq_len: int, d_model: int, </w:t>
              <w:br/>
              <w:t xml:space="preserve">                 num_layers: int, num_heads: int, d_ff: int, rope_theta: float, </w:t>
              <w:br/>
              <w:t xml:space="preserve">                 device=None, dtype=None,</w:t>
              <w:br/>
              <w:t xml:space="preserve">                 # 新增实验参数</w:t>
              <w:br/>
              <w:t xml:space="preserve">                 use_rms_norm: bool = True,</w:t>
              <w:br/>
              <w:t xml:space="preserve">                 norm_mode: str = "pre",</w:t>
              <w:br/>
              <w:t xml:space="preserve">                 ffn_type: str = "swiglu"):</w:t>
              <w:br/>
              <w:t xml:space="preserve">        super().__init__()</w:t>
              <w:br/>
              <w:t xml:space="preserve">        self.max_seq_len = max_seq_len</w:t>
              <w:br/>
              <w:t xml:space="preserve">        </w:t>
              <w:br/>
              <w:t xml:space="preserve">        # 1. Token Embedding 层</w:t>
              <w:br/>
              <w:t xml:space="preserve">        self.token_embeddings = Embedding(vocab_size, d_model, device=device, dtype=dtype)</w:t>
              <w:br/>
              <w:t xml:space="preserve">        </w:t>
              <w:br/>
              <w:t xml:space="preserve">        # 2. 堆叠 Transformer Blocks</w:t>
              <w:br/>
              <w:t xml:space="preserve">        # 将实验参数透传给每一个 Block</w:t>
              <w:br/>
              <w:t xml:space="preserve">        self.layers = nn.ModuleList([</w:t>
              <w:br/>
              <w:t xml:space="preserve">            TransformerBlock(</w:t>
              <w:br/>
              <w:t xml:space="preserve">                d_model, num_heads, d_ff, max_seq_len, rope_theta, </w:t>
              <w:br/>
              <w:t xml:space="preserve">                device=device, dtype=dtype,</w:t>
              <w:br/>
              <w:t xml:space="preserve">                use_rms_norm=use_rms_norm,</w:t>
              <w:br/>
              <w:t xml:space="preserve">                norm_mode=norm_mode,</w:t>
              <w:br/>
              <w:t xml:space="preserve">                ffn_type=ffn_type</w:t>
              <w:br/>
              <w:t xml:space="preserve">            )</w:t>
              <w:br/>
              <w:t xml:space="preserve">            for _ in range(num_layers)</w:t>
              <w:br/>
              <w:t xml:space="preserve">        ])</w:t>
              <w:br/>
              <w:t xml:space="preserve">        </w:t>
              <w:br/>
              <w:t xml:space="preserve">        # 3. 最终的输出层</w:t>
              <w:br/>
              <w:t xml:space="preserve">        # 如果全局禁用了 Norm，这里的 Final Norm 也要变成 Identity</w:t>
              <w:br/>
              <w:t xml:space="preserve">        if use_rms_norm:</w:t>
              <w:br/>
              <w:t xml:space="preserve">            self.ln_final = RMSNorm(d_model, device=device, dtype=dtype)</w:t>
              <w:br/>
              <w:t xml:space="preserve">        else:</w:t>
              <w:br/>
              <w:t xml:space="preserve">            """</w:t>
              <w:br/>
              <w:t xml:space="preserve">            forward(input):</w:t>
              <w:br/>
              <w:t xml:space="preserve">                return input</w:t>
              <w:br/>
              <w:t xml:space="preserve">            """</w:t>
              <w:br/>
              <w:t xml:space="preserve">            self.ln_final = nn.Identity()</w:t>
              <w:br/>
              <w:br/>
              <w:t xml:space="preserve">            </w:t>
              <w:br/>
              <w:t xml:space="preserve">        # 最后是一个 Linear 层映射回词表大小 (LM Head)</w:t>
              <w:br/>
              <w:t xml:space="preserve">        self.lm_head = Linear(d_model, vocab_size, device=device, dtype=dtype)</w:t>
              <w:br/>
              <w:br/>
              <w:t xml:space="preserve">    def forward(self, token_ids: torch.Tensor) -&gt; torch.Tensor:</w:t>
              <w:br/>
              <w:br/>
              <w:t xml:space="preserve">        b, s = token_ids.shape</w:t>
              <w:br/>
              <w:t xml:space="preserve">        </w:t>
              <w:br/>
              <w:t xml:space="preserve">        # 准备位置信息用于 RoPE, shape: [S] -&gt; [1, S] -&gt; [B,S]</w:t>
              <w:br/>
              <w:t xml:space="preserve">        token_positions = torch.arange(s, device=token_ids.device).unsqueeze(0).expand(b, s)</w:t>
              <w:br/>
              <w:t xml:space="preserve">        </w:t>
              <w:br/>
              <w:t xml:space="preserve">        # 1. Embedding</w:t>
              <w:br/>
              <w:t xml:space="preserve">        x = self.token_embeddings(token_ids)</w:t>
              <w:br/>
              <w:t xml:space="preserve">        </w:t>
              <w:br/>
              <w:t xml:space="preserve">        # 2. 逐层通过 Transformer Blocks</w:t>
              <w:br/>
              <w:t xml:space="preserve">        for layer in self.layers:</w:t>
              <w:br/>
              <w:t xml:space="preserve">            x = layer(x, token_positions=token_positions)</w:t>
              <w:br/>
              <w:t xml:space="preserve">            </w:t>
              <w:br/>
              <w:t xml:space="preserve">        # 3. 最终归一化 (如果 use_rms_norm=False，这里就是直通)</w:t>
              <w:br/>
              <w:t xml:space="preserve">        x = self.ln_final(x)</w:t>
              <w:br/>
              <w:t xml:space="preserve">        </w:t>
              <w:br/>
              <w:t xml:space="preserve">        # 4. 投影到词表空间得到 logits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self.lm_head(x)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5234">
    <w:lvl>
      <w:start w:val="1"/>
      <w:numFmt w:val="decimal"/>
      <w:suff w:val="tab"/>
      <w:lvlText w:val="%1."/>
      <w:rPr>
        <w:color w:val="3370ff"/>
      </w:rPr>
    </w:lvl>
  </w:abstractNum>
  <w:abstractNum w:abstractNumId="565235">
    <w:lvl>
      <w:start w:val="2"/>
      <w:numFmt w:val="decimal"/>
      <w:suff w:val="tab"/>
      <w:lvlText w:val="%1."/>
      <w:rPr>
        <w:color w:val="3370ff"/>
      </w:rPr>
    </w:lvl>
  </w:abstractNum>
  <w:abstractNum w:abstractNumId="565236">
    <w:lvl>
      <w:start w:val="3"/>
      <w:numFmt w:val="decimal"/>
      <w:suff w:val="tab"/>
      <w:lvlText w:val="%1."/>
      <w:rPr>
        <w:color w:val="3370ff"/>
      </w:rPr>
    </w:lvl>
  </w:abstractNum>
  <w:abstractNum w:abstractNumId="565237">
    <w:lvl>
      <w:start w:val="4"/>
      <w:numFmt w:val="decimal"/>
      <w:suff w:val="tab"/>
      <w:lvlText w:val="%1."/>
      <w:rPr>
        <w:color w:val="3370ff"/>
      </w:rPr>
    </w:lvl>
  </w:abstractNum>
  <w:abstractNum w:abstractNumId="565238">
    <w:lvl>
      <w:numFmt w:val="bullet"/>
      <w:suff w:val="tab"/>
      <w:lvlText w:val="•"/>
      <w:rPr>
        <w:color w:val="3370ff"/>
      </w:rPr>
    </w:lvl>
  </w:abstractNum>
  <w:abstractNum w:abstractNumId="565239">
    <w:lvl>
      <w:numFmt w:val="bullet"/>
      <w:suff w:val="tab"/>
      <w:lvlText w:val="•"/>
      <w:rPr>
        <w:color w:val="3370ff"/>
      </w:rPr>
    </w:lvl>
  </w:abstractNum>
  <w:abstractNum w:abstractNumId="565240">
    <w:lvl>
      <w:numFmt w:val="bullet"/>
      <w:suff w:val="tab"/>
      <w:lvlText w:val="•"/>
      <w:rPr>
        <w:color w:val="3370ff"/>
      </w:rPr>
    </w:lvl>
  </w:abstractNum>
  <w:abstractNum w:abstractNumId="565241">
    <w:lvl>
      <w:start w:val="1"/>
      <w:numFmt w:val="decimal"/>
      <w:suff w:val="tab"/>
      <w:lvlText w:val="%1."/>
      <w:rPr>
        <w:color w:val="3370ff"/>
      </w:rPr>
    </w:lvl>
  </w:abstractNum>
  <w:abstractNum w:abstractNumId="565242">
    <w:lvl>
      <w:start w:val="2"/>
      <w:numFmt w:val="decimal"/>
      <w:suff w:val="tab"/>
      <w:lvlText w:val="%1."/>
      <w:rPr>
        <w:color w:val="3370ff"/>
      </w:rPr>
    </w:lvl>
  </w:abstractNum>
  <w:abstractNum w:abstractNumId="565243">
    <w:lvl>
      <w:start w:val="3"/>
      <w:numFmt w:val="decimal"/>
      <w:suff w:val="tab"/>
      <w:lvlText w:val="%1."/>
      <w:rPr>
        <w:color w:val="3370ff"/>
      </w:rPr>
    </w:lvl>
  </w:abstractNum>
  <w:abstractNum w:abstractNumId="56524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65234"/>
  </w:num>
  <w:num w:numId="2">
    <w:abstractNumId w:val="565235"/>
  </w:num>
  <w:num w:numId="3">
    <w:abstractNumId w:val="565236"/>
  </w:num>
  <w:num w:numId="4">
    <w:abstractNumId w:val="565237"/>
  </w:num>
  <w:num w:numId="5">
    <w:abstractNumId w:val="565238"/>
  </w:num>
  <w:num w:numId="6">
    <w:abstractNumId w:val="565239"/>
  </w:num>
  <w:num w:numId="7">
    <w:abstractNumId w:val="565240"/>
  </w:num>
  <w:num w:numId="8">
    <w:abstractNumId w:val="565241"/>
  </w:num>
  <w:num w:numId="9">
    <w:abstractNumId w:val="565242"/>
  </w:num>
  <w:num w:numId="10">
    <w:abstractNumId w:val="565243"/>
  </w:num>
  <w:num w:numId="11">
    <w:abstractNumId w:val="5652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2026-07-26T08:31:14Z</dcterms:created>
  <dc:creator>Apache POI</dc:creator>
</cp:coreProperties>
</file>