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5.5 数据加载与批处理 (Data Loader)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数据加载的x和y分别是什么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内存优化np.memmap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5.5.1 训练任务的本质：下一个 Token 预测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语言模型的训练目标是：</w:t>
      </w:r>
      <w:r>
        <w:rPr>
          <w:rFonts w:eastAsia="等线" w:ascii="Arial" w:cs="Arial" w:hAnsi="Arial"/>
          <w:b w:val="true"/>
          <w:sz w:val="22"/>
        </w:rPr>
        <w:t xml:space="preserve">给定前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个词，预测第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m+1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个词。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为了高效训练，在一个长度为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 xml:space="preserve"> 的窗口内，我们不仅预测最后一个词，而是让模型在每一个位置都预测它的下一个词。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 (x)</w:t>
      </w:r>
      <w:r>
        <w:rPr>
          <w:rFonts w:eastAsia="等线" w:ascii="Arial" w:cs="Arial" w:hAnsi="Arial"/>
          <w:sz w:val="22"/>
        </w:rPr>
        <w:t xml:space="preserve">：从索引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开始，长度为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 xml:space="preserve"> 的序列：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i+L−1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 (y)</w:t>
      </w:r>
      <w:r>
        <w:rPr>
          <w:rFonts w:eastAsia="等线" w:ascii="Arial" w:cs="Arial" w:hAnsi="Arial"/>
          <w:sz w:val="22"/>
        </w:rPr>
        <w:t xml:space="preserve">：输入序列向后平移一位，长度同样为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i+L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 xml:space="preserve"> 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物理意义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当模型看到输入中的第一个词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时，它应该输出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；看到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 xml:space="preserve"> 时，应输出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。这种偏移设计允许我们在一个计算步内完成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 xml:space="preserve"> 次学习。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5.5.2 代码实现逻辑拆解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由于数据集通常极大（几百 GB），我们不能使用传统的 </w:t>
      </w:r>
      <w:r>
        <w:rPr>
          <w:rFonts w:eastAsia="Consolas" w:ascii="Consolas" w:cs="Consolas" w:hAnsi="Consolas"/>
          <w:sz w:val="22"/>
          <w:shd w:fill="EFF0F1"/>
        </w:rPr>
        <w:t>list</w:t>
      </w:r>
      <w:r>
        <w:rPr>
          <w:rFonts w:eastAsia="等线" w:ascii="Arial" w:cs="Arial" w:hAnsi="Arial"/>
          <w:sz w:val="22"/>
        </w:rPr>
        <w:t xml:space="preserve">。代码基于 </w:t>
      </w:r>
      <w:r>
        <w:rPr>
          <w:rFonts w:eastAsia="等线" w:ascii="Arial" w:cs="Arial" w:hAnsi="Arial"/>
          <w:b w:val="true"/>
          <w:sz w:val="22"/>
        </w:rPr>
        <w:t>Numpy 数组</w:t>
      </w:r>
      <w:r>
        <w:rPr>
          <w:rFonts w:eastAsia="等线" w:ascii="Arial" w:cs="Arial" w:hAnsi="Arial"/>
          <w:sz w:val="22"/>
        </w:rPr>
        <w:t xml:space="preserve">（通常配合内存映射 </w:t>
      </w:r>
      <w:r>
        <w:rPr>
          <w:rFonts w:eastAsia="Consolas" w:ascii="Consolas" w:cs="Consolas" w:hAnsi="Consolas"/>
          <w:sz w:val="22"/>
          <w:shd w:fill="EFF0F1"/>
        </w:rPr>
        <w:t>mmap</w:t>
      </w:r>
      <w:r>
        <w:rPr>
          <w:rFonts w:eastAsia="等线" w:ascii="Arial" w:cs="Arial" w:hAnsi="Arial"/>
          <w:sz w:val="22"/>
        </w:rPr>
        <w:t xml:space="preserve"> 使用）进行操作。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确定合法边界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max_idx = n - max_seq_length - 1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为什么要减 1？</w:t>
      </w:r>
      <w:r>
        <w:rPr>
          <w:rFonts w:eastAsia="等线" w:ascii="Arial" w:cs="Arial" w:hAnsi="Arial"/>
          <w:sz w:val="22"/>
        </w:rPr>
        <w:t xml:space="preserve"> 因为目标序列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需要取到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i+L+1</m:t>
          </m:r>
        </m:oMath>
      </m:oMathPara>
      <w:r>
        <w:rPr>
          <w:rFonts w:eastAsia="等线" w:ascii="Arial" w:cs="Arial" w:hAnsi="Arial"/>
          <w:sz w:val="22"/>
        </w:rPr>
        <w:t xml:space="preserve"> 的位置。如果不减 1，当随机抽到序列末尾时，取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会发生越界错误。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随机采样起始点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ix = torch.randint(0, max_idx + 1, (batch_size,))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 xml:space="preserve">：一次性生成 </w:t>
      </w:r>
      <w:r>
        <w:rPr>
          <w:rFonts w:eastAsia="Consolas" w:ascii="Consolas" w:cs="Consolas" w:hAnsi="Consolas"/>
          <w:sz w:val="22"/>
          <w:shd w:fill="EFF0F1"/>
        </w:rPr>
        <w:t>batch_size</w:t>
      </w:r>
      <w:r>
        <w:rPr>
          <w:rFonts w:eastAsia="等线" w:ascii="Arial" w:cs="Arial" w:hAnsi="Arial"/>
          <w:sz w:val="22"/>
        </w:rPr>
        <w:t xml:space="preserve"> 个随机数，作为本批次中每个句子的“起点”。这种随机性保证了模型每一轮看到的组合都不一样，有利于泛化。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内存切片与堆叠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x_stack = [dataset[i : i + max_seq_length] for i in ix]</w:t>
              <w:br/>
            </w:r>
            <w:r>
              <w:rPr>
                <w:rFonts w:eastAsia="Consolas" w:ascii="Consolas" w:cs="Consolas" w:hAnsi="Consolas"/>
                <w:sz w:val="22"/>
              </w:rPr>
              <w:t>y_stack = [dataset[i + 1 : i + max_seq_length + 1] for i in ix]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：利用 Python 列表推导式从 Numpy 数组中提取片段。此时数据仍在 CPU 内存中。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4. 张量化与类型转换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 = torch.from_numpy(np.array(x_stack)).to(device).long()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类型转换</w:t>
      </w:r>
      <w:r>
        <w:rPr>
          <w:rFonts w:eastAsia="等线" w:ascii="Arial" w:cs="Arial" w:hAnsi="Arial"/>
          <w:sz w:val="22"/>
        </w:rPr>
        <w:t xml:space="preserve">：原始数据通常是 </w:t>
      </w:r>
      <w:r>
        <w:rPr>
          <w:rFonts w:eastAsia="Consolas" w:ascii="Consolas" w:cs="Consolas" w:hAnsi="Consolas"/>
          <w:sz w:val="22"/>
          <w:shd w:fill="EFF0F1"/>
        </w:rPr>
        <w:t>uint16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int32</w:t>
      </w:r>
      <w:r>
        <w:rPr>
          <w:rFonts w:eastAsia="等线" w:ascii="Arial" w:cs="Arial" w:hAnsi="Arial"/>
          <w:sz w:val="22"/>
        </w:rPr>
        <w:t xml:space="preserve">，但 PyTorch 的 </w:t>
      </w:r>
      <w:r>
        <w:rPr>
          <w:rFonts w:eastAsia="等线" w:ascii="Arial" w:cs="Arial" w:hAnsi="Arial"/>
          <w:b w:val="true"/>
          <w:sz w:val="22"/>
        </w:rPr>
        <w:t xml:space="preserve">Embedding 层要求输入必须是 </w:t>
      </w:r>
      <w:r>
        <w:rPr>
          <w:rFonts w:eastAsia="Consolas" w:ascii="Consolas" w:cs="Consolas" w:hAnsi="Consolas"/>
          <w:b w:val="true"/>
          <w:sz w:val="22"/>
          <w:shd w:fill="EFF0F1"/>
        </w:rPr>
        <w:t>int64</w:t>
      </w:r>
      <w:r>
        <w:rPr>
          <w:rFonts w:eastAsia="等线" w:ascii="Arial" w:cs="Arial" w:hAnsi="Arial"/>
          <w:b w:val="true"/>
          <w:sz w:val="22"/>
        </w:rPr>
        <w:t xml:space="preserve"> (Long)</w:t>
      </w:r>
      <w:r>
        <w:rPr>
          <w:rFonts w:eastAsia="等线" w:ascii="Arial" w:cs="Arial" w:hAnsi="Arial"/>
          <w:sz w:val="22"/>
        </w:rPr>
        <w:t xml:space="preserve">。因此显式调用 </w:t>
      </w:r>
      <w:r>
        <w:rPr>
          <w:rFonts w:eastAsia="Consolas" w:ascii="Consolas" w:cs="Consolas" w:hAnsi="Consolas"/>
          <w:sz w:val="22"/>
          <w:shd w:fill="EFF0F1"/>
        </w:rPr>
        <w:t>.long()</w:t>
      </w:r>
      <w:r>
        <w:rPr>
          <w:rFonts w:eastAsia="等线" w:ascii="Arial" w:cs="Arial" w:hAnsi="Arial"/>
          <w:sz w:val="22"/>
        </w:rPr>
        <w:t xml:space="preserve"> 是防止报错的关键。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5.5.3 优化：内存映射 (np.memmap)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这是大模型训练的标配技术。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main_train.py</w:t>
      </w:r>
      <w:r>
        <w:rPr>
          <w:rFonts w:eastAsia="等线" w:ascii="Arial" w:cs="Arial" w:hAnsi="Arial"/>
          <w:sz w:val="22"/>
        </w:rPr>
        <w:t xml:space="preserve"> 中，你不会直接 </w:t>
      </w:r>
      <w:r>
        <w:rPr>
          <w:rFonts w:eastAsia="Consolas" w:ascii="Consolas" w:cs="Consolas" w:hAnsi="Consolas"/>
          <w:sz w:val="22"/>
          <w:shd w:fill="EFF0F1"/>
        </w:rPr>
        <w:t>f.read()</w:t>
      </w:r>
      <w:r>
        <w:rPr>
          <w:rFonts w:eastAsia="等线" w:ascii="Arial" w:cs="Arial" w:hAnsi="Arial"/>
          <w:sz w:val="22"/>
        </w:rPr>
        <w:t xml:space="preserve"> 整个文件，而是使用：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训练脚本中的典型用法</w:t>
              <w:br/>
            </w:r>
            <w:r>
              <w:rPr>
                <w:rFonts w:eastAsia="Consolas" w:ascii="Consolas" w:cs="Consolas" w:hAnsi="Consolas"/>
                <w:sz w:val="22"/>
              </w:rPr>
              <w:t>data = np.memmap('train.bin', dtype=np.uint16, mode='r')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memmap</w:t>
      </w:r>
      <w:r>
        <w:rPr>
          <w:rFonts w:eastAsia="等线" w:ascii="Arial" w:cs="Arial" w:hAnsi="Arial"/>
          <w:sz w:val="22"/>
        </w:rPr>
        <w:t xml:space="preserve"> 并不真正把数据读入 RAM，而是在磁盘和逻辑内存间建立映射。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配合 get_batch</w:t>
      </w:r>
      <w:r>
        <w:rPr>
          <w:rFonts w:eastAsia="等线" w:ascii="Arial" w:cs="Arial" w:hAnsi="Arial"/>
          <w:sz w:val="22"/>
        </w:rPr>
        <w:t xml:space="preserve">：当 </w:t>
      </w:r>
      <w:r>
        <w:rPr>
          <w:rFonts w:eastAsia="Consolas" w:ascii="Consolas" w:cs="Consolas" w:hAnsi="Consolas"/>
          <w:sz w:val="22"/>
          <w:shd w:fill="EFF0F1"/>
        </w:rPr>
        <w:t>get_batch</w:t>
      </w:r>
      <w:r>
        <w:rPr>
          <w:rFonts w:eastAsia="等线" w:ascii="Arial" w:cs="Arial" w:hAnsi="Arial"/>
          <w:sz w:val="22"/>
        </w:rPr>
        <w:t xml:space="preserve"> 执行切片操作时，操作系统才会去磁盘上精确地把那几 KB 的数据拉进缓存。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</w:t>
      </w:r>
      <w:r>
        <w:rPr>
          <w:rFonts w:eastAsia="等线" w:ascii="Arial" w:cs="Arial" w:hAnsi="Arial"/>
          <w:sz w:val="22"/>
        </w:rPr>
        <w:t>：这让你能在只有 16GB 内存的个人电脑上，轻松训练存储在 500GB 硬盘里的数据集。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5.4.4 完整代码实现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import numpy as np</w:t>
              <w:br/>
              <w:t>import numpy.typing as npt</w:t>
              <w:br/>
              <w:br/>
              <w:t>def get_batch(</w:t>
              <w:br/>
              <w:t xml:space="preserve">    dataset: npt.NDArray, </w:t>
              <w:br/>
              <w:t xml:space="preserve">    batch_size: int, </w:t>
              <w:br/>
              <w:t xml:space="preserve">    max_seq_length: int, </w:t>
              <w:br/>
              <w:t xml:space="preserve">    device: str</w:t>
              <w:br/>
              <w:t>) -&gt; tuple[torch.Tensor, torch.Tensor]:</w:t>
              <w:br/>
              <w:t xml:space="preserve">    """</w:t>
              <w:br/>
              <w:t xml:space="preserve">    随机采样一个训练批次。</w:t>
              <w:br/>
              <w:t xml:space="preserve">    </w:t>
              <w:br/>
              <w:t xml:space="preserve">    返回:</w:t>
              <w:br/>
              <w:t xml:space="preserve">        x: 输入张量，形状 [batch_size, max_seq_length]</w:t>
              <w:br/>
              <w:t xml:space="preserve">        y: 目标张量，形状 [batch_size, max_seq_length]</w:t>
              <w:br/>
              <w:t xml:space="preserve">    """</w:t>
              <w:br/>
              <w:t xml:space="preserve">    n = len(dataset)</w:t>
              <w:br/>
              <w:t xml:space="preserve">    # 最后一个可用的起点，必须留出 max_seq_length 的空间给 x，再多留 1 位给 y</w:t>
              <w:br/>
              <w:t xml:space="preserve">    max_idx = n - max_seq_length - 1</w:t>
              <w:br/>
              <w:t xml:space="preserve">    </w:t>
              <w:br/>
              <w:t xml:space="preserve">    # 随机选择 batch_size 个起始点</w:t>
              <w:br/>
              <w:t xml:space="preserve">    ix = torch.randint(0, max_idx + 1, (batch_size,))</w:t>
              <w:br/>
              <w:t xml:space="preserve">    </w:t>
              <w:br/>
              <w:t xml:space="preserve">    # 提取序列并转为 Numpy 数组，再转为 Tensor</w:t>
              <w:br/>
              <w:t xml:space="preserve">    # 这样做比循环里逐个 to(device) 快得多</w:t>
              <w:br/>
              <w:t xml:space="preserve">    x = torch.stack([torch.from_numpy(dataset[i : i + max_seq_length].astype(np.int64)) for i in ix])</w:t>
              <w:br/>
              <w:t xml:space="preserve">    y = torch.stack([torch.from_numpy(dataset[i+1 : i + max_seq_length + 1].astype(np.int64)) for i in ix])</w:t>
              <w:br/>
              <w:t xml:space="preserve">    </w:t>
              <w:br/>
              <w:t xml:space="preserve">    # 一次性搬运到 GPU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x.to(device), y.to(device)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25932">
    <w:lvl>
      <w:start w:val="1"/>
      <w:numFmt w:val="decimal"/>
      <w:suff w:val="tab"/>
      <w:lvlText w:val="%1."/>
      <w:rPr>
        <w:color w:val="3370ff"/>
      </w:rPr>
    </w:lvl>
  </w:abstractNum>
  <w:abstractNum w:abstractNumId="1425933">
    <w:lvl>
      <w:start w:val="2"/>
      <w:numFmt w:val="decimal"/>
      <w:suff w:val="tab"/>
      <w:lvlText w:val="%1."/>
      <w:rPr>
        <w:color w:val="3370ff"/>
      </w:rPr>
    </w:lvl>
  </w:abstractNum>
  <w:abstractNum w:abstractNumId="1425934">
    <w:lvl>
      <w:numFmt w:val="bullet"/>
      <w:suff w:val="tab"/>
      <w:lvlText w:val="•"/>
      <w:rPr>
        <w:color w:val="3370ff"/>
      </w:rPr>
    </w:lvl>
  </w:abstractNum>
  <w:abstractNum w:abstractNumId="1425935">
    <w:lvl>
      <w:numFmt w:val="bullet"/>
      <w:suff w:val="tab"/>
      <w:lvlText w:val="•"/>
      <w:rPr>
        <w:color w:val="3370ff"/>
      </w:rPr>
    </w:lvl>
  </w:abstractNum>
  <w:abstractNum w:abstractNumId="1425936">
    <w:lvl>
      <w:numFmt w:val="bullet"/>
      <w:suff w:val="tab"/>
      <w:lvlText w:val="•"/>
      <w:rPr>
        <w:color w:val="3370ff"/>
      </w:rPr>
    </w:lvl>
  </w:abstractNum>
  <w:abstractNum w:abstractNumId="1425937">
    <w:lvl>
      <w:numFmt w:val="bullet"/>
      <w:suff w:val="tab"/>
      <w:lvlText w:val="•"/>
      <w:rPr>
        <w:color w:val="3370ff"/>
      </w:rPr>
    </w:lvl>
  </w:abstractNum>
  <w:abstractNum w:abstractNumId="1425938">
    <w:lvl>
      <w:numFmt w:val="bullet"/>
      <w:suff w:val="tab"/>
      <w:lvlText w:val="•"/>
      <w:rPr>
        <w:color w:val="3370ff"/>
      </w:rPr>
    </w:lvl>
  </w:abstractNum>
  <w:abstractNum w:abstractNumId="1425939">
    <w:lvl>
      <w:numFmt w:val="bullet"/>
      <w:suff w:val="tab"/>
      <w:lvlText w:val="•"/>
      <w:rPr>
        <w:color w:val="3370ff"/>
      </w:rPr>
    </w:lvl>
  </w:abstractNum>
  <w:abstractNum w:abstractNumId="1425940">
    <w:lvl>
      <w:numFmt w:val="bullet"/>
      <w:suff w:val="tab"/>
      <w:lvlText w:val="•"/>
      <w:rPr>
        <w:color w:val="3370ff"/>
      </w:rPr>
    </w:lvl>
  </w:abstractNum>
  <w:abstractNum w:abstractNumId="1425941">
    <w:lvl>
      <w:numFmt w:val="bullet"/>
      <w:suff w:val="tab"/>
      <w:lvlText w:val="•"/>
      <w:rPr>
        <w:color w:val="3370ff"/>
      </w:rPr>
    </w:lvl>
  </w:abstractNum>
  <w:abstractNum w:abstractNumId="1425942">
    <w:lvl>
      <w:numFmt w:val="bullet"/>
      <w:suff w:val="tab"/>
      <w:lvlText w:val="•"/>
      <w:rPr>
        <w:color w:val="3370ff"/>
      </w:rPr>
    </w:lvl>
  </w:abstractNum>
  <w:num w:numId="1">
    <w:abstractNumId w:val="1425932"/>
  </w:num>
  <w:num w:numId="2">
    <w:abstractNumId w:val="1425933"/>
  </w:num>
  <w:num w:numId="3">
    <w:abstractNumId w:val="1425934"/>
  </w:num>
  <w:num w:numId="4">
    <w:abstractNumId w:val="1425935"/>
  </w:num>
  <w:num w:numId="5">
    <w:abstractNumId w:val="1425936"/>
  </w:num>
  <w:num w:numId="6">
    <w:abstractNumId w:val="1425937"/>
  </w:num>
  <w:num w:numId="7">
    <w:abstractNumId w:val="1425938"/>
  </w:num>
  <w:num w:numId="8">
    <w:abstractNumId w:val="1425939"/>
  </w:num>
  <w:num w:numId="9">
    <w:abstractNumId w:val="1425940"/>
  </w:num>
  <w:num w:numId="10">
    <w:abstractNumId w:val="1425941"/>
  </w:num>
  <w:num w:numId="11">
    <w:abstractNumId w:val="14259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2026-07-26T08:31:31Z</dcterms:created>
  <dc:creator>Apache POI</dc:creator>
</cp:coreProperties>
</file>