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1.2 提示词模版与规则奖励函数</w:t>
      </w:r>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d9f5d6"/>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本节目标：</w:t>
            </w:r>
          </w:p>
          <w:p>
            <w:pPr>
              <w:numPr>
                <w:numId w:val="1"/>
              </w:numPr>
              <w:spacing w:before="120" w:after="120" w:line="288" w:lineRule="auto"/>
              <w:ind w:left="0"/>
              <w:jc w:val="left"/>
            </w:pPr>
            <w:r>
              <w:rPr>
                <w:rFonts w:eastAsia="等线" w:ascii="Arial" w:cs="Arial" w:hAnsi="Arial"/>
                <w:sz w:val="22"/>
              </w:rPr>
              <w:t xml:space="preserve">理解 </w:t>
            </w:r>
            <w:r>
              <w:rPr>
                <w:rFonts w:eastAsia="Consolas" w:ascii="Consolas" w:cs="Consolas" w:hAnsi="Consolas"/>
                <w:sz w:val="22"/>
                <w:shd w:fill="EFF0F1"/>
              </w:rPr>
              <w:t>&lt;think&gt;</w:t>
            </w:r>
            <w:r>
              <w:rPr>
                <w:rFonts w:eastAsia="等线" w:ascii="Arial" w:cs="Arial" w:hAnsi="Arial"/>
                <w:sz w:val="22"/>
              </w:rPr>
              <w:t xml:space="preserve"> 和 </w:t>
            </w:r>
            <w:r>
              <w:rPr>
                <w:rFonts w:eastAsia="Consolas" w:ascii="Consolas" w:cs="Consolas" w:hAnsi="Consolas"/>
                <w:sz w:val="22"/>
                <w:shd w:fill="EFF0F1"/>
              </w:rPr>
              <w:t>&lt;answer&gt;</w:t>
            </w:r>
            <w:r>
              <w:rPr>
                <w:rFonts w:eastAsia="等线" w:ascii="Arial" w:cs="Arial" w:hAnsi="Arial"/>
                <w:sz w:val="22"/>
              </w:rPr>
              <w:t xml:space="preserve"> 标签在推理模型中的核心作用。</w:t>
            </w:r>
          </w:p>
          <w:p>
            <w:pPr>
              <w:numPr>
                <w:numId w:val="2"/>
              </w:numPr>
              <w:spacing w:before="120" w:after="120" w:line="288" w:lineRule="auto"/>
              <w:ind w:left="0"/>
              <w:jc w:val="left"/>
            </w:pPr>
            <w:r>
              <w:rPr>
                <w:rFonts w:eastAsia="等线" w:ascii="Arial" w:cs="Arial" w:hAnsi="Arial"/>
                <w:b w:val="true"/>
                <w:sz w:val="22"/>
              </w:rPr>
              <w:t>解析 Prompt 模版</w:t>
            </w:r>
            <w:r>
              <w:rPr>
                <w:rFonts w:eastAsia="等线" w:ascii="Arial" w:cs="Arial" w:hAnsi="Arial"/>
                <w:sz w:val="22"/>
              </w:rPr>
              <w:t>：如何通过提示词强制模型进行思维链（CoT）推理。</w:t>
            </w:r>
          </w:p>
          <w:p>
            <w:pPr>
              <w:numPr>
                <w:numId w:val="3"/>
              </w:numPr>
              <w:spacing w:before="120" w:after="120" w:line="288" w:lineRule="auto"/>
              <w:ind w:left="0"/>
              <w:jc w:val="left"/>
            </w:pPr>
            <w:r>
              <w:rPr>
                <w:rFonts w:eastAsia="等线" w:ascii="Arial" w:cs="Arial" w:hAnsi="Arial"/>
                <w:b w:val="true"/>
                <w:sz w:val="22"/>
              </w:rPr>
              <w:t>理解规则奖励逻辑</w:t>
            </w:r>
            <w:r>
              <w:rPr>
                <w:rFonts w:eastAsia="等线" w:ascii="Arial" w:cs="Arial" w:hAnsi="Arial"/>
                <w:sz w:val="22"/>
              </w:rPr>
              <w:t>：拆解如何通过 Python 脚本（而非模型）公平地给模型打分，包括格式校验与数学等价性判定。</w:t>
            </w:r>
          </w:p>
        </w:tc>
      </w:tr>
    </w:tbl>
    <w:p>
      <w:pPr>
        <w:pStyle w:val="3"/>
        <w:spacing w:before="300" w:after="120" w:line="288" w:lineRule="auto"/>
        <w:ind w:left="0"/>
        <w:jc w:val="left"/>
        <w:outlineLvl w:val="2"/>
      </w:pPr>
      <w:bookmarkStart w:name="heading_0" w:id="0"/>
      <w:r>
        <w:rPr>
          <w:rFonts w:eastAsia="等线" w:ascii="Arial" w:cs="Arial" w:hAnsi="Arial"/>
          <w:b w:val="true"/>
          <w:sz w:val="30"/>
        </w:rPr>
        <w:t>1.2 提示词模版与规则奖励函数</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一、 结构化推理：特殊的标签设计</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在 DeepSeek-R1 或类似推理模型的训练中，最显著的变化是引入了</w:t>
      </w:r>
      <w:r>
        <w:rPr>
          <w:rFonts w:eastAsia="等线" w:ascii="Arial" w:cs="Arial" w:hAnsi="Arial"/>
          <w:b w:val="true"/>
          <w:sz w:val="22"/>
        </w:rPr>
        <w:t>结构化标签</w:t>
      </w:r>
      <w:r>
        <w:rPr>
          <w:rFonts w:eastAsia="等线" w:ascii="Arial" w:cs="Arial" w:hAnsi="Arial"/>
          <w:sz w:val="22"/>
        </w:rPr>
        <w:t>。</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关键标签定义</w:t>
      </w:r>
      <w:r>
        <w:rPr>
          <w:rFonts w:eastAsia="等线" w:ascii="Arial" w:cs="Arial" w:hAnsi="Arial"/>
          <w:sz w:val="22"/>
        </w:rPr>
        <w:t>：</w:t>
      </w:r>
    </w:p>
    <w:p>
      <w:pPr>
        <w:numPr>
          <w:numId w:val="5"/>
        </w:numPr>
        <w:spacing w:before="120" w:after="120" w:line="288" w:lineRule="auto"/>
        <w:ind w:left="453"/>
        <w:jc w:val="left"/>
      </w:pPr>
      <w:r>
        <w:rPr>
          <w:rFonts w:eastAsia="Consolas" w:ascii="Consolas" w:cs="Consolas" w:hAnsi="Consolas"/>
          <w:sz w:val="22"/>
          <w:shd w:fill="EFF0F1"/>
        </w:rPr>
        <w:t>&lt;think&gt;</w:t>
      </w:r>
      <w:r>
        <w:rPr>
          <w:rFonts w:eastAsia="等线" w:ascii="Arial" w:cs="Arial" w:hAnsi="Arial"/>
          <w:sz w:val="22"/>
        </w:rPr>
        <w:t>：思维链起始。它像一个开关，告诉模型：“现在开始你的内心独白”。</w:t>
      </w:r>
    </w:p>
    <w:p>
      <w:pPr>
        <w:numPr>
          <w:numId w:val="6"/>
        </w:numPr>
        <w:spacing w:before="120" w:after="120" w:line="288" w:lineRule="auto"/>
        <w:ind w:left="453"/>
        <w:jc w:val="left"/>
      </w:pPr>
      <w:r>
        <w:rPr>
          <w:rFonts w:eastAsia="Consolas" w:ascii="Consolas" w:cs="Consolas" w:hAnsi="Consolas"/>
          <w:sz w:val="22"/>
          <w:shd w:fill="EFF0F1"/>
        </w:rPr>
        <w:t>&lt;/think&gt;</w:t>
      </w:r>
      <w:r>
        <w:rPr>
          <w:rFonts w:eastAsia="等线" w:ascii="Arial" w:cs="Arial" w:hAnsi="Arial"/>
          <w:sz w:val="22"/>
        </w:rPr>
        <w:t>：思维链结束。</w:t>
      </w:r>
    </w:p>
    <w:p>
      <w:pPr>
        <w:numPr>
          <w:numId w:val="7"/>
        </w:numPr>
        <w:spacing w:before="120" w:after="120" w:line="288" w:lineRule="auto"/>
        <w:ind w:left="453"/>
        <w:jc w:val="left"/>
      </w:pPr>
      <w:r>
        <w:rPr>
          <w:rFonts w:eastAsia="Consolas" w:ascii="Consolas" w:cs="Consolas" w:hAnsi="Consolas"/>
          <w:sz w:val="22"/>
          <w:shd w:fill="EFF0F1"/>
        </w:rPr>
        <w:t>&lt;answer&gt;</w:t>
      </w:r>
      <w:r>
        <w:rPr>
          <w:rFonts w:eastAsia="等线" w:ascii="Arial" w:cs="Arial" w:hAnsi="Arial"/>
          <w:sz w:val="22"/>
        </w:rPr>
        <w:t>：最终结果起始。模型在这里给出最简练的符号化答案。</w:t>
      </w:r>
    </w:p>
    <w:p>
      <w:pPr>
        <w:numPr>
          <w:numId w:val="8"/>
        </w:numPr>
        <w:spacing w:before="120" w:after="120" w:line="288" w:lineRule="auto"/>
        <w:ind w:left="453"/>
        <w:jc w:val="left"/>
      </w:pPr>
      <w:r>
        <w:rPr>
          <w:rFonts w:eastAsia="Consolas" w:ascii="Consolas" w:cs="Consolas" w:hAnsi="Consolas"/>
          <w:sz w:val="22"/>
          <w:shd w:fill="EFF0F1"/>
        </w:rPr>
        <w:t>&lt;/answer&gt;</w:t>
      </w:r>
      <w:r>
        <w:rPr>
          <w:rFonts w:eastAsia="等线" w:ascii="Arial" w:cs="Arial" w:hAnsi="Arial"/>
          <w:sz w:val="22"/>
        </w:rPr>
        <w:t>：输出结束。</w:t>
      </w:r>
    </w:p>
    <w:p>
      <w:pPr>
        <w:spacing w:before="120" w:after="120" w:line="288" w:lineRule="auto"/>
        <w:ind w:left="907"/>
        <w:jc w:val="left"/>
      </w:pPr>
    </w:p>
    <w:p>
      <w:pPr>
        <w:numPr>
          <w:numId w:val="9"/>
        </w:numPr>
        <w:spacing w:before="120" w:after="120" w:line="288" w:lineRule="auto"/>
        <w:ind w:left="0"/>
        <w:jc w:val="left"/>
      </w:pPr>
      <w:r>
        <w:rPr>
          <w:rFonts w:eastAsia="等线" w:ascii="Arial" w:cs="Arial" w:hAnsi="Arial"/>
          <w:b w:val="true"/>
          <w:sz w:val="22"/>
        </w:rPr>
        <w:t>为什么需要这些标签？</w:t>
      </w:r>
    </w:p>
    <w:p>
      <w:pPr>
        <w:numPr>
          <w:numId w:val="10"/>
        </w:numPr>
        <w:spacing w:before="120" w:after="120" w:line="288" w:lineRule="auto"/>
        <w:ind w:left="453"/>
        <w:jc w:val="left"/>
      </w:pPr>
      <w:r>
        <w:rPr>
          <w:rFonts w:eastAsia="等线" w:ascii="Arial" w:cs="Arial" w:hAnsi="Arial"/>
          <w:b w:val="true"/>
          <w:sz w:val="22"/>
        </w:rPr>
        <w:t>解析效率</w:t>
      </w:r>
      <w:r>
        <w:rPr>
          <w:rFonts w:eastAsia="等线" w:ascii="Arial" w:cs="Arial" w:hAnsi="Arial"/>
          <w:sz w:val="22"/>
        </w:rPr>
        <w:t>：在 RL 阶段，我们需要从海量回复中自动提取答案。没有标签，解析器（Parser）很难从长篇大论中定位到底哪个才是真正的答案。</w:t>
      </w:r>
    </w:p>
    <w:p>
      <w:pPr>
        <w:numPr>
          <w:numId w:val="11"/>
        </w:numPr>
        <w:spacing w:before="120" w:after="120" w:line="288" w:lineRule="auto"/>
        <w:ind w:left="453"/>
        <w:jc w:val="left"/>
      </w:pPr>
      <w:r>
        <w:rPr>
          <w:rFonts w:eastAsia="等线" w:ascii="Arial" w:cs="Arial" w:hAnsi="Arial"/>
          <w:b w:val="true"/>
          <w:sz w:val="22"/>
        </w:rPr>
        <w:t>引导逻辑</w:t>
      </w:r>
      <w:r>
        <w:rPr>
          <w:rFonts w:eastAsia="等线" w:ascii="Arial" w:cs="Arial" w:hAnsi="Arial"/>
          <w:sz w:val="22"/>
        </w:rPr>
        <w:t xml:space="preserve">：这些标签在 SFT 阶段就被注入到模型中，形成一种强烈的先验。当模型看到 </w:t>
      </w:r>
      <w:r>
        <w:rPr>
          <w:rFonts w:eastAsia="Consolas" w:ascii="Consolas" w:cs="Consolas" w:hAnsi="Consolas"/>
          <w:sz w:val="22"/>
          <w:shd w:fill="EFF0F1"/>
        </w:rPr>
        <w:t>&lt;think&gt;</w:t>
      </w:r>
      <w:r>
        <w:rPr>
          <w:rFonts w:eastAsia="等线" w:ascii="Arial" w:cs="Arial" w:hAnsi="Arial"/>
          <w:sz w:val="22"/>
        </w:rPr>
        <w:t xml:space="preserve"> 时，它会自发进入“解题模式”而非“聊天模式”。</w:t>
      </w:r>
    </w:p>
    <w:p>
      <w:pPr>
        <w:spacing w:before="120" w:after="120" w:line="288" w:lineRule="auto"/>
        <w:ind w:left="907"/>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二、 Prompt 模版解析</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我们使用的典型模版如下：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 conversation between User and Assistant. The User asks a question, and the Assistant solves it. The final result only requires a direct output of the answer without any explanations.</w:t>
              <w:br/>
              <w:t>User: {question}</w:t>
              <w:br/>
            </w:r>
            <w:r>
              <w:rPr>
                <w:rFonts w:eastAsia="Consolas" w:ascii="Consolas" w:cs="Consolas" w:hAnsi="Consolas"/>
                <w:sz w:val="22"/>
              </w:rPr>
              <w:t>Assistant: &lt;think&gt;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GSM8K训练数据示例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CDATA[{"question": "Natalia sold clips to 48 of her friends in April, and then she sold half as many clips in May. How many clips did Natalia sell altogether in April and May?", "prompt": "A conversation between User and Assistant. The User asks a question, and the Assistant solves it. The Assistant first thinks about the reasoning process in the mind and then provides the User with the answer. The reasoning process is enclosed within <think> </think> and answer is enclosed within <answer> </answer> tags, respectively, i.e., <think> reasoning process here </think> <answer> answer here </answer>. The final result only requires a direct output of the answer without any explanations.\nUser: Natalia sold clips to 48 of her friends in April, and then she sold half as many clips in May. How many clips did Natalia sell altogether in April and May?\nAssistant: <think>", "response": "Natalia sold 48/2 = 24 clips in May.\nNatalia sold 48+24 = 72 clips altogether in April and May. </think> <answer>72</answer>", "gold": "72", "is_correct": true, "reward_details": {"format_reward": 1.0, "answer_reward": 1.0, "reward": 1.0}}]]></w:t>
            </w:r>
          </w:p>
        </w:tc>
      </w:tr>
    </w:tbl>
    <w:p>
      <w:pPr>
        <w:spacing w:before="120" w:after="120" w:line="288" w:lineRule="auto"/>
        <w:ind w:left="0"/>
        <w:jc w:val="left"/>
      </w:pPr>
      <w:r>
        <w:rPr>
          <w:rFonts w:eastAsia="等线" w:ascii="Arial" w:cs="Arial" w:hAnsi="Arial"/>
          <w:b w:val="true"/>
          <w:sz w:val="22"/>
        </w:rPr>
        <w:t>关键设计点：</w:t>
      </w:r>
    </w:p>
    <w:p>
      <w:pPr>
        <w:numPr>
          <w:numId w:val="12"/>
        </w:numPr>
        <w:spacing w:before="120" w:after="120" w:line="288" w:lineRule="auto"/>
        <w:ind w:left="0"/>
        <w:jc w:val="left"/>
      </w:pPr>
      <w:r>
        <w:rPr>
          <w:rFonts w:eastAsia="等线" w:ascii="Arial" w:cs="Arial" w:hAnsi="Arial"/>
          <w:b w:val="true"/>
          <w:sz w:val="22"/>
        </w:rPr>
        <w:t>角色设定</w:t>
      </w:r>
      <w:r>
        <w:rPr>
          <w:rFonts w:eastAsia="等线" w:ascii="Arial" w:cs="Arial" w:hAnsi="Arial"/>
          <w:sz w:val="22"/>
        </w:rPr>
        <w:t>：明确对话双方关系。</w:t>
      </w:r>
    </w:p>
    <w:p>
      <w:pPr>
        <w:numPr>
          <w:numId w:val="13"/>
        </w:numPr>
        <w:spacing w:before="120" w:after="120" w:line="288" w:lineRule="auto"/>
        <w:ind w:left="0"/>
        <w:jc w:val="left"/>
      </w:pPr>
      <w:r>
        <w:rPr>
          <w:rFonts w:eastAsia="等线" w:ascii="Arial" w:cs="Arial" w:hAnsi="Arial"/>
          <w:b w:val="true"/>
          <w:sz w:val="22"/>
        </w:rPr>
        <w:t>约束声明</w:t>
      </w:r>
      <w:r>
        <w:rPr>
          <w:rFonts w:eastAsia="等线" w:ascii="Arial" w:cs="Arial" w:hAnsi="Arial"/>
          <w:sz w:val="22"/>
        </w:rPr>
        <w:t>：强调最终结果只需直接输出，减少模型废话，确保输出可被解析。</w:t>
      </w:r>
    </w:p>
    <w:p>
      <w:pPr>
        <w:numPr>
          <w:numId w:val="14"/>
        </w:numPr>
        <w:spacing w:before="120" w:after="120" w:line="288" w:lineRule="auto"/>
        <w:ind w:left="0"/>
        <w:jc w:val="left"/>
      </w:pPr>
      <w:r>
        <w:rPr>
          <w:rFonts w:eastAsia="等线" w:ascii="Arial" w:cs="Arial" w:hAnsi="Arial"/>
          <w:b w:val="true"/>
          <w:sz w:val="22"/>
        </w:rPr>
        <w:t>强制起始</w:t>
      </w:r>
      <w:r>
        <w:rPr>
          <w:rFonts w:eastAsia="等线" w:ascii="Arial" w:cs="Arial" w:hAnsi="Arial"/>
          <w:sz w:val="22"/>
        </w:rPr>
        <w:t xml:space="preserve">：我们在 </w:t>
      </w:r>
      <w:r>
        <w:rPr>
          <w:rFonts w:eastAsia="Consolas" w:ascii="Consolas" w:cs="Consolas" w:hAnsi="Consolas"/>
          <w:sz w:val="22"/>
          <w:shd w:fill="EFF0F1"/>
        </w:rPr>
        <w:t>Assistant:</w:t>
      </w:r>
      <w:r>
        <w:rPr>
          <w:rFonts w:eastAsia="等线" w:ascii="Arial" w:cs="Arial" w:hAnsi="Arial"/>
          <w:sz w:val="22"/>
        </w:rPr>
        <w:t xml:space="preserve"> 后面直接预填了 </w:t>
      </w:r>
      <w:r>
        <w:rPr>
          <w:rFonts w:eastAsia="Consolas" w:ascii="Consolas" w:cs="Consolas" w:hAnsi="Consolas"/>
          <w:sz w:val="22"/>
          <w:shd w:fill="EFF0F1"/>
        </w:rPr>
        <w:t>&lt;think&gt;</w:t>
      </w:r>
      <w:r>
        <w:rPr>
          <w:rFonts w:eastAsia="等线" w:ascii="Arial" w:cs="Arial" w:hAnsi="Arial"/>
          <w:sz w:val="22"/>
        </w:rPr>
        <w:t>。这相当于推了模型一把，强制它从“思考”开始，而不是直接跳到答案。</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三、 规则奖励函数：如何给推理打分？</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在 RL 训练中，我们需要对模型生成的成千上万个回答进行实时评价。在数学任务中，我们通常采用</w:t>
      </w:r>
      <w:r>
        <w:rPr>
          <w:rFonts w:eastAsia="等线" w:ascii="Arial" w:cs="Arial" w:hAnsi="Arial"/>
          <w:b w:val="true"/>
          <w:sz w:val="22"/>
        </w:rPr>
        <w:t>规则奖励</w:t>
      </w:r>
      <w:r>
        <w:rPr>
          <w:rFonts w:eastAsia="等线" w:ascii="Arial" w:cs="Arial" w:hAnsi="Arial"/>
          <w:sz w:val="22"/>
        </w:rPr>
        <w:t>（Rule-based Reward），因为它比模型打分（RM）更公正、成本更低。</w:t>
      </w:r>
    </w:p>
    <w:p>
      <w:pPr>
        <w:spacing w:before="120" w:after="120" w:line="288" w:lineRule="auto"/>
        <w:ind w:left="0"/>
        <w:jc w:val="left"/>
      </w:pPr>
    </w:p>
    <w:p>
      <w:pPr>
        <w:pStyle w:val="4"/>
        <w:spacing w:before="260" w:after="120" w:line="288" w:lineRule="auto"/>
        <w:ind w:left="0"/>
        <w:jc w:val="left"/>
        <w:outlineLvl w:val="3"/>
      </w:pPr>
      <w:bookmarkStart w:name="heading_4" w:id="4"/>
      <w:r>
        <w:rPr>
          <w:rFonts w:eastAsia="等线" w:ascii="Arial" w:cs="Arial" w:hAnsi="Arial"/>
          <w:b w:val="true"/>
          <w:sz w:val="28"/>
        </w:rPr>
        <w:t>1. 奖励逻辑的双重判定</w:t>
      </w:r>
      <w:bookmarkEnd w:id="4"/>
    </w:p>
    <w:p>
      <w:pPr>
        <w:spacing w:before="120" w:after="120" w:line="288" w:lineRule="auto"/>
        <w:ind w:left="0"/>
        <w:jc w:val="left"/>
      </w:pPr>
      <w:r>
        <w:rPr>
          <w:rFonts w:eastAsia="等线" w:ascii="Arial" w:cs="Arial" w:hAnsi="Arial"/>
          <w:sz w:val="22"/>
        </w:rPr>
        <w:t xml:space="preserve">参考代码中的 </w:t>
      </w:r>
      <w:r>
        <w:rPr>
          <w:rFonts w:eastAsia="Consolas" w:ascii="Consolas" w:cs="Consolas" w:hAnsi="Consolas"/>
          <w:sz w:val="22"/>
          <w:shd w:fill="EFF0F1"/>
        </w:rPr>
        <w:t>r1_zero_reward_fn</w:t>
      </w:r>
      <w:r>
        <w:rPr>
          <w:rFonts w:eastAsia="等线" w:ascii="Arial" w:cs="Arial" w:hAnsi="Arial"/>
          <w:sz w:val="22"/>
        </w:rPr>
        <w:t>，奖励通常由两部分组成：</w:t>
      </w:r>
    </w:p>
    <w:p>
      <w:pPr>
        <w:numPr>
          <w:numId w:val="15"/>
        </w:numPr>
        <w:spacing w:before="120" w:after="120" w:line="288" w:lineRule="auto"/>
        <w:ind w:left="0"/>
        <w:jc w:val="left"/>
      </w:pPr>
      <w:r>
        <w:rPr>
          <w:rFonts w:eastAsia="等线" w:ascii="Arial" w:cs="Arial" w:hAnsi="Arial"/>
          <w:b w:val="true"/>
          <w:sz w:val="22"/>
        </w:rPr>
        <w:t>格式奖励 (Format Reward)</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模型必须严格遵守 </w:t>
      </w:r>
      <w:r>
        <w:rPr>
          <w:rFonts w:eastAsia="Consolas" w:ascii="Consolas" w:cs="Consolas" w:hAnsi="Consolas"/>
          <w:sz w:val="22"/>
          <w:shd w:fill="EFF0F1"/>
        </w:rPr>
        <w:t>&lt;/think&gt; &lt;answer&gt; 答案 &lt;/answer&gt;</w:t>
      </w:r>
      <w:r>
        <w:rPr>
          <w:rFonts w:eastAsia="等线" w:ascii="Arial" w:cs="Arial" w:hAnsi="Arial"/>
          <w:sz w:val="22"/>
        </w:rPr>
        <w:t xml:space="preserve"> 的结构。如果模型“没闭合标签”或者“标签顺序错乱”，即使答案对了，其格式奖励也会受损。</w:t>
      </w:r>
    </w:p>
    <w:p>
      <w:pPr>
        <w:numPr>
          <w:numId w:val="16"/>
        </w:numPr>
        <w:spacing w:before="120" w:after="120" w:line="288" w:lineRule="auto"/>
        <w:ind w:left="0"/>
        <w:jc w:val="left"/>
      </w:pPr>
      <w:r>
        <w:rPr>
          <w:rFonts w:eastAsia="等线" w:ascii="Arial" w:cs="Arial" w:hAnsi="Arial"/>
          <w:b w:val="true"/>
          <w:sz w:val="22"/>
        </w:rPr>
        <w:t>答案奖励 (Answer Reward)</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核心是判断模型提取出的 </w:t>
      </w:r>
      <w:r>
        <w:rPr>
          <w:rFonts w:eastAsia="Consolas" w:ascii="Consolas" w:cs="Consolas" w:hAnsi="Consolas"/>
          <w:sz w:val="22"/>
          <w:shd w:fill="EFF0F1"/>
        </w:rPr>
        <w:t>model_answer</w:t>
      </w:r>
      <w:r>
        <w:rPr>
          <w:rFonts w:eastAsia="等线" w:ascii="Arial" w:cs="Arial" w:hAnsi="Arial"/>
          <w:sz w:val="22"/>
        </w:rPr>
        <w:t xml:space="preserve"> 是否与 </w:t>
      </w:r>
      <w:r>
        <w:rPr>
          <w:rFonts w:eastAsia="Consolas" w:ascii="Consolas" w:cs="Consolas" w:hAnsi="Consolas"/>
          <w:sz w:val="22"/>
          <w:shd w:fill="EFF0F1"/>
        </w:rPr>
        <w:t>ground_truth</w:t>
      </w:r>
      <w:r>
        <w:rPr>
          <w:rFonts w:eastAsia="等线" w:ascii="Arial" w:cs="Arial" w:hAnsi="Arial"/>
          <w:sz w:val="22"/>
        </w:rPr>
        <w:t xml:space="preserve"> 在数学上等价。</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br/>
              <w:t>def r1_zero_reward_fn(response, ground_truth, fast=True):</w:t>
              <w:br/>
              <w:t xml:space="preserve">    # We are strict about format to evaluate our models.</w:t>
              <w:br/>
              <w:t xml:space="preserve">    if "&lt;/think&gt; &lt;answer&gt;" in response and "&lt;/answer&gt;" in response:</w:t>
              <w:br/>
              <w:t xml:space="preserve">        model_answer = response.split("&lt;answer&gt;")[-1].replace("&lt;/answer&gt;", "")</w:t>
              <w:br/>
              <w:t xml:space="preserve">        if "\\boxed" in model_answer:</w:t>
              <w:br/>
              <w:t xml:space="preserve">            model_answer = extract_answer(model_answer)</w:t>
              <w:br/>
              <w:t xml:space="preserve">            if model_answer is None:</w:t>
              <w:br/>
              <w:t xml:space="preserve">                return {</w:t>
              <w:br/>
              <w:t xml:space="preserve">                    "format_reward": 1.0,</w:t>
              <w:br/>
              <w:t xml:space="preserve">                    "answer_reward": 0.0,</w:t>
              <w:br/>
              <w:t xml:space="preserve">                    "reward": 0.0</w:t>
              <w:br/>
              <w:t xml:space="preserve">                }</w:t>
              <w:br/>
              <w:t xml:space="preserve">        if isinstance(ground_truth, float) or isinstance(ground_truth, int):</w:t>
              <w:br/>
              <w:t xml:space="preserve">            ground_truth = str(ground_truth)</w:t>
              <w:br/>
              <w:t xml:space="preserve">        if isinstance(ground_truth, str):</w:t>
              <w:br/>
              <w:t xml:space="preserve">            is_correct = grade(model_answer, ground_truth, fast)</w:t>
              <w:br/>
              <w:t xml:space="preserve">        elif isinstance(ground_truth, list):</w:t>
              <w:br/>
              <w:t xml:space="preserve">            is_correct = False</w:t>
              <w:br/>
              <w:t xml:space="preserve">            for gt in ground_truth:</w:t>
              <w:br/>
              <w:t xml:space="preserve">                is_correct |= grade(model_answer, gt, fast)</w:t>
              <w:br/>
              <w:t xml:space="preserve">        if is_correct:</w:t>
              <w:br/>
              <w:t xml:space="preserve">            return {</w:t>
              <w:br/>
              <w:t xml:space="preserve">                "format_reward": 1.0,</w:t>
              <w:br/>
              <w:t xml:space="preserve">                "answer_reward": 1.0,</w:t>
              <w:br/>
              <w:t xml:space="preserve">                "reward": 1.0</w:t>
              <w:br/>
              <w:t xml:space="preserve">            }</w:t>
              <w:br/>
              <w:t xml:space="preserve">        else:</w:t>
              <w:br/>
              <w:t xml:space="preserve">            # Formatted but wrong answer; no format reward to avoid hacking.</w:t>
              <w:br/>
              <w:t xml:space="preserve">            return {</w:t>
              <w:br/>
              <w:t xml:space="preserve">                "format_reward": 1.0,</w:t>
              <w:br/>
              <w:t xml:space="preserve">                "answer_reward": 0.0,</w:t>
              <w:br/>
              <w:t xml:space="preserve">                "reward": 0.0</w:t>
              <w:br/>
              <w:t xml:space="preserve">            }</w:t>
              <w:br/>
              <w:t xml:space="preserve">    else:</w:t>
              <w:br/>
              <w:t xml:space="preserve">        # Unformatted.</w:t>
              <w:br/>
              <w:t xml:space="preserve">        return {</w:t>
              <w:br/>
              <w:t xml:space="preserve">            "format_reward": 0.0,</w:t>
              <w:br/>
              <w:t xml:space="preserve">            "answer_reward": 0.0,</w:t>
              <w:br/>
              <w:t xml:space="preserve">            "reward": 0.0</w:t>
              <w:br/>
            </w:r>
            <w:r>
              <w:rPr>
                <w:rFonts w:eastAsia="Consolas" w:ascii="Consolas" w:cs="Consolas" w:hAnsi="Consolas"/>
                <w:sz w:val="22"/>
              </w:rPr>
              <w:t xml:space="preserve">        }</w:t>
            </w:r>
          </w:p>
        </w:tc>
      </w:tr>
    </w:tbl>
    <w:p>
      <w:pPr>
        <w:pStyle w:val="4"/>
        <w:spacing w:before="260" w:after="120" w:line="288" w:lineRule="auto"/>
        <w:ind w:left="0"/>
        <w:jc w:val="left"/>
        <w:outlineLvl w:val="3"/>
      </w:pPr>
      <w:bookmarkStart w:name="heading_5" w:id="5"/>
      <w:r>
        <w:rPr>
          <w:rFonts w:eastAsia="等线" w:ascii="Arial" w:cs="Arial" w:hAnsi="Arial"/>
          <w:b w:val="true"/>
          <w:sz w:val="28"/>
        </w:rPr>
        <w:t>2. 数学等价性判定的难点（代码核心知识点）</w:t>
      </w:r>
      <w:bookmarkEnd w:id="5"/>
    </w:p>
    <w:p>
      <w:pPr>
        <w:spacing w:before="120" w:after="120" w:line="288" w:lineRule="auto"/>
        <w:ind w:left="0"/>
        <w:jc w:val="left"/>
      </w:pPr>
      <w:r>
        <w:rPr>
          <w:rFonts w:eastAsia="等线" w:ascii="Arial" w:cs="Arial" w:hAnsi="Arial"/>
          <w:sz w:val="22"/>
        </w:rPr>
        <w:t xml:space="preserve">数学题的答案往往有多种表现形式，例如 </w:t>
      </w:r>
      <w:r>
        <w:rPr>
          <w:rFonts w:eastAsia="等线" w:ascii="Arial" w:cs="Arial" w:hAnsi="Arial"/>
          <w:sz w:val="22"/>
        </w:rPr>
      </w:r>
      <m:oMathPara>
        <m:oMathParaPr>
          <m:jc m:val="left"/>
        </m:oMathParaPr>
        <m:oMath xmlns:mml="http://www.w3.org/1998/Math/MathML">
          <m:f>
            <m:fPr>
              <m:type m:val="bar"/>
            </m:fPr>
            <m:num>
              <m:r>
                <w:rPr>
                  <w:rFonts w:ascii="Cambria Math" w:hAnsi="Cambria Math"/>
                </w:rPr>
                <m:t>1</m:t>
              </m:r>
            </m:num>
            <m:den>
              <m:r>
                <w:rPr>
                  <w:rFonts w:ascii="Cambria Math" w:hAnsi="Cambria Math"/>
                </w:rPr>
                <m:t>2</m:t>
              </m:r>
            </m:den>
          </m:f>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r>
            <w:rPr>
              <w:rFonts w:ascii="Cambria Math" w:hAnsi="Cambria Math"/>
            </w:rPr>
            <m:t>0.5</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x+y</m:t>
          </m:r>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r>
            <w:rPr>
              <w:rFonts w:ascii="Cambria Math" w:hAnsi="Cambria Math"/>
            </w:rPr>
            <m:t>y+x</m:t>
          </m:r>
        </m:oMath>
      </m:oMathPara>
      <w:r>
        <w:rPr>
          <w:rFonts w:eastAsia="等线" w:ascii="Arial" w:cs="Arial" w:hAnsi="Arial"/>
          <w:sz w:val="22"/>
        </w:rPr>
        <w:t>。代码中引入了多种手段来处理这种复杂性：</w:t>
      </w:r>
    </w:p>
    <w:p>
      <w:pPr>
        <w:spacing w:before="120" w:after="120" w:line="288" w:lineRule="auto"/>
        <w:ind w:left="0"/>
        <w:jc w:val="left"/>
      </w:pPr>
    </w:p>
    <w:p>
      <w:pPr>
        <w:numPr>
          <w:numId w:val="17"/>
        </w:numPr>
        <w:spacing w:before="120" w:after="120" w:line="288" w:lineRule="auto"/>
        <w:ind w:left="0"/>
        <w:jc w:val="left"/>
      </w:pPr>
      <w:r>
        <w:rPr>
          <w:rFonts w:eastAsia="等线" w:ascii="Arial" w:cs="Arial" w:hAnsi="Arial"/>
          <w:b w:val="true"/>
          <w:sz w:val="22"/>
        </w:rPr>
        <w:t>归一化 (Normalization)</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mathd_normalize_answer</w:t>
      </w:r>
      <w:r>
        <w:rPr>
          <w:rFonts w:eastAsia="等线" w:ascii="Arial" w:cs="Arial" w:hAnsi="Arial"/>
          <w:sz w:val="22"/>
        </w:rPr>
        <w:t xml:space="preserve"> 函数的作用是去除 LaTeX 的噪音（如 </w:t>
      </w:r>
      <w:r>
        <w:rPr>
          <w:rFonts w:eastAsia="Consolas" w:ascii="Consolas" w:cs="Consolas" w:hAnsi="Consolas"/>
          <w:sz w:val="22"/>
          <w:shd w:fill="EFF0F1"/>
        </w:rPr>
        <w:t>\text{}</w:t>
      </w:r>
      <w:r>
        <w:rPr>
          <w:rFonts w:eastAsia="等线" w:ascii="Arial" w:cs="Arial" w:hAnsi="Arial"/>
          <w:sz w:val="22"/>
        </w:rPr>
        <w:t xml:space="preserve"> 标签）、多余空格和单位（如 </w:t>
      </w:r>
      <w:r>
        <w:rPr>
          <w:rFonts w:eastAsia="Consolas" w:ascii="Consolas" w:cs="Consolas" w:hAnsi="Consolas"/>
          <w:sz w:val="22"/>
          <w:shd w:fill="EFF0F1"/>
        </w:rPr>
        <w:t>miles</w:t>
      </w:r>
      <w:r>
        <w:rPr>
          <w:rFonts w:eastAsia="等线" w:ascii="Arial" w:cs="Arial" w:hAnsi="Arial"/>
          <w:sz w:val="22"/>
        </w:rPr>
        <w:t xml:space="preserve">, </w:t>
      </w:r>
      <w:r>
        <w:rPr>
          <w:rFonts w:eastAsia="Consolas" w:ascii="Consolas" w:cs="Consolas" w:hAnsi="Consolas"/>
          <w:sz w:val="22"/>
          <w:shd w:fill="EFF0F1"/>
        </w:rPr>
        <w:t>kg</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b w:val="true"/>
          <w:sz w:val="22"/>
        </w:rPr>
        <w:t>符号计算 (Symbolic Equality)</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函数 </w:t>
      </w:r>
      <w:r>
        <w:rPr>
          <w:rFonts w:eastAsia="Consolas" w:ascii="Consolas" w:cs="Consolas" w:hAnsi="Consolas"/>
          <w:sz w:val="22"/>
          <w:shd w:fill="EFF0F1"/>
        </w:rPr>
        <w:t>symbolic_equal</w:t>
      </w:r>
      <w:r>
        <w:rPr>
          <w:rFonts w:eastAsia="等线" w:ascii="Arial" w:cs="Arial" w:hAnsi="Arial"/>
          <w:sz w:val="22"/>
        </w:rPr>
        <w:t xml:space="preserve"> 利用了 </w:t>
      </w:r>
      <w:r>
        <w:rPr>
          <w:rFonts w:eastAsia="等线" w:ascii="Arial" w:cs="Arial" w:hAnsi="Arial"/>
          <w:b w:val="true"/>
          <w:sz w:val="22"/>
        </w:rPr>
        <w:t>SymPy</w:t>
      </w:r>
      <w:r>
        <w:rPr>
          <w:rFonts w:eastAsia="等线" w:ascii="Arial" w:cs="Arial" w:hAnsi="Arial"/>
          <w:sz w:val="22"/>
        </w:rPr>
        <w:t xml:space="preserve"> 库。逻辑是：如果 </w:t>
      </w:r>
      <w:r>
        <w:rPr>
          <w:rFonts w:eastAsia="等线" w:ascii="Arial" w:cs="Arial" w:hAnsi="Arial"/>
          <w:sz w:val="22"/>
        </w:rPr>
      </w:r>
      <m:oMathPara>
        <m:oMathParaPr>
          <m:jc m:val="left"/>
        </m:oMathParaPr>
        <m:oMath xmlns:mml="http://www.w3.org/1998/Math/MathML">
          <m:r>
            <w:rPr>
              <w:rFonts w:ascii="Cambria Math" w:hAnsi="Cambria Math"/>
            </w:rPr>
            <m:t>A−B=0</m:t>
          </m:r>
        </m:oMath>
      </m:oMathPara>
      <w:r>
        <w:rPr>
          <w:rFonts w:eastAsia="等线" w:ascii="Arial" w:cs="Arial" w:hAnsi="Arial"/>
          <w:sz w:val="22"/>
        </w:rPr>
        <w:t xml:space="preserve"> 在代数上成立，则判定两个答案相等。这解决了公式变形的问题。</w:t>
      </w:r>
    </w:p>
    <w:p>
      <w:pPr>
        <w:numPr>
          <w:numId w:val="19"/>
        </w:numPr>
        <w:spacing w:before="120" w:after="120" w:line="288" w:lineRule="auto"/>
        <w:ind w:left="0"/>
        <w:jc w:val="left"/>
      </w:pPr>
      <w:r>
        <w:rPr>
          <w:rFonts w:eastAsia="等线" w:ascii="Arial" w:cs="Arial" w:hAnsi="Arial"/>
          <w:b w:val="true"/>
          <w:sz w:val="22"/>
        </w:rPr>
        <w:t>数值近似 (Numeric Equality)</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利用 </w:t>
      </w:r>
      <w:r>
        <w:rPr>
          <w:rFonts w:eastAsia="Consolas" w:ascii="Consolas" w:cs="Consolas" w:hAnsi="Consolas"/>
          <w:sz w:val="22"/>
          <w:shd w:fill="EFF0F1"/>
        </w:rPr>
        <w:t>isclose</w:t>
      </w:r>
      <w:r>
        <w:rPr>
          <w:rFonts w:eastAsia="等线" w:ascii="Arial" w:cs="Arial" w:hAnsi="Arial"/>
          <w:sz w:val="22"/>
        </w:rPr>
        <w:t xml:space="preserve"> 函数。当涉及到浮点数计算时，允许万分之一（</w:t>
      </w:r>
      <w:r>
        <w:rPr>
          <w:rFonts w:eastAsia="Consolas" w:ascii="Consolas" w:cs="Consolas" w:hAnsi="Consolas"/>
          <w:sz w:val="22"/>
          <w:shd w:fill="EFF0F1"/>
        </w:rPr>
        <w:t>rel_tol=1e-4</w:t>
      </w:r>
      <w:r>
        <w:rPr>
          <w:rFonts w:eastAsia="等线" w:ascii="Arial" w:cs="Arial" w:hAnsi="Arial"/>
          <w:sz w:val="22"/>
        </w:rPr>
        <w:t>）以内的相对误差。</w:t>
      </w:r>
    </w:p>
    <w:p>
      <w:pPr>
        <w:spacing w:before="120" w:after="120" w:line="288" w:lineRule="auto"/>
        <w:ind w:left="453"/>
        <w:jc w:val="left"/>
      </w:pPr>
    </w:p>
    <w:p>
      <w:pPr>
        <w:pStyle w:val="4"/>
        <w:spacing w:before="260" w:after="120" w:line="288" w:lineRule="auto"/>
        <w:ind w:left="0"/>
        <w:jc w:val="left"/>
        <w:outlineLvl w:val="3"/>
      </w:pPr>
      <w:bookmarkStart w:name="heading_6" w:id="6"/>
      <w:r>
        <w:rPr>
          <w:rFonts w:eastAsia="等线" w:ascii="Arial" w:cs="Arial" w:hAnsi="Arial"/>
          <w:b w:val="true"/>
          <w:sz w:val="28"/>
        </w:rPr>
        <w:t>3. 容错与解析保护</w:t>
      </w:r>
      <w:bookmarkEnd w:id="6"/>
    </w:p>
    <w:p>
      <w:pPr>
        <w:numPr>
          <w:numId w:val="20"/>
        </w:numPr>
        <w:spacing w:before="120" w:after="120" w:line="288" w:lineRule="auto"/>
        <w:ind w:left="0"/>
        <w:jc w:val="left"/>
      </w:pPr>
      <w:r>
        <w:rPr>
          <w:rFonts w:eastAsia="等线" w:ascii="Arial" w:cs="Arial" w:hAnsi="Arial"/>
          <w:b w:val="true"/>
          <w:sz w:val="22"/>
        </w:rPr>
        <w:t>Boxed 提取</w:t>
      </w:r>
      <w:r>
        <w:rPr>
          <w:rFonts w:eastAsia="等线" w:ascii="Arial" w:cs="Arial" w:hAnsi="Arial"/>
          <w:sz w:val="22"/>
        </w:rPr>
        <w:t xml:space="preserve">：LaTeX 数学竞赛中习惯将答案放在 </w:t>
      </w:r>
      <w:r>
        <w:rPr>
          <w:rFonts w:eastAsia="Consolas" w:ascii="Consolas" w:cs="Consolas" w:hAnsi="Consolas"/>
          <w:sz w:val="22"/>
          <w:shd w:fill="EFF0F1"/>
        </w:rPr>
        <w:t>\boxed{}</w:t>
      </w:r>
      <w:r>
        <w:rPr>
          <w:rFonts w:eastAsia="等线" w:ascii="Arial" w:cs="Arial" w:hAnsi="Arial"/>
          <w:sz w:val="22"/>
        </w:rPr>
        <w:t xml:space="preserve"> 中。代码中 </w:t>
      </w:r>
      <w:r>
        <w:rPr>
          <w:rFonts w:eastAsia="Consolas" w:ascii="Consolas" w:cs="Consolas" w:hAnsi="Consolas"/>
          <w:sz w:val="22"/>
          <w:shd w:fill="EFF0F1"/>
        </w:rPr>
        <w:t>extract_answer</w:t>
      </w:r>
      <w:r>
        <w:rPr>
          <w:rFonts w:eastAsia="等线" w:ascii="Arial" w:cs="Arial" w:hAnsi="Arial"/>
          <w:sz w:val="22"/>
        </w:rPr>
        <w:t xml:space="preserve"> 优先寻找被框起来的内容。</w:t>
      </w:r>
    </w:p>
    <w:p>
      <w:pPr>
        <w:numPr>
          <w:numId w:val="21"/>
        </w:numPr>
        <w:spacing w:before="120" w:after="120" w:line="288" w:lineRule="auto"/>
        <w:ind w:left="0"/>
        <w:jc w:val="left"/>
      </w:pPr>
      <w:r>
        <w:rPr>
          <w:rFonts w:eastAsia="等线" w:ascii="Arial" w:cs="Arial" w:hAnsi="Arial"/>
          <w:b w:val="true"/>
          <w:sz w:val="22"/>
        </w:rPr>
        <w:t>超时控制</w:t>
      </w:r>
      <w:r>
        <w:rPr>
          <w:rFonts w:eastAsia="等线" w:ascii="Arial" w:cs="Arial" w:hAnsi="Arial"/>
          <w:sz w:val="22"/>
        </w:rPr>
        <w:t xml:space="preserve">：在 </w:t>
      </w:r>
      <w:r>
        <w:rPr>
          <w:rFonts w:eastAsia="Consolas" w:ascii="Consolas" w:cs="Consolas" w:hAnsi="Consolas"/>
          <w:sz w:val="22"/>
          <w:shd w:fill="EFF0F1"/>
        </w:rPr>
        <w:t>is_latex_equal</w:t>
      </w:r>
      <w:r>
        <w:rPr>
          <w:rFonts w:eastAsia="等线" w:ascii="Arial" w:cs="Arial" w:hAnsi="Arial"/>
          <w:sz w:val="22"/>
        </w:rPr>
        <w:t xml:space="preserve"> 中使用了 </w:t>
      </w:r>
      <w:r>
        <w:rPr>
          <w:rFonts w:eastAsia="Consolas" w:ascii="Consolas" w:cs="Consolas" w:hAnsi="Consolas"/>
          <w:sz w:val="22"/>
          <w:shd w:fill="EFF0F1"/>
        </w:rPr>
        <w:t>signal.alarm</w:t>
      </w:r>
      <w:r>
        <w:rPr>
          <w:rFonts w:eastAsia="等线" w:ascii="Arial" w:cs="Arial" w:hAnsi="Arial"/>
          <w:sz w:val="22"/>
        </w:rPr>
        <w:t xml:space="preserve">（即 </w:t>
      </w:r>
      <w:r>
        <w:rPr>
          <w:rFonts w:eastAsia="Consolas" w:ascii="Consolas" w:cs="Consolas" w:hAnsi="Consolas"/>
          <w:sz w:val="22"/>
          <w:shd w:fill="EFF0F1"/>
        </w:rPr>
        <w:t>timeout</w:t>
      </w:r>
      <w:r>
        <w:rPr>
          <w:rFonts w:eastAsia="等线" w:ascii="Arial" w:cs="Arial" w:hAnsi="Arial"/>
          <w:sz w:val="22"/>
        </w:rPr>
        <w:t xml:space="preserve"> 类）。这是因为 SymPy 在尝试简化一些极其复杂的公式时可能会死循环（挂起），为了防止训练卡死，必须强行终止该步判断。</w:t>
      </w:r>
    </w:p>
    <w:p>
      <w:pPr>
        <w:spacing w:before="120" w:after="120" w:line="288" w:lineRule="auto"/>
        <w:ind w:left="453"/>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56112">
    <w:lvl>
      <w:numFmt w:val="bullet"/>
      <w:suff w:val="tab"/>
      <w:lvlText w:val="•"/>
      <w:rPr>
        <w:color w:val="3370ff"/>
      </w:rPr>
    </w:lvl>
  </w:abstractNum>
  <w:abstractNum w:abstractNumId="1456113">
    <w:lvl>
      <w:numFmt w:val="bullet"/>
      <w:suff w:val="tab"/>
      <w:lvlText w:val="•"/>
      <w:rPr>
        <w:color w:val="3370ff"/>
      </w:rPr>
    </w:lvl>
  </w:abstractNum>
  <w:abstractNum w:abstractNumId="1456114">
    <w:lvl>
      <w:numFmt w:val="bullet"/>
      <w:suff w:val="tab"/>
      <w:lvlText w:val="•"/>
      <w:rPr>
        <w:color w:val="3370ff"/>
      </w:rPr>
    </w:lvl>
  </w:abstractNum>
  <w:abstractNum w:abstractNumId="1456115">
    <w:lvl>
      <w:start w:val="1"/>
      <w:numFmt w:val="decimal"/>
      <w:suff w:val="tab"/>
      <w:lvlText w:val="%1."/>
      <w:rPr>
        <w:color w:val="3370ff"/>
      </w:rPr>
    </w:lvl>
  </w:abstractNum>
  <w:abstractNum w:abstractNumId="1456116">
    <w:lvl>
      <w:numFmt w:val="bullet"/>
      <w:suff w:val="tab"/>
      <w:lvlText w:val="￮"/>
      <w:rPr>
        <w:color w:val="3370ff"/>
      </w:rPr>
    </w:lvl>
  </w:abstractNum>
  <w:abstractNum w:abstractNumId="1456117">
    <w:lvl>
      <w:numFmt w:val="bullet"/>
      <w:suff w:val="tab"/>
      <w:lvlText w:val="￮"/>
      <w:rPr>
        <w:color w:val="3370ff"/>
      </w:rPr>
    </w:lvl>
  </w:abstractNum>
  <w:abstractNum w:abstractNumId="1456118">
    <w:lvl>
      <w:numFmt w:val="bullet"/>
      <w:suff w:val="tab"/>
      <w:lvlText w:val="￮"/>
      <w:rPr>
        <w:color w:val="3370ff"/>
      </w:rPr>
    </w:lvl>
  </w:abstractNum>
  <w:abstractNum w:abstractNumId="1456119">
    <w:lvl>
      <w:numFmt w:val="bullet"/>
      <w:suff w:val="tab"/>
      <w:lvlText w:val="￮"/>
      <w:rPr>
        <w:color w:val="3370ff"/>
      </w:rPr>
    </w:lvl>
  </w:abstractNum>
  <w:abstractNum w:abstractNumId="1456120">
    <w:lvl>
      <w:start w:val="2"/>
      <w:numFmt w:val="decimal"/>
      <w:suff w:val="tab"/>
      <w:lvlText w:val="%1."/>
      <w:rPr>
        <w:color w:val="3370ff"/>
      </w:rPr>
    </w:lvl>
  </w:abstractNum>
  <w:abstractNum w:abstractNumId="1456121">
    <w:lvl>
      <w:numFmt w:val="bullet"/>
      <w:suff w:val="tab"/>
      <w:lvlText w:val="￮"/>
      <w:rPr>
        <w:color w:val="3370ff"/>
      </w:rPr>
    </w:lvl>
  </w:abstractNum>
  <w:abstractNum w:abstractNumId="1456122">
    <w:lvl>
      <w:numFmt w:val="bullet"/>
      <w:suff w:val="tab"/>
      <w:lvlText w:val="￮"/>
      <w:rPr>
        <w:color w:val="3370ff"/>
      </w:rPr>
    </w:lvl>
  </w:abstractNum>
  <w:abstractNum w:abstractNumId="1456123">
    <w:lvl>
      <w:numFmt w:val="bullet"/>
      <w:suff w:val="tab"/>
      <w:lvlText w:val="•"/>
      <w:rPr>
        <w:color w:val="3370ff"/>
      </w:rPr>
    </w:lvl>
  </w:abstractNum>
  <w:abstractNum w:abstractNumId="1456124">
    <w:lvl>
      <w:numFmt w:val="bullet"/>
      <w:suff w:val="tab"/>
      <w:lvlText w:val="•"/>
      <w:rPr>
        <w:color w:val="3370ff"/>
      </w:rPr>
    </w:lvl>
  </w:abstractNum>
  <w:abstractNum w:abstractNumId="1456125">
    <w:lvl>
      <w:numFmt w:val="bullet"/>
      <w:suff w:val="tab"/>
      <w:lvlText w:val="•"/>
      <w:rPr>
        <w:color w:val="3370ff"/>
      </w:rPr>
    </w:lvl>
  </w:abstractNum>
  <w:abstractNum w:abstractNumId="1456126">
    <w:lvl>
      <w:numFmt w:val="bullet"/>
      <w:suff w:val="tab"/>
      <w:lvlText w:val="•"/>
      <w:rPr>
        <w:color w:val="3370ff"/>
      </w:rPr>
    </w:lvl>
  </w:abstractNum>
  <w:abstractNum w:abstractNumId="1456127">
    <w:lvl>
      <w:numFmt w:val="bullet"/>
      <w:suff w:val="tab"/>
      <w:lvlText w:val="•"/>
      <w:rPr>
        <w:color w:val="3370ff"/>
      </w:rPr>
    </w:lvl>
  </w:abstractNum>
  <w:abstractNum w:abstractNumId="1456128">
    <w:lvl>
      <w:numFmt w:val="bullet"/>
      <w:suff w:val="tab"/>
      <w:lvlText w:val="•"/>
      <w:rPr>
        <w:color w:val="3370ff"/>
      </w:rPr>
    </w:lvl>
  </w:abstractNum>
  <w:abstractNum w:abstractNumId="1456129">
    <w:lvl>
      <w:numFmt w:val="bullet"/>
      <w:suff w:val="tab"/>
      <w:lvlText w:val="•"/>
      <w:rPr>
        <w:color w:val="3370ff"/>
      </w:rPr>
    </w:lvl>
  </w:abstractNum>
  <w:abstractNum w:abstractNumId="1456130">
    <w:lvl>
      <w:numFmt w:val="bullet"/>
      <w:suff w:val="tab"/>
      <w:lvlText w:val="•"/>
      <w:rPr>
        <w:color w:val="3370ff"/>
      </w:rPr>
    </w:lvl>
  </w:abstractNum>
  <w:abstractNum w:abstractNumId="1456131">
    <w:lvl>
      <w:numFmt w:val="bullet"/>
      <w:suff w:val="tab"/>
      <w:lvlText w:val="•"/>
      <w:rPr>
        <w:color w:val="3370ff"/>
      </w:rPr>
    </w:lvl>
  </w:abstractNum>
  <w:abstractNum w:abstractNumId="1456132">
    <w:lvl>
      <w:numFmt w:val="bullet"/>
      <w:suff w:val="tab"/>
      <w:lvlText w:val="•"/>
      <w:rPr>
        <w:color w:val="3370ff"/>
      </w:rPr>
    </w:lvl>
  </w:abstractNum>
  <w:num w:numId="1">
    <w:abstractNumId w:val="1456112"/>
  </w:num>
  <w:num w:numId="2">
    <w:abstractNumId w:val="1456113"/>
  </w:num>
  <w:num w:numId="3">
    <w:abstractNumId w:val="1456114"/>
  </w:num>
  <w:num w:numId="4">
    <w:abstractNumId w:val="1456115"/>
  </w:num>
  <w:num w:numId="5">
    <w:abstractNumId w:val="1456116"/>
  </w:num>
  <w:num w:numId="6">
    <w:abstractNumId w:val="1456117"/>
  </w:num>
  <w:num w:numId="7">
    <w:abstractNumId w:val="1456118"/>
  </w:num>
  <w:num w:numId="8">
    <w:abstractNumId w:val="1456119"/>
  </w:num>
  <w:num w:numId="9">
    <w:abstractNumId w:val="1456120"/>
  </w:num>
  <w:num w:numId="10">
    <w:abstractNumId w:val="1456121"/>
  </w:num>
  <w:num w:numId="11">
    <w:abstractNumId w:val="1456122"/>
  </w:num>
  <w:num w:numId="12">
    <w:abstractNumId w:val="1456123"/>
  </w:num>
  <w:num w:numId="13">
    <w:abstractNumId w:val="1456124"/>
  </w:num>
  <w:num w:numId="14">
    <w:abstractNumId w:val="1456125"/>
  </w:num>
  <w:num w:numId="15">
    <w:abstractNumId w:val="1456126"/>
  </w:num>
  <w:num w:numId="16">
    <w:abstractNumId w:val="1456127"/>
  </w:num>
  <w:num w:numId="17">
    <w:abstractNumId w:val="1456128"/>
  </w:num>
  <w:num w:numId="18">
    <w:abstractNumId w:val="1456129"/>
  </w:num>
  <w:num w:numId="19">
    <w:abstractNumId w:val="1456130"/>
  </w:num>
  <w:num w:numId="20">
    <w:abstractNumId w:val="1456131"/>
  </w:num>
  <w:num w:numId="21">
    <w:abstractNumId w:val="14561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2026-07-26T08:29:04Z</dcterms:created>
  <dc:creator>Apache POI</dc:creator>
</cp:coreProperties>
</file>