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4.1 强化学习相关概念</w:t>
      </w:r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d9f5d6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本节目标：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能够将强化学习的通用概念（如 State, Action, Reward）准确翻译成大模型语境下的含义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掌握 LLM 生成过程中的随机性来源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理清轨迹（Trajectory）、回报（Return）</w:t>
            </w:r>
            <w:r>
              <w:rPr>
                <w:rFonts w:eastAsia="等线" w:ascii="Arial" w:cs="Arial" w:hAnsi="Arial"/>
                <w:b w:val="true"/>
                <w:sz w:val="22"/>
              </w:rPr>
              <w:t>与</w:t>
            </w:r>
            <w:r>
              <w:rPr>
                <w:rFonts w:eastAsia="等线" w:ascii="Arial" w:cs="Arial" w:hAnsi="Arial"/>
                <w:sz w:val="22"/>
              </w:rPr>
              <w:t>价值函数（</w:t>
            </w: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r>
                  <w:rPr>
                    <w:rFonts w:ascii="Cambria Math" w:hAnsi="Cambria Math"/>
                  </w:rPr>
                  <m:t>Q</m:t>
                </m:r>
              </m:oMath>
            </m:oMathPara>
            <w:r>
              <w:rPr>
                <w:rFonts w:eastAsia="等线" w:ascii="Arial" w:cs="Arial" w:hAnsi="Arial"/>
                <w:sz w:val="22"/>
              </w:rPr>
              <w:t>值/</w:t>
            </w: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r>
                  <w:rPr>
                    <w:rFonts w:ascii="Cambria Math" w:hAnsi="Cambria Math"/>
                  </w:rPr>
                  <m:t>V</m:t>
                </m:r>
              </m:oMath>
            </m:oMathPara>
            <w:r>
              <w:rPr>
                <w:rFonts w:eastAsia="等线" w:ascii="Arial" w:cs="Arial" w:hAnsi="Arial"/>
                <w:sz w:val="22"/>
              </w:rPr>
              <w:t>值）的区别与联系，为后续理解 GRPO 的优势函数计算打下基础。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明确策略学习（Policy-based）</w:t>
            </w:r>
            <w:r>
              <w:rPr>
                <w:rFonts w:eastAsia="等线" w:ascii="Arial" w:cs="Arial" w:hAnsi="Arial"/>
                <w:b w:val="true"/>
                <w:sz w:val="22"/>
              </w:rPr>
              <w:t>与</w:t>
            </w:r>
            <w:r>
              <w:rPr>
                <w:rFonts w:eastAsia="等线" w:ascii="Arial" w:cs="Arial" w:hAnsi="Arial"/>
                <w:sz w:val="22"/>
              </w:rPr>
              <w:t>价值学习（Value-based）的区别，并理解为什么 LLM 的后训练主要依赖策略梯度（Policy Gradient）路径。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4.1 基础概念</w:t>
      </w:r>
      <w:bookmarkEnd w:id="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" w:id="1"/>
      <w:r>
        <w:rPr>
          <w:rFonts w:eastAsia="等线" w:ascii="Arial" w:cs="Arial" w:hAnsi="Arial"/>
          <w:b w:val="true"/>
          <w:sz w:val="28"/>
        </w:rPr>
        <w:t>1. Agent &amp; Environment Interaction (智能体与环境交互)</w:t>
      </w:r>
      <w:bookmarkEnd w:id="1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通用定义</w:t>
      </w:r>
      <w:r>
        <w:rPr>
          <w:rFonts w:eastAsia="等线" w:ascii="Arial" w:cs="Arial" w:hAnsi="Arial"/>
          <w:sz w:val="22"/>
        </w:rPr>
        <w:t>：强化学习关注的是智能体（Agent）</w:t>
      </w:r>
      <w:r>
        <w:rPr>
          <w:rFonts w:eastAsia="等线" w:ascii="Arial" w:cs="Arial" w:hAnsi="Arial"/>
          <w:b w:val="true"/>
          <w:sz w:val="22"/>
        </w:rPr>
        <w:t>如何在</w:t>
      </w:r>
      <w:r>
        <w:rPr>
          <w:rFonts w:eastAsia="等线" w:ascii="Arial" w:cs="Arial" w:hAnsi="Arial"/>
          <w:sz w:val="22"/>
        </w:rPr>
        <w:t xml:space="preserve">环境（Environment）中采取行动以最大化累积奖励。这是一个循环过程：Agent 观察当前状态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，根据策略选择动作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，环境接收动作后反馈奖励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并转移到新状态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马里奥游戏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Agent</w:t>
      </w:r>
      <w:r>
        <w:rPr>
          <w:rFonts w:eastAsia="等线" w:ascii="Arial" w:cs="Arial" w:hAnsi="Arial"/>
          <w:sz w:val="22"/>
        </w:rPr>
        <w:t>：马里奥。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Environment</w:t>
      </w:r>
      <w:r>
        <w:rPr>
          <w:rFonts w:eastAsia="等线" w:ascii="Arial" w:cs="Arial" w:hAnsi="Arial"/>
          <w:sz w:val="22"/>
        </w:rPr>
        <w:t>：游戏关卡，包括地图、砖块、敌人、物理引擎。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交互</w:t>
      </w:r>
      <w:r>
        <w:rPr>
          <w:rFonts w:eastAsia="等线" w:ascii="Arial" w:cs="Arial" w:hAnsi="Arial"/>
          <w:sz w:val="22"/>
        </w:rPr>
        <w:t>：马里奥看到前面的沟壑（状态），按下跳跃键（动作），成功跳过去（状态改变），获得存活的反馈（隐性奖励）。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LLM 含义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Agent</w:t>
      </w:r>
      <w:r>
        <w:rPr>
          <w:rFonts w:eastAsia="等线" w:ascii="Arial" w:cs="Arial" w:hAnsi="Arial"/>
          <w:sz w:val="22"/>
        </w:rPr>
        <w:t>：大语言模型本身（如Qwen 2.5 Math 1.5B）。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Environment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当前的上下文</w:t>
      </w:r>
      <w:r>
        <w:rPr>
          <w:rFonts w:eastAsia="等线" w:ascii="Arial" w:cs="Arial" w:hAnsi="Arial"/>
          <w:sz w:val="22"/>
        </w:rPr>
        <w:t xml:space="preserve"> +</w:t>
      </w:r>
      <w:r>
        <w:rPr>
          <w:rFonts w:eastAsia="等线" w:ascii="Arial" w:cs="Arial" w:hAnsi="Arial"/>
          <w:b w:val="true"/>
          <w:sz w:val="22"/>
        </w:rPr>
        <w:t xml:space="preserve"> 奖励函数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交互</w:t>
      </w:r>
      <w:r>
        <w:rPr>
          <w:rFonts w:eastAsia="等线" w:ascii="Arial" w:cs="Arial" w:hAnsi="Arial"/>
          <w:sz w:val="22"/>
        </w:rPr>
        <w:t xml:space="preserve">：GRPO 场景下，Agent（模型）读取当前的上下文（观察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），预测并生成下一个 Token（动作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）。这个动作被追加到上下文中，形成了新的观察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。在轨迹结束时（即生成完整的回答后），环境（奖励函数）才会根据最终结果反馈一个稀疏的、延迟的奖励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907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2. State and Action  (状态与动作)</w:t>
      </w:r>
      <w:bookmarkEnd w:id="2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通用定义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State (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</m:t>
          </m:r>
        </m:oMath>
      </m:oMathPara>
      <w:r>
        <w:rPr>
          <w:rFonts w:eastAsia="等线" w:ascii="Arial" w:cs="Arial" w:hAnsi="Arial"/>
          <w:b w:val="true"/>
          <w:sz w:val="22"/>
        </w:rPr>
        <w:t>)</w:t>
      </w:r>
      <w:r>
        <w:rPr>
          <w:rFonts w:eastAsia="等线" w:ascii="Arial" w:cs="Arial" w:hAnsi="Arial"/>
          <w:sz w:val="22"/>
        </w:rPr>
        <w:t>：对环境当前情况的描述。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Action (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</m:t>
          </m:r>
        </m:oMath>
      </m:oMathPara>
      <w:r>
        <w:rPr>
          <w:rFonts w:eastAsia="等线" w:ascii="Arial" w:cs="Arial" w:hAnsi="Arial"/>
          <w:b w:val="true"/>
          <w:sz w:val="22"/>
        </w:rPr>
        <w:t>)</w:t>
      </w:r>
      <w:r>
        <w:rPr>
          <w:rFonts w:eastAsia="等线" w:ascii="Arial" w:cs="Arial" w:hAnsi="Arial"/>
          <w:sz w:val="22"/>
        </w:rPr>
        <w:t>：智能体在当前状态下能做出的决策。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马里奥游戏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</m:t>
          </m:r>
        </m:oMath>
      </m:oMathPara>
      <w:r>
        <w:rPr>
          <w:rFonts w:eastAsia="等线" w:ascii="Arial" w:cs="Arial" w:hAnsi="Arial"/>
          <w:sz w:val="22"/>
        </w:rPr>
        <w:t>：当前屏幕的像素画面（或内存中的位置坐标、敌人状态）。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</m:t>
          </m:r>
        </m:oMath>
      </m:oMathPara>
      <w:r>
        <w:rPr>
          <w:rFonts w:eastAsia="等线" w:ascii="Arial" w:cs="Arial" w:hAnsi="Arial"/>
          <w:sz w:val="22"/>
        </w:rPr>
        <w:t>：手柄上的操作，如{左, 右, 跳, 跑}。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LLM 含义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</m:t>
          </m:r>
        </m:oMath>
      </m:oMathPara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Context（上下文）</w:t>
      </w:r>
      <w:r>
        <w:rPr>
          <w:rFonts w:eastAsia="等线" w:ascii="Arial" w:cs="Arial" w:hAnsi="Arial"/>
          <w:sz w:val="22"/>
        </w:rPr>
        <w:t>。即：</w:t>
      </w:r>
      <w:r>
        <w:rPr>
          <w:rFonts w:eastAsia="Consolas" w:ascii="Consolas" w:cs="Consolas" w:hAnsi="Consolas"/>
          <w:sz w:val="22"/>
          <w:shd w:fill="EFF0F1"/>
        </w:rPr>
        <w:t>Prompt + 目前为止已经生成的所有 Tokens</w:t>
      </w:r>
      <w:r>
        <w:rPr>
          <w:rFonts w:eastAsia="等线" w:ascii="Arial" w:cs="Arial" w:hAnsi="Arial"/>
          <w:sz w:val="22"/>
        </w:rPr>
        <w:t>。在LLM场景下</w:t>
      </w:r>
      <w:r>
        <w:rPr>
          <w:rFonts w:eastAsia="等线" w:ascii="Arial" w:cs="Arial" w:hAnsi="Arial"/>
          <w:b w:val="true"/>
          <w:sz w:val="22"/>
        </w:rPr>
        <w:t>与观察 Observation 这个概念含义一样。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</m:t>
          </m:r>
        </m:oMath>
      </m:oMathPara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Next Token（下一个词）</w:t>
      </w:r>
      <w:r>
        <w:rPr>
          <w:rFonts w:eastAsia="等线" w:ascii="Arial" w:cs="Arial" w:hAnsi="Arial"/>
          <w:sz w:val="22"/>
        </w:rPr>
        <w:t>。即从词表（Vocabulary，例如 15万个词）中选择的一个词。</w:t>
      </w:r>
    </w:p>
    <w:p>
      <w:pPr>
        <w:spacing w:before="120" w:after="120" w:line="288" w:lineRule="auto"/>
        <w:ind w:left="907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3. Policy  (策略)</w:t>
      </w:r>
      <w:bookmarkEnd w:id="3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通用定义</w:t>
      </w:r>
      <w:r>
        <w:rPr>
          <w:rFonts w:eastAsia="等线" w:ascii="Arial" w:cs="Arial" w:hAnsi="Arial"/>
          <w:sz w:val="22"/>
        </w:rPr>
        <w:t xml:space="preserve">：策略是智能体的大脑，是一个从状态到动作的映射函数。通常表示为概率分布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π(a|s)</m:t>
          </m:r>
        </m:oMath>
      </m:oMathPara>
      <w:r>
        <w:rPr>
          <w:rFonts w:eastAsia="等线" w:ascii="Arial" w:cs="Arial" w:hAnsi="Arial"/>
          <w:sz w:val="22"/>
        </w:rPr>
        <w:t xml:space="preserve">，即在状态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</m:t>
          </m:r>
        </m:oMath>
      </m:oMathPara>
      <w:r>
        <w:rPr>
          <w:rFonts w:eastAsia="等线" w:ascii="Arial" w:cs="Arial" w:hAnsi="Arial"/>
          <w:sz w:val="22"/>
        </w:rPr>
        <w:t xml:space="preserve"> 下采取动作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</m:t>
          </m:r>
        </m:oMath>
      </m:oMathPara>
      <w:r>
        <w:rPr>
          <w:rFonts w:eastAsia="等线" w:ascii="Arial" w:cs="Arial" w:hAnsi="Arial"/>
          <w:sz w:val="22"/>
        </w:rPr>
        <w:t xml:space="preserve"> 的概率。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马里奥游戏</w:t>
      </w:r>
      <w:r>
        <w:rPr>
          <w:rFonts w:eastAsia="等线" w:ascii="Arial" w:cs="Arial" w:hAnsi="Arial"/>
          <w:sz w:val="22"/>
        </w:rPr>
        <w:t>：控制马里奥的逻辑。例如：看到前面有敌人（状态），有 90% 的概率选择跳跃，10% 的概率选择后退。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LLM 含义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语言模型的权重参数</w:t>
      </w:r>
      <w:r>
        <w:rPr>
          <w:rFonts w:eastAsia="等线" w:ascii="Arial" w:cs="Arial" w:hAnsi="Arial"/>
          <w:sz w:val="22"/>
        </w:rPr>
        <w:t xml:space="preserve">。给定上下文（状态），模型通过 Softmax 输出词表中每个词的概率分布，这就是策略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4. Reward  (奖励)</w:t>
      </w:r>
      <w:bookmarkEnd w:id="4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通用定义</w:t>
      </w:r>
      <w:r>
        <w:rPr>
          <w:rFonts w:eastAsia="等线" w:ascii="Arial" w:cs="Arial" w:hAnsi="Arial"/>
          <w:sz w:val="22"/>
        </w:rPr>
        <w:t>：环境给出的标量反馈信号，用于衡量动作的好坏。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马里奥游戏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吃到金币：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r=+10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掉进坑里：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r=−100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通关：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r=+1000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每过一秒（时间惩罚）：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r=−0.1</m:t>
          </m:r>
        </m:oMath>
      </m:oMathPara>
      <w:r>
        <w:rPr>
          <w:rFonts w:eastAsia="等线" w:ascii="Arial" w:cs="Arial" w:hAnsi="Arial"/>
          <w:sz w:val="22"/>
        </w:rPr>
        <w:t>（鼓励快速通关）。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LLM 含义</w:t>
      </w:r>
      <w:r>
        <w:rPr>
          <w:rFonts w:eastAsia="等线" w:ascii="Arial" w:cs="Arial" w:hAnsi="Arial"/>
          <w:sz w:val="22"/>
        </w:rPr>
        <w:t>：在数学推理（Reasoning）中，通常只有在生成完整答案并与标准答案比对后，才会得到奖励。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答案正确：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r=1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答案错误：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r=0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格式错误：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r=0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5. State Transition (状态转移)</w:t>
      </w:r>
      <w:bookmarkEnd w:id="5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通用定义</w:t>
      </w:r>
      <w:r>
        <w:rPr>
          <w:rFonts w:eastAsia="等线" w:ascii="Arial" w:cs="Arial" w:hAnsi="Arial"/>
          <w:sz w:val="22"/>
        </w:rPr>
        <w:t xml:space="preserve">：在状态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</m:t>
          </m:r>
        </m:oMath>
      </m:oMathPara>
      <w:r>
        <w:rPr>
          <w:rFonts w:eastAsia="等线" w:ascii="Arial" w:cs="Arial" w:hAnsi="Arial"/>
          <w:sz w:val="22"/>
        </w:rPr>
        <w:t xml:space="preserve"> 采取动作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</m:t>
          </m:r>
        </m:oMath>
      </m:oMathPara>
      <w:r>
        <w:rPr>
          <w:rFonts w:eastAsia="等线" w:ascii="Arial" w:cs="Arial" w:hAnsi="Arial"/>
          <w:sz w:val="22"/>
        </w:rPr>
        <w:t xml:space="preserve"> 后，环境变为新状态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 的概率，不是一个确定的映射。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马里奥游戏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确定性部分</w:t>
      </w:r>
      <w:r>
        <w:rPr>
          <w:rFonts w:eastAsia="等线" w:ascii="Arial" w:cs="Arial" w:hAnsi="Arial"/>
          <w:sz w:val="22"/>
        </w:rPr>
        <w:t>：马里奥在地面上按“右”键，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s→</m:t>
          </m:r>
          <m:sSup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 是确定的。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随机性部分</w:t>
      </w:r>
      <w:r>
        <w:rPr>
          <w:rFonts w:eastAsia="等线" w:ascii="Arial" w:cs="Arial" w:hAnsi="Arial"/>
          <w:sz w:val="22"/>
        </w:rPr>
        <w:t xml:space="preserve">：如果马里奥撞击一个问号砖块（动作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</m:t>
          </m:r>
        </m:oMath>
      </m:oMathPara>
      <w:r>
        <w:rPr>
          <w:rFonts w:eastAsia="等线" w:ascii="Arial" w:cs="Arial" w:hAnsi="Arial"/>
          <w:sz w:val="22"/>
        </w:rPr>
        <w:t>），</w:t>
      </w:r>
      <w:r>
        <w:rPr>
          <w:rFonts w:eastAsia="等线" w:ascii="Arial" w:cs="Arial" w:hAnsi="Arial"/>
          <w:b w:val="true"/>
          <w:sz w:val="22"/>
        </w:rPr>
        <w:t>环境随机</w:t>
      </w:r>
      <w:r>
        <w:rPr>
          <w:rFonts w:eastAsia="等线" w:ascii="Arial" w:cs="Arial" w:hAnsi="Arial"/>
          <w:sz w:val="22"/>
        </w:rPr>
        <w:t>决定是掉出金币（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）还是掉出蘑菇（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）。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LLM 含义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确定性转移</w:t>
      </w:r>
      <w:r>
        <w:rPr>
          <w:rFonts w:eastAsia="等线" w:ascii="Arial" w:cs="Arial" w:hAnsi="Arial"/>
          <w:sz w:val="22"/>
        </w:rPr>
        <w:t>。在 LLM 中，状态转移是非常特殊的。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旧状态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= "1+1="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动作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= "2"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新状态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= "1+1=2"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（字符串拼接）。只要动作确定，下一个状态就是确定的。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6. 完整的RL交互流程</w:t>
      </w:r>
      <w:bookmarkEnd w:id="6"/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观察 (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  <w:r>
        <w:rPr>
          <w:rFonts w:eastAsia="等线" w:ascii="Arial" w:cs="Arial" w:hAnsi="Arial"/>
          <w:b w:val="true"/>
          <w:sz w:val="22"/>
        </w:rPr>
        <w:t>)</w:t>
      </w:r>
      <w:r>
        <w:rPr>
          <w:rFonts w:eastAsia="等线" w:ascii="Arial" w:cs="Arial" w:hAnsi="Arial"/>
          <w:sz w:val="22"/>
        </w:rPr>
        <w:t xml:space="preserve">：Agent 读取当前状态，在 LLM 中即为 </w:t>
      </w:r>
      <w:r>
        <w:rPr>
          <w:rFonts w:eastAsia="等线" w:ascii="Arial" w:cs="Arial" w:hAnsi="Arial"/>
          <w:b w:val="true"/>
          <w:sz w:val="22"/>
        </w:rPr>
        <w:t>当前上下文</w:t>
      </w:r>
      <w:r>
        <w:rPr>
          <w:rFonts w:eastAsia="等线" w:ascii="Arial" w:cs="Arial" w:hAnsi="Arial"/>
          <w:sz w:val="22"/>
        </w:rPr>
        <w:t>（Prompt + 已生成文本）。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行动 (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  <w:r>
        <w:rPr>
          <w:rFonts w:eastAsia="等线" w:ascii="Arial" w:cs="Arial" w:hAnsi="Arial"/>
          <w:b w:val="true"/>
          <w:sz w:val="22"/>
        </w:rPr>
        <w:t>)</w:t>
      </w:r>
      <w:r>
        <w:rPr>
          <w:rFonts w:eastAsia="等线" w:ascii="Arial" w:cs="Arial" w:hAnsi="Arial"/>
          <w:sz w:val="22"/>
        </w:rPr>
        <w:t xml:space="preserve">：Agent 根据策略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π</m:t>
          </m:r>
        </m:oMath>
      </m:oMathPara>
      <w:r>
        <w:rPr>
          <w:rFonts w:eastAsia="等线" w:ascii="Arial" w:cs="Arial" w:hAnsi="Arial"/>
          <w:sz w:val="22"/>
        </w:rPr>
        <w:t xml:space="preserve"> 选择一个动作，在 LLM 中即为 </w:t>
      </w:r>
      <w:r>
        <w:rPr>
          <w:rFonts w:eastAsia="等线" w:ascii="Arial" w:cs="Arial" w:hAnsi="Arial"/>
          <w:b w:val="true"/>
          <w:sz w:val="22"/>
        </w:rPr>
        <w:t>预测并采样下一个 Token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环境转移 (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→</m:t>
          </m:r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</m:oMath>
      </m:oMathPara>
      <w:r>
        <w:rPr>
          <w:rFonts w:eastAsia="等线" w:ascii="Arial" w:cs="Arial" w:hAnsi="Arial"/>
          <w:b w:val="true"/>
          <w:sz w:val="22"/>
        </w:rPr>
        <w:t>)</w:t>
      </w:r>
      <w:r>
        <w:rPr>
          <w:rFonts w:eastAsia="等线" w:ascii="Arial" w:cs="Arial" w:hAnsi="Arial"/>
          <w:sz w:val="22"/>
        </w:rPr>
        <w:t xml:space="preserve">：环境根据动作更新状态。在 LLM 中，即是 </w:t>
      </w:r>
      <w:r>
        <w:rPr>
          <w:rFonts w:eastAsia="等线" w:ascii="Arial" w:cs="Arial" w:hAnsi="Arial"/>
          <w:b w:val="true"/>
          <w:sz w:val="22"/>
        </w:rPr>
        <w:t>将新 Token 追加到上下文中</w:t>
      </w:r>
      <w:r>
        <w:rPr>
          <w:rFonts w:eastAsia="等线" w:ascii="Arial" w:cs="Arial" w:hAnsi="Arial"/>
          <w:sz w:val="22"/>
        </w:rPr>
        <w:t xml:space="preserve">，形成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奖励反馈 (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  <w:r>
        <w:rPr>
          <w:rFonts w:eastAsia="等线" w:ascii="Arial" w:cs="Arial" w:hAnsi="Arial"/>
          <w:b w:val="true"/>
          <w:sz w:val="22"/>
        </w:rPr>
        <w:t>)【可能】</w:t>
      </w:r>
      <w:r>
        <w:rPr>
          <w:rFonts w:eastAsia="等线" w:ascii="Arial" w:cs="Arial" w:hAnsi="Arial"/>
          <w:sz w:val="22"/>
        </w:rPr>
        <w:t>：环境根据状态和动作，</w:t>
      </w:r>
      <w:r>
        <w:rPr>
          <w:rFonts w:eastAsia="等线" w:ascii="Arial" w:cs="Arial" w:hAnsi="Arial"/>
          <w:b w:val="true"/>
          <w:sz w:val="22"/>
        </w:rPr>
        <w:t>延时</w:t>
      </w:r>
      <w:r>
        <w:rPr>
          <w:rFonts w:eastAsia="等线" w:ascii="Arial" w:cs="Arial" w:hAnsi="Arial"/>
          <w:sz w:val="22"/>
        </w:rPr>
        <w:t>反馈奖励。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学习/决策</w:t>
      </w:r>
      <w:r>
        <w:rPr>
          <w:rFonts w:eastAsia="等线" w:ascii="Arial" w:cs="Arial" w:hAnsi="Arial"/>
          <w:sz w:val="22"/>
        </w:rPr>
        <w:t xml:space="preserve">：Agent 使用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 xml:space="preserve"> 来更新策略或做出下一步决策。</w:t>
      </w:r>
    </w:p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7" w:id="7"/>
      <w:bookmarkEnd w:id="7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4.2 强化学习中的随机性</w:t>
      </w:r>
      <w:bookmarkEnd w:id="8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1. 动作的随机性 (Action Randomness)</w:t>
      </w:r>
      <w:bookmarkEnd w:id="9"/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通用定义</w:t>
      </w:r>
      <w:r>
        <w:rPr>
          <w:rFonts w:eastAsia="等线" w:ascii="Arial" w:cs="Arial" w:hAnsi="Arial"/>
          <w:sz w:val="22"/>
        </w:rPr>
        <w:t xml:space="preserve">：策略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π(a|s)</m:t>
          </m:r>
        </m:oMath>
      </m:oMathPara>
      <w:r>
        <w:rPr>
          <w:rFonts w:eastAsia="等线" w:ascii="Arial" w:cs="Arial" w:hAnsi="Arial"/>
          <w:sz w:val="22"/>
        </w:rPr>
        <w:t xml:space="preserve"> 本身是随机的。即使面对完全相同的状态，智能体也可能选择不同的动作。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马里奥游戏</w:t>
      </w:r>
      <w:r>
        <w:rPr>
          <w:rFonts w:eastAsia="等线" w:ascii="Arial" w:cs="Arial" w:hAnsi="Arial"/>
          <w:sz w:val="22"/>
        </w:rPr>
        <w:t>：如果是随机策略，马里奥可能在没有任何障碍物时突然起跳。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LLM 含义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Sampling（采样）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LLM 生成下一个词时，不是每次都选概率最大的那个词（Greedy），而是根据概率分布进行采样（Temperature &gt; 0）。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这正是 </w:t>
      </w:r>
      <w:r>
        <w:rPr>
          <w:rFonts w:eastAsia="等线" w:ascii="Arial" w:cs="Arial" w:hAnsi="Arial"/>
          <w:b w:val="true"/>
          <w:sz w:val="22"/>
        </w:rPr>
        <w:t>Expert Iteration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b w:val="true"/>
          <w:sz w:val="22"/>
        </w:rPr>
        <w:t>GRPO</w:t>
      </w:r>
      <w:r>
        <w:rPr>
          <w:rFonts w:eastAsia="等线" w:ascii="Arial" w:cs="Arial" w:hAnsi="Arial"/>
          <w:sz w:val="22"/>
        </w:rPr>
        <w:t xml:space="preserve"> 算法的前提：我们需要模型进行</w:t>
      </w:r>
      <w:r>
        <w:rPr>
          <w:rFonts w:eastAsia="等线" w:ascii="Arial" w:cs="Arial" w:hAnsi="Arial"/>
          <w:b w:val="true"/>
          <w:sz w:val="22"/>
        </w:rPr>
        <w:t>探索（Exploration）</w:t>
      </w:r>
      <w:r>
        <w:rPr>
          <w:rFonts w:eastAsia="等线" w:ascii="Arial" w:cs="Arial" w:hAnsi="Arial"/>
          <w:sz w:val="22"/>
        </w:rPr>
        <w:t>，生成多条不同的推理路径，从中找到正确的。</w:t>
      </w:r>
    </w:p>
    <w:p>
      <w:pPr>
        <w:spacing w:before="120" w:after="120" w:line="288" w:lineRule="auto"/>
        <w:ind w:left="907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2. 状态转移的随机性 (State Transition Randomness)</w:t>
      </w:r>
      <w:bookmarkEnd w:id="10"/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通用定义</w:t>
      </w:r>
      <w:r>
        <w:rPr>
          <w:rFonts w:eastAsia="等线" w:ascii="Arial" w:cs="Arial" w:hAnsi="Arial"/>
          <w:sz w:val="22"/>
        </w:rPr>
        <w:t xml:space="preserve">：环境本身是不确定的。即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p(</m:t>
          </m:r>
          <m:sSup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|s,a)</m:t>
          </m:r>
        </m:oMath>
      </m:oMathPara>
      <w:r>
        <w:rPr>
          <w:rFonts w:eastAsia="等线" w:ascii="Arial" w:cs="Arial" w:hAnsi="Arial"/>
          <w:sz w:val="22"/>
        </w:rPr>
        <w:t xml:space="preserve"> 是一个分布。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马里奥游戏</w:t>
      </w:r>
      <w:r>
        <w:rPr>
          <w:rFonts w:eastAsia="等线" w:ascii="Arial" w:cs="Arial" w:hAnsi="Arial"/>
          <w:sz w:val="22"/>
        </w:rPr>
        <w:t>：如果你踩了一个“问号砖块”，出来的是蘑菇还是金币可能是随机的；敌人的移动路径可能带有随机扰动。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LLM 含义</w:t>
      </w:r>
      <w:r>
        <w:rPr>
          <w:rFonts w:eastAsia="等线" w:ascii="Arial" w:cs="Arial" w:hAnsi="Arial"/>
          <w:sz w:val="22"/>
        </w:rPr>
        <w:t>：正如前面所说，LLM 的</w:t>
      </w:r>
      <w:r>
        <w:rPr>
          <w:rFonts w:eastAsia="等线" w:ascii="Arial" w:cs="Arial" w:hAnsi="Arial"/>
          <w:b w:val="true"/>
          <w:sz w:val="22"/>
        </w:rPr>
        <w:t>内部环境是确定性的</w:t>
      </w:r>
      <w:r>
        <w:rPr>
          <w:rFonts w:eastAsia="等线" w:ascii="Arial" w:cs="Arial" w:hAnsi="Arial"/>
          <w:sz w:val="22"/>
        </w:rPr>
        <w:t>（拼接字符串）。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4.3 轨迹与回报 (Trajectory &amp; Return)</w:t>
      </w:r>
      <w:bookmarkEnd w:id="11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1. Trajectory  (轨迹)</w:t>
      </w:r>
      <w:bookmarkEnd w:id="12"/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通用定义</w:t>
      </w:r>
      <w:r>
        <w:rPr>
          <w:rFonts w:eastAsia="等线" w:ascii="Arial" w:cs="Arial" w:hAnsi="Arial"/>
          <w:sz w:val="22"/>
        </w:rPr>
        <w:t>：一个完整的交互序列，包含状态、动作和奖励。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τ=(</m:t>
          </m:r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,...,</m:t>
          </m:r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马里奥游戏</w:t>
      </w:r>
      <w:r>
        <w:rPr>
          <w:rFonts w:eastAsia="等线" w:ascii="Arial" w:cs="Arial" w:hAnsi="Arial"/>
          <w:sz w:val="22"/>
        </w:rPr>
        <w:t>：从游戏开始到马里奥死亡或通关的一整局录像。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LLM 含义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Prompt + 完整的模型回答（Thinking + Answer），也就是上下文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2. Return (回报)</w:t>
      </w:r>
      <w:bookmarkEnd w:id="13"/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通用定义</w:t>
      </w:r>
      <w:r>
        <w:rPr>
          <w:rFonts w:eastAsia="等线" w:ascii="Arial" w:cs="Arial" w:hAnsi="Arial"/>
          <w:sz w:val="22"/>
        </w:rPr>
        <w:t xml:space="preserve">：从时刻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</m:t>
          </m:r>
        </m:oMath>
      </m:oMathPara>
      <w:r>
        <w:rPr>
          <w:rFonts w:eastAsia="等线" w:ascii="Arial" w:cs="Arial" w:hAnsi="Arial"/>
          <w:sz w:val="22"/>
        </w:rPr>
        <w:t xml:space="preserve"> 开始，直到轨迹结束，所有累积奖励的总和。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t+2</m:t>
              </m:r>
            </m:sub>
          </m:sSub>
          <m:r>
            <w:rPr>
              <w:rFonts w:ascii="Cambria Math" w:hAnsi="Cambria Math"/>
            </w:rPr>
            <m:t>+...+</m:t>
          </m:r>
          <m:sSub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马里奥游戏</w:t>
      </w:r>
      <w:r>
        <w:rPr>
          <w:rFonts w:eastAsia="等线" w:ascii="Arial" w:cs="Arial" w:hAnsi="Arial"/>
          <w:sz w:val="22"/>
        </w:rPr>
        <w:t>：这一局游戏结束时的总得分。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LLM 含义</w:t>
      </w:r>
      <w:r>
        <w:rPr>
          <w:rFonts w:eastAsia="等线" w:ascii="Arial" w:cs="Arial" w:hAnsi="Arial"/>
          <w:sz w:val="22"/>
        </w:rPr>
        <w:t>：对于数学推理，通常只有在生成的最后一个 Token（结束符）处才有奖励。</w:t>
      </w:r>
    </w:p>
    <w:p>
      <w:pPr>
        <w:numPr>
          <w:numId w:val="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如果轨迹在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</m:t>
          </m:r>
        </m:oMath>
      </m:oMathPara>
      <w:r>
        <w:rPr>
          <w:rFonts w:eastAsia="等线" w:ascii="Arial" w:cs="Arial" w:hAnsi="Arial"/>
          <w:sz w:val="22"/>
        </w:rPr>
        <w:t xml:space="preserve"> 结束，且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=1</m:t>
          </m:r>
        </m:oMath>
      </m:oMathPara>
      <w:r>
        <w:rPr>
          <w:rFonts w:eastAsia="等线" w:ascii="Arial" w:cs="Arial" w:hAnsi="Arial"/>
          <w:sz w:val="22"/>
        </w:rPr>
        <w:t xml:space="preserve">：那么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=1</m:t>
          </m:r>
        </m:oMath>
      </m:oMathPara>
      <w:r>
        <w:rPr>
          <w:rFonts w:eastAsia="等线" w:ascii="Arial" w:cs="Arial" w:hAnsi="Arial"/>
          <w:sz w:val="22"/>
        </w:rPr>
        <w:t xml:space="preserve">（因为所有中间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  <w:r>
        <w:rPr>
          <w:rFonts w:eastAsia="等线" w:ascii="Arial" w:cs="Arial" w:hAnsi="Arial"/>
          <w:sz w:val="22"/>
        </w:rPr>
        <w:t>）。</w:t>
      </w:r>
    </w:p>
    <w:p>
      <w:pPr>
        <w:numPr>
          <w:numId w:val="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如果轨迹在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</m:t>
          </m:r>
        </m:oMath>
      </m:oMathPara>
      <w:r>
        <w:rPr>
          <w:rFonts w:eastAsia="等线" w:ascii="Arial" w:cs="Arial" w:hAnsi="Arial"/>
          <w:sz w:val="22"/>
        </w:rPr>
        <w:t xml:space="preserve"> 结束，且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  <w:r>
        <w:rPr>
          <w:rFonts w:eastAsia="等线" w:ascii="Arial" w:cs="Arial" w:hAnsi="Arial"/>
          <w:sz w:val="22"/>
        </w:rPr>
        <w:t xml:space="preserve">：那么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3. Discounted Return (折扣回报)</w:t>
      </w:r>
      <w:bookmarkEnd w:id="14"/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通用定义</w:t>
      </w:r>
      <w:r>
        <w:rPr>
          <w:rFonts w:eastAsia="等线" w:ascii="Arial" w:cs="Arial" w:hAnsi="Arial"/>
          <w:sz w:val="22"/>
        </w:rPr>
        <w:t xml:space="preserve">：为了体现“当下的奖励比未来的奖励更值钱”，引入折扣因子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γ∈[0,1]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+γ</m:t>
          </m:r>
          <m:sSub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+</m:t>
          </m:r>
          <m:sSup>
            <m:e>
              <m:r>
                <w:rPr>
                  <w:rFonts w:ascii="Cambria Math" w:hAnsi="Cambria Math"/>
                </w:rPr>
                <m:t>γ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t+2</m:t>
              </m:r>
            </m:sub>
          </m:sSub>
          <m:r>
            <w:rPr>
              <w:rFonts w:ascii="Cambria Math" w:hAnsi="Cambria Math"/>
            </w:rPr>
            <m:t>+...</m:t>
          </m:r>
        </m:oMath>
      </m:oMathPara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马里奥游戏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γ&lt;1</m:t>
          </m:r>
        </m:oMath>
      </m:oMathPara>
      <w:r>
        <w:rPr>
          <w:rFonts w:eastAsia="等线" w:ascii="Arial" w:cs="Arial" w:hAnsi="Arial"/>
          <w:sz w:val="22"/>
        </w:rPr>
        <w:t xml:space="preserve"> 意味着更倾向于现在立刻吃到金币，而不是以后再吃。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LLM 含义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通常不使用折扣（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γ=1</m:t>
          </m:r>
        </m:oMath>
      </m:oMathPara>
      <w:r>
        <w:rPr>
          <w:rFonts w:eastAsia="等线" w:ascii="Arial" w:cs="Arial" w:hAnsi="Arial"/>
          <w:b w:val="true"/>
          <w:sz w:val="22"/>
        </w:rPr>
        <w:t>）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在数学推理中，第一步的推理和最后一步的推理对得出正确答案同样重要。我们不希望模型为了“早点拿奖励”而草草结束推理。我们关注的是最终结果的逻辑完备性，而非速度。</w:t>
      </w:r>
    </w:p>
    <w:p>
      <w:pPr>
        <w:spacing w:before="120" w:after="120" w:line="288" w:lineRule="auto"/>
        <w:ind w:left="907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4.4 价值函数与学习目标 (Value Functions &amp; Learning)</w:t>
      </w:r>
      <w:bookmarkEnd w:id="15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1. Action-Value Function (动作价值函数)</w:t>
      </w:r>
      <w:bookmarkEnd w:id="16"/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通用定义</w:t>
      </w:r>
      <w:r>
        <w:rPr>
          <w:rFonts w:eastAsia="等线" w:ascii="Arial" w:cs="Arial" w:hAnsi="Arial"/>
          <w:sz w:val="22"/>
        </w:rPr>
        <w:t xml:space="preserve">：在状态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</m:t>
          </m:r>
        </m:oMath>
      </m:oMathPara>
      <w:r>
        <w:rPr>
          <w:rFonts w:eastAsia="等线" w:ascii="Arial" w:cs="Arial" w:hAnsi="Arial"/>
          <w:sz w:val="22"/>
        </w:rPr>
        <w:t xml:space="preserve"> 下，</w:t>
      </w:r>
      <w:r>
        <w:rPr>
          <w:rFonts w:eastAsia="等线" w:ascii="Arial" w:cs="Arial" w:hAnsi="Arial"/>
          <w:b w:val="true"/>
          <w:sz w:val="22"/>
        </w:rPr>
        <w:t xml:space="preserve">强制采取动作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</m:t>
          </m:r>
        </m:oMath>
      </m:oMathPara>
      <w:r>
        <w:rPr>
          <w:rFonts w:eastAsia="等线" w:ascii="Arial" w:cs="Arial" w:hAnsi="Arial"/>
          <w:sz w:val="22"/>
        </w:rPr>
        <w:t xml:space="preserve">，之后一直遵循当前的策略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π</m:t>
          </m:r>
        </m:oMath>
      </m:oMathPara>
      <w:r>
        <w:rPr>
          <w:rFonts w:eastAsia="等线" w:ascii="Arial" w:cs="Arial" w:hAnsi="Arial"/>
          <w:sz w:val="22"/>
        </w:rPr>
        <w:t>，所能获得的期望回报。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π</m:t>
              </m:r>
            </m:sub>
          </m:sSub>
          <m:r>
            <w:rPr>
              <w:rFonts w:ascii="Cambria Math" w:hAnsi="Cambria Math"/>
            </w:rPr>
            <m:t>(s,a)=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E</m:t>
          </m:r>
          <m:r>
            <w:rPr>
              <w:rFonts w:ascii="Cambria Math" w:hAnsi="Cambria Math"/>
            </w:rPr>
            <m:t>[</m:t>
          </m:r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|</m:t>
          </m:r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=s,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=a]</m:t>
          </m:r>
        </m:oMath>
      </m:oMathPara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马里奥游戏</w:t>
      </w:r>
      <w:r>
        <w:rPr>
          <w:rFonts w:eastAsia="等线" w:ascii="Arial" w:cs="Arial" w:hAnsi="Arial"/>
          <w:sz w:val="22"/>
        </w:rPr>
        <w:t>：现在面前有个坑（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</m:t>
          </m:r>
        </m:oMath>
      </m:oMathPara>
      <w:r>
        <w:rPr>
          <w:rFonts w:eastAsia="等线" w:ascii="Arial" w:cs="Arial" w:hAnsi="Arial"/>
          <w:sz w:val="22"/>
        </w:rPr>
        <w:t>），如果我选择“跳”（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</m:t>
          </m:r>
        </m:oMath>
      </m:oMathPara>
      <w:r>
        <w:rPr>
          <w:rFonts w:eastAsia="等线" w:ascii="Arial" w:cs="Arial" w:hAnsi="Arial"/>
          <w:sz w:val="22"/>
        </w:rPr>
        <w:t>），这局游戏平均能得多少分？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LLM 含义</w:t>
      </w:r>
      <w:r>
        <w:rPr>
          <w:rFonts w:eastAsia="等线" w:ascii="Arial" w:cs="Arial" w:hAnsi="Arial"/>
          <w:sz w:val="22"/>
        </w:rPr>
        <w:t>：我现在写到了一半（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</m:t>
          </m:r>
        </m:oMath>
      </m:oMathPara>
      <w:r>
        <w:rPr>
          <w:rFonts w:eastAsia="等线" w:ascii="Arial" w:cs="Arial" w:hAnsi="Arial"/>
          <w:sz w:val="22"/>
        </w:rPr>
        <w:t>），如果下一个词我写“所以”（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</m:t>
          </m:r>
        </m:oMath>
      </m:oMathPara>
      <w:r>
        <w:rPr>
          <w:rFonts w:eastAsia="等线" w:ascii="Arial" w:cs="Arial" w:hAnsi="Arial"/>
          <w:sz w:val="22"/>
        </w:rPr>
        <w:t>），那么最终这道题答对的概率是多少？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2. State-Value Function (状态价值函数)</w:t>
      </w:r>
      <w:bookmarkEnd w:id="17"/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通用定义</w:t>
      </w:r>
      <w:r>
        <w:rPr>
          <w:rFonts w:eastAsia="等线" w:ascii="Arial" w:cs="Arial" w:hAnsi="Arial"/>
          <w:sz w:val="22"/>
        </w:rPr>
        <w:t xml:space="preserve">：在状态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</m:t>
          </m:r>
        </m:oMath>
      </m:oMathPara>
      <w:r>
        <w:rPr>
          <w:rFonts w:eastAsia="等线" w:ascii="Arial" w:cs="Arial" w:hAnsi="Arial"/>
          <w:sz w:val="22"/>
        </w:rPr>
        <w:t xml:space="preserve"> 下，遵循策略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π</m:t>
          </m:r>
        </m:oMath>
      </m:oMathPara>
      <w:r>
        <w:rPr>
          <w:rFonts w:eastAsia="等线" w:ascii="Arial" w:cs="Arial" w:hAnsi="Arial"/>
          <w:sz w:val="22"/>
        </w:rPr>
        <w:t>，所能获得的期望回报。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π</m:t>
              </m:r>
            </m:sub>
          </m:sSub>
          <m:r>
            <w:rPr>
              <w:rFonts w:ascii="Cambria Math" w:hAnsi="Cambria Math"/>
            </w:rPr>
            <m:t>(s)=</m:t>
          </m:r>
          <m:sSub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a∼π</m:t>
              </m:r>
            </m:sub>
          </m:sSub>
          <m:r>
            <w:rPr>
              <w:rFonts w:ascii="Cambria Math" w:hAnsi="Cambria Math"/>
            </w:rPr>
            <m:t>[</m:t>
          </m:r>
          <m:sSub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π</m:t>
              </m:r>
            </m:sub>
          </m:sSub>
          <m:r>
            <w:rPr>
              <w:rFonts w:ascii="Cambria Math" w:hAnsi="Cambria Math"/>
            </w:rPr>
            <m:t>(s,a)]</m:t>
          </m:r>
        </m:oMath>
      </m:oMathPara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马里奥游戏</w:t>
      </w:r>
      <w:r>
        <w:rPr>
          <w:rFonts w:eastAsia="等线" w:ascii="Arial" w:cs="Arial" w:hAnsi="Arial"/>
          <w:sz w:val="22"/>
        </w:rPr>
        <w:t>：当前的局面（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</m:t>
          </m:r>
        </m:oMath>
      </m:oMathPara>
      <w:r>
        <w:rPr>
          <w:rFonts w:eastAsia="等线" w:ascii="Arial" w:cs="Arial" w:hAnsi="Arial"/>
          <w:sz w:val="22"/>
        </w:rPr>
        <w:t>）赢面有多大？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LLM 含义</w:t>
      </w:r>
      <w:r>
        <w:rPr>
          <w:rFonts w:eastAsia="等线" w:ascii="Arial" w:cs="Arial" w:hAnsi="Arial"/>
          <w:sz w:val="22"/>
        </w:rPr>
        <w:t>：当前的解题思路（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</m:t>
          </m:r>
        </m:oMath>
      </m:oMathPara>
      <w:r>
        <w:rPr>
          <w:rFonts w:eastAsia="等线" w:ascii="Arial" w:cs="Arial" w:hAnsi="Arial"/>
          <w:sz w:val="22"/>
        </w:rPr>
        <w:t>）有多大概率能推导出正确答案？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3. Optimal Action-Value Function (最优动作价值函数)</w:t>
      </w:r>
      <w:bookmarkEnd w:id="18"/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通用定义</w:t>
      </w:r>
      <w:r>
        <w:rPr>
          <w:rFonts w:eastAsia="等线" w:ascii="Arial" w:cs="Arial" w:hAnsi="Arial"/>
          <w:sz w:val="22"/>
        </w:rPr>
        <w:t xml:space="preserve">：在所有可能的策略中，能获得的最大的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Q</m:t>
          </m:r>
        </m:oMath>
      </m:oMathPara>
      <w:r>
        <w:rPr>
          <w:rFonts w:eastAsia="等线" w:ascii="Arial" w:cs="Arial" w:hAnsi="Arial"/>
          <w:sz w:val="22"/>
        </w:rPr>
        <w:t xml:space="preserve"> 值。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w:rPr>
                  <w:rFonts w:ascii="Cambria Math" w:hAnsi="Cambria Math"/>
                </w:rPr>
                <m:t>∗</m:t>
              </m:r>
            </m:sup>
          </m:sSup>
          <m:r>
            <w:rPr>
              <w:rFonts w:ascii="Cambria Math" w:hAnsi="Cambria Math"/>
            </w:rPr>
            <m:t>(s,a)=</m:t>
          </m:r>
          <m:limLow>
            <m:e>
              <m: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π</m:t>
              </m:r>
            </m:lim>
          </m:limLow>
          <m:sSub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π</m:t>
              </m:r>
            </m:sub>
          </m:sSub>
          <m:r>
            <w:rPr>
              <w:rFonts w:ascii="Cambria Math" w:hAnsi="Cambria Math"/>
            </w:rPr>
            <m:t>(s,a)</m:t>
          </m:r>
        </m:oMath>
      </m:oMathPara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含义</w:t>
      </w:r>
      <w:r>
        <w:rPr>
          <w:rFonts w:eastAsia="等线" w:ascii="Arial" w:cs="Arial" w:hAnsi="Arial"/>
          <w:sz w:val="22"/>
        </w:rPr>
        <w:t>：这是上帝视角的完美判断。告诉你在当前状态下，做哪个动作最有前途。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4. 策略学习 vs. 价值学习 (Policy Learning vs. Value Learning)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RL 的两种主要流派：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价值学习 (Value-based)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核心</w:t>
      </w:r>
      <w:r>
        <w:rPr>
          <w:rFonts w:eastAsia="等线" w:ascii="Arial" w:cs="Arial" w:hAnsi="Arial"/>
          <w:sz w:val="22"/>
        </w:rPr>
        <w:t xml:space="preserve">：先要把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Q(s,a)</m:t>
          </m:r>
        </m:oMath>
      </m:oMathPara>
      <w:r>
        <w:rPr>
          <w:rFonts w:eastAsia="等线" w:ascii="Arial" w:cs="Arial" w:hAnsi="Arial"/>
          <w:sz w:val="22"/>
        </w:rPr>
        <w:t xml:space="preserve"> 估算得很准（训练 Critic 网络），拟合到最优动作价值函数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w:rPr>
                  <w:rFonts w:ascii="Cambria Math" w:hAnsi="Cambria Math"/>
                </w:rPr>
                <m:t>∗</m:t>
              </m:r>
            </m:sup>
          </m:sSup>
          <m:r>
            <w:rPr>
              <w:rFonts w:ascii="Cambria Math" w:hAnsi="Cambria Math"/>
            </w:rPr>
            <m:t>(s,a)</m:t>
          </m:r>
        </m:oMath>
      </m:oMathPara>
    </w:p>
    <w:p>
      <w:pPr>
        <w:numPr>
          <w:numId w:val="8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策略</w:t>
      </w:r>
      <w:r>
        <w:rPr>
          <w:rFonts w:eastAsia="等线" w:ascii="Arial" w:cs="Arial" w:hAnsi="Arial"/>
          <w:sz w:val="22"/>
        </w:rPr>
        <w:t xml:space="preserve">：根据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Q</m:t>
          </m:r>
        </m:oMath>
      </m:oMathPara>
      <w:r>
        <w:rPr>
          <w:rFonts w:eastAsia="等线" w:ascii="Arial" w:cs="Arial" w:hAnsi="Arial"/>
          <w:sz w:val="22"/>
        </w:rPr>
        <w:t xml:space="preserve"> 值选动作（比如选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Q</m:t>
          </m:r>
        </m:oMath>
      </m:oMathPara>
      <w:r>
        <w:rPr>
          <w:rFonts w:eastAsia="等线" w:ascii="Arial" w:cs="Arial" w:hAnsi="Arial"/>
          <w:sz w:val="22"/>
        </w:rPr>
        <w:t xml:space="preserve"> 最大的那个）。例如 DQN。</w:t>
      </w:r>
    </w:p>
    <w:p>
      <w:pPr>
        <w:numPr>
          <w:numId w:val="8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LLM 中的应用</w:t>
      </w:r>
      <w:r>
        <w:rPr>
          <w:rFonts w:eastAsia="等线" w:ascii="Arial" w:cs="Arial" w:hAnsi="Arial"/>
          <w:sz w:val="22"/>
        </w:rPr>
        <w:t xml:space="preserve">：较少直接用于生成，因为词表太大，计算每个词的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Q</m:t>
          </m:r>
        </m:oMath>
      </m:oMathPara>
      <w:r>
        <w:rPr>
          <w:rFonts w:eastAsia="等线" w:ascii="Arial" w:cs="Arial" w:hAnsi="Arial"/>
          <w:sz w:val="22"/>
        </w:rPr>
        <w:t xml:space="preserve"> 值太慢。</w:t>
      </w:r>
    </w:p>
    <w:p>
      <w:pPr>
        <w:spacing w:before="120" w:after="120" w:line="288" w:lineRule="auto"/>
        <w:ind w:left="907"/>
        <w:jc w:val="left"/>
      </w:pP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策略学习 (Policy-based)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核心</w:t>
      </w:r>
      <w:r>
        <w:rPr>
          <w:rFonts w:eastAsia="等线" w:ascii="Arial" w:cs="Arial" w:hAnsi="Arial"/>
          <w:sz w:val="22"/>
        </w:rPr>
        <w:t xml:space="preserve">：直接优化策略网络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的参数，使得期望回报最大化。</w:t>
      </w:r>
    </w:p>
    <w:p>
      <w:pPr>
        <w:numPr>
          <w:numId w:val="8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方法</w:t>
      </w:r>
      <w:r>
        <w:rPr>
          <w:rFonts w:eastAsia="等线" w:ascii="Arial" w:cs="Arial" w:hAnsi="Arial"/>
          <w:sz w:val="22"/>
        </w:rPr>
        <w:t>：策略梯度（Policy Gradient）。如果一个轨迹得分高，就增加轨迹中所有动作出现的概率。</w:t>
      </w:r>
    </w:p>
    <w:p>
      <w:pPr>
        <w:numPr>
          <w:numId w:val="8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LLM 中的应用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主流方案</w:t>
      </w:r>
      <w:r>
        <w:rPr>
          <w:rFonts w:eastAsia="等线" w:ascii="Arial" w:cs="Arial" w:hAnsi="Arial"/>
          <w:sz w:val="22"/>
        </w:rPr>
        <w:t>。GRPO、PPO 都是策略梯度方法。我们的目标是调整 LLM 的权重，让它生成好答案的概率变大，坏答案的概率越小。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90606">
    <w:lvl>
      <w:numFmt w:val="bullet"/>
      <w:suff w:val="tab"/>
      <w:lvlText w:val="•"/>
      <w:rPr>
        <w:color w:val="3370ff"/>
      </w:rPr>
    </w:lvl>
  </w:abstractNum>
  <w:abstractNum w:abstractNumId="690607">
    <w:lvl>
      <w:numFmt w:val="bullet"/>
      <w:suff w:val="tab"/>
      <w:lvlText w:val="•"/>
      <w:rPr>
        <w:color w:val="3370ff"/>
      </w:rPr>
    </w:lvl>
  </w:abstractNum>
  <w:abstractNum w:abstractNumId="690608">
    <w:lvl>
      <w:numFmt w:val="bullet"/>
      <w:suff w:val="tab"/>
      <w:lvlText w:val="•"/>
      <w:rPr>
        <w:color w:val="3370ff"/>
      </w:rPr>
    </w:lvl>
  </w:abstractNum>
  <w:abstractNum w:abstractNumId="690609">
    <w:lvl>
      <w:numFmt w:val="bullet"/>
      <w:suff w:val="tab"/>
      <w:lvlText w:val="•"/>
      <w:rPr>
        <w:color w:val="3370ff"/>
      </w:rPr>
    </w:lvl>
  </w:abstractNum>
  <w:abstractNum w:abstractNumId="690610">
    <w:lvl>
      <w:numFmt w:val="bullet"/>
      <w:suff w:val="tab"/>
      <w:lvlText w:val="•"/>
      <w:rPr>
        <w:color w:val="3370ff"/>
      </w:rPr>
    </w:lvl>
  </w:abstractNum>
  <w:abstractNum w:abstractNumId="690611">
    <w:lvl>
      <w:numFmt w:val="bullet"/>
      <w:suff w:val="tab"/>
      <w:lvlText w:val="•"/>
      <w:rPr>
        <w:color w:val="3370ff"/>
      </w:rPr>
    </w:lvl>
  </w:abstractNum>
  <w:abstractNum w:abstractNumId="690612">
    <w:lvl>
      <w:numFmt w:val="bullet"/>
      <w:suff w:val="tab"/>
      <w:lvlText w:val="￮"/>
      <w:rPr>
        <w:color w:val="3370ff"/>
      </w:rPr>
    </w:lvl>
  </w:abstractNum>
  <w:abstractNum w:abstractNumId="690613">
    <w:lvl>
      <w:numFmt w:val="bullet"/>
      <w:suff w:val="tab"/>
      <w:lvlText w:val="￮"/>
      <w:rPr>
        <w:color w:val="3370ff"/>
      </w:rPr>
    </w:lvl>
  </w:abstractNum>
  <w:abstractNum w:abstractNumId="690614">
    <w:lvl>
      <w:numFmt w:val="bullet"/>
      <w:suff w:val="tab"/>
      <w:lvlText w:val="￮"/>
      <w:rPr>
        <w:color w:val="3370ff"/>
      </w:rPr>
    </w:lvl>
  </w:abstractNum>
  <w:abstractNum w:abstractNumId="690615">
    <w:lvl>
      <w:numFmt w:val="bullet"/>
      <w:suff w:val="tab"/>
      <w:lvlText w:val="•"/>
      <w:rPr>
        <w:color w:val="3370ff"/>
      </w:rPr>
    </w:lvl>
  </w:abstractNum>
  <w:abstractNum w:abstractNumId="690616">
    <w:lvl>
      <w:numFmt w:val="bullet"/>
      <w:suff w:val="tab"/>
      <w:lvlText w:val="￮"/>
      <w:rPr>
        <w:color w:val="3370ff"/>
      </w:rPr>
    </w:lvl>
  </w:abstractNum>
  <w:abstractNum w:abstractNumId="690617">
    <w:lvl>
      <w:numFmt w:val="bullet"/>
      <w:suff w:val="tab"/>
      <w:lvlText w:val="￮"/>
      <w:rPr>
        <w:color w:val="3370ff"/>
      </w:rPr>
    </w:lvl>
  </w:abstractNum>
  <w:abstractNum w:abstractNumId="690618">
    <w:lvl>
      <w:numFmt w:val="bullet"/>
      <w:suff w:val="tab"/>
      <w:lvlText w:val="￮"/>
      <w:rPr>
        <w:color w:val="3370ff"/>
      </w:rPr>
    </w:lvl>
  </w:abstractNum>
  <w:abstractNum w:abstractNumId="690619">
    <w:lvl>
      <w:numFmt w:val="bullet"/>
      <w:suff w:val="tab"/>
      <w:lvlText w:val="•"/>
      <w:rPr>
        <w:color w:val="3370ff"/>
      </w:rPr>
    </w:lvl>
  </w:abstractNum>
  <w:abstractNum w:abstractNumId="690620">
    <w:lvl>
      <w:numFmt w:val="bullet"/>
      <w:suff w:val="tab"/>
      <w:lvlText w:val="￮"/>
      <w:rPr>
        <w:color w:val="3370ff"/>
      </w:rPr>
    </w:lvl>
  </w:abstractNum>
  <w:abstractNum w:abstractNumId="690621">
    <w:lvl>
      <w:numFmt w:val="bullet"/>
      <w:suff w:val="tab"/>
      <w:lvlText w:val="￮"/>
      <w:rPr>
        <w:color w:val="3370ff"/>
      </w:rPr>
    </w:lvl>
  </w:abstractNum>
  <w:abstractNum w:abstractNumId="690622">
    <w:lvl>
      <w:numFmt w:val="bullet"/>
      <w:suff w:val="tab"/>
      <w:lvlText w:val="•"/>
      <w:rPr>
        <w:color w:val="3370ff"/>
      </w:rPr>
    </w:lvl>
  </w:abstractNum>
  <w:abstractNum w:abstractNumId="690623">
    <w:lvl>
      <w:numFmt w:val="bullet"/>
      <w:suff w:val="tab"/>
      <w:lvlText w:val="￮"/>
      <w:rPr>
        <w:color w:val="3370ff"/>
      </w:rPr>
    </w:lvl>
  </w:abstractNum>
  <w:abstractNum w:abstractNumId="690624">
    <w:lvl>
      <w:numFmt w:val="bullet"/>
      <w:suff w:val="tab"/>
      <w:lvlText w:val="￮"/>
      <w:rPr>
        <w:color w:val="3370ff"/>
      </w:rPr>
    </w:lvl>
  </w:abstractNum>
  <w:abstractNum w:abstractNumId="690625">
    <w:lvl>
      <w:numFmt w:val="bullet"/>
      <w:suff w:val="tab"/>
      <w:lvlText w:val="•"/>
      <w:rPr>
        <w:color w:val="3370ff"/>
      </w:rPr>
    </w:lvl>
  </w:abstractNum>
  <w:abstractNum w:abstractNumId="690626">
    <w:lvl>
      <w:numFmt w:val="bullet"/>
      <w:suff w:val="tab"/>
      <w:lvlText w:val="￮"/>
      <w:rPr>
        <w:color w:val="3370ff"/>
      </w:rPr>
    </w:lvl>
  </w:abstractNum>
  <w:abstractNum w:abstractNumId="690627">
    <w:lvl>
      <w:numFmt w:val="bullet"/>
      <w:suff w:val="tab"/>
      <w:lvlText w:val="￮"/>
      <w:rPr>
        <w:color w:val="3370ff"/>
      </w:rPr>
    </w:lvl>
  </w:abstractNum>
  <w:abstractNum w:abstractNumId="690628">
    <w:lvl>
      <w:numFmt w:val="bullet"/>
      <w:suff w:val="tab"/>
      <w:lvlText w:val="•"/>
      <w:rPr>
        <w:color w:val="3370ff"/>
      </w:rPr>
    </w:lvl>
  </w:abstractNum>
  <w:abstractNum w:abstractNumId="690629">
    <w:lvl>
      <w:numFmt w:val="bullet"/>
      <w:suff w:val="tab"/>
      <w:lvlText w:val="•"/>
      <w:rPr>
        <w:color w:val="3370ff"/>
      </w:rPr>
    </w:lvl>
  </w:abstractNum>
  <w:abstractNum w:abstractNumId="690630">
    <w:lvl>
      <w:numFmt w:val="bullet"/>
      <w:suff w:val="tab"/>
      <w:lvlText w:val="•"/>
      <w:rPr>
        <w:color w:val="3370ff"/>
      </w:rPr>
    </w:lvl>
  </w:abstractNum>
  <w:abstractNum w:abstractNumId="690631">
    <w:lvl>
      <w:numFmt w:val="bullet"/>
      <w:suff w:val="tab"/>
      <w:lvlText w:val="•"/>
      <w:rPr>
        <w:color w:val="3370ff"/>
      </w:rPr>
    </w:lvl>
  </w:abstractNum>
  <w:abstractNum w:abstractNumId="690632">
    <w:lvl>
      <w:numFmt w:val="bullet"/>
      <w:suff w:val="tab"/>
      <w:lvlText w:val="•"/>
      <w:rPr>
        <w:color w:val="3370ff"/>
      </w:rPr>
    </w:lvl>
  </w:abstractNum>
  <w:abstractNum w:abstractNumId="690633">
    <w:lvl>
      <w:numFmt w:val="bullet"/>
      <w:suff w:val="tab"/>
      <w:lvlText w:val="￮"/>
      <w:rPr>
        <w:color w:val="3370ff"/>
      </w:rPr>
    </w:lvl>
  </w:abstractNum>
  <w:abstractNum w:abstractNumId="690634">
    <w:lvl>
      <w:numFmt w:val="bullet"/>
      <w:suff w:val="tab"/>
      <w:lvlText w:val="￮"/>
      <w:rPr>
        <w:color w:val="3370ff"/>
      </w:rPr>
    </w:lvl>
  </w:abstractNum>
  <w:abstractNum w:abstractNumId="690635">
    <w:lvl>
      <w:numFmt w:val="bullet"/>
      <w:suff w:val="tab"/>
      <w:lvlText w:val="￮"/>
      <w:rPr>
        <w:color w:val="3370ff"/>
      </w:rPr>
    </w:lvl>
  </w:abstractNum>
  <w:abstractNum w:abstractNumId="690636">
    <w:lvl>
      <w:numFmt w:val="bullet"/>
      <w:suff w:val="tab"/>
      <w:lvlText w:val="￮"/>
      <w:rPr>
        <w:color w:val="3370ff"/>
      </w:rPr>
    </w:lvl>
  </w:abstractNum>
  <w:abstractNum w:abstractNumId="690637">
    <w:lvl>
      <w:numFmt w:val="bullet"/>
      <w:suff w:val="tab"/>
      <w:lvlText w:val="•"/>
      <w:rPr>
        <w:color w:val="3370ff"/>
      </w:rPr>
    </w:lvl>
  </w:abstractNum>
  <w:abstractNum w:abstractNumId="690638">
    <w:lvl>
      <w:numFmt w:val="bullet"/>
      <w:suff w:val="tab"/>
      <w:lvlText w:val="￮"/>
      <w:rPr>
        <w:color w:val="3370ff"/>
      </w:rPr>
    </w:lvl>
  </w:abstractNum>
  <w:abstractNum w:abstractNumId="690639">
    <w:lvl>
      <w:numFmt w:val="bullet"/>
      <w:suff w:val="tab"/>
      <w:lvlText w:val="￮"/>
      <w:rPr>
        <w:color w:val="3370ff"/>
      </w:rPr>
    </w:lvl>
  </w:abstractNum>
  <w:abstractNum w:abstractNumId="690640">
    <w:lvl>
      <w:numFmt w:val="bullet"/>
      <w:suff w:val="tab"/>
      <w:lvlText w:val="￮"/>
      <w:rPr>
        <w:color w:val="3370ff"/>
      </w:rPr>
    </w:lvl>
  </w:abstractNum>
  <w:abstractNum w:abstractNumId="690641">
    <w:lvl>
      <w:numFmt w:val="bullet"/>
      <w:suff w:val="tab"/>
      <w:lvlText w:val="•"/>
      <w:rPr>
        <w:color w:val="3370ff"/>
      </w:rPr>
    </w:lvl>
  </w:abstractNum>
  <w:abstractNum w:abstractNumId="690642">
    <w:lvl>
      <w:numFmt w:val="bullet"/>
      <w:suff w:val="tab"/>
      <w:lvlText w:val="•"/>
      <w:rPr>
        <w:color w:val="3370ff"/>
      </w:rPr>
    </w:lvl>
  </w:abstractNum>
  <w:abstractNum w:abstractNumId="690643">
    <w:lvl>
      <w:numFmt w:val="bullet"/>
      <w:suff w:val="tab"/>
      <w:lvlText w:val="￮"/>
      <w:rPr>
        <w:color w:val="3370ff"/>
      </w:rPr>
    </w:lvl>
  </w:abstractNum>
  <w:abstractNum w:abstractNumId="690644">
    <w:lvl>
      <w:numFmt w:val="bullet"/>
      <w:suff w:val="tab"/>
      <w:lvlText w:val="￮"/>
      <w:rPr>
        <w:color w:val="3370ff"/>
      </w:rPr>
    </w:lvl>
  </w:abstractNum>
  <w:abstractNum w:abstractNumId="690645">
    <w:lvl>
      <w:numFmt w:val="bullet"/>
      <w:suff w:val="tab"/>
      <w:lvlText w:val="•"/>
      <w:rPr>
        <w:color w:val="3370ff"/>
      </w:rPr>
    </w:lvl>
  </w:abstractNum>
  <w:abstractNum w:abstractNumId="690646">
    <w:lvl>
      <w:numFmt w:val="bullet"/>
      <w:suff w:val="tab"/>
      <w:lvlText w:val="￮"/>
      <w:rPr>
        <w:color w:val="3370ff"/>
      </w:rPr>
    </w:lvl>
  </w:abstractNum>
  <w:abstractNum w:abstractNumId="690647">
    <w:lvl>
      <w:numFmt w:val="bullet"/>
      <w:suff w:val="tab"/>
      <w:lvlText w:val="￮"/>
      <w:rPr>
        <w:color w:val="3370ff"/>
      </w:rPr>
    </w:lvl>
  </w:abstractNum>
  <w:abstractNum w:abstractNumId="690648">
    <w:lvl>
      <w:numFmt w:val="bullet"/>
      <w:suff w:val="tab"/>
      <w:lvlText w:val="￮"/>
      <w:rPr>
        <w:color w:val="3370ff"/>
      </w:rPr>
    </w:lvl>
  </w:abstractNum>
  <w:abstractNum w:abstractNumId="690649">
    <w:lvl>
      <w:numFmt w:val="bullet"/>
      <w:suff w:val="tab"/>
      <w:lvlText w:val="￮"/>
      <w:rPr>
        <w:color w:val="3370ff"/>
      </w:rPr>
    </w:lvl>
  </w:abstractNum>
  <w:abstractNum w:abstractNumId="690650">
    <w:lvl>
      <w:start w:val="1"/>
      <w:numFmt w:val="lowerLetter"/>
      <w:suff w:val="tab"/>
      <w:lvlText w:val="%1."/>
      <w:rPr>
        <w:color w:val="3370ff"/>
      </w:rPr>
    </w:lvl>
  </w:abstractNum>
  <w:abstractNum w:abstractNumId="690651">
    <w:lvl>
      <w:start w:val="2"/>
      <w:numFmt w:val="lowerLetter"/>
      <w:suff w:val="tab"/>
      <w:lvlText w:val="%1."/>
      <w:rPr>
        <w:color w:val="3370ff"/>
      </w:rPr>
    </w:lvl>
  </w:abstractNum>
  <w:abstractNum w:abstractNumId="690652">
    <w:lvl>
      <w:start w:val="3"/>
      <w:numFmt w:val="lowerLetter"/>
      <w:suff w:val="tab"/>
      <w:lvlText w:val="%1."/>
      <w:rPr>
        <w:color w:val="3370ff"/>
      </w:rPr>
    </w:lvl>
  </w:abstractNum>
  <w:abstractNum w:abstractNumId="690653">
    <w:lvl>
      <w:start w:val="4"/>
      <w:numFmt w:val="lowerLetter"/>
      <w:suff w:val="tab"/>
      <w:lvlText w:val="%1."/>
      <w:rPr>
        <w:color w:val="3370ff"/>
      </w:rPr>
    </w:lvl>
  </w:abstractNum>
  <w:abstractNum w:abstractNumId="690654">
    <w:lvl>
      <w:start w:val="5"/>
      <w:numFmt w:val="lowerLetter"/>
      <w:suff w:val="tab"/>
      <w:lvlText w:val="%1."/>
      <w:rPr>
        <w:color w:val="3370ff"/>
      </w:rPr>
    </w:lvl>
  </w:abstractNum>
  <w:abstractNum w:abstractNumId="690655">
    <w:lvl>
      <w:numFmt w:val="bullet"/>
      <w:suff w:val="tab"/>
      <w:lvlText w:val="•"/>
      <w:rPr>
        <w:color w:val="3370ff"/>
      </w:rPr>
    </w:lvl>
  </w:abstractNum>
  <w:abstractNum w:abstractNumId="690656">
    <w:lvl>
      <w:numFmt w:val="bullet"/>
      <w:suff w:val="tab"/>
      <w:lvlText w:val="•"/>
      <w:rPr>
        <w:color w:val="3370ff"/>
      </w:rPr>
    </w:lvl>
  </w:abstractNum>
  <w:abstractNum w:abstractNumId="690657">
    <w:lvl>
      <w:numFmt w:val="bullet"/>
      <w:suff w:val="tab"/>
      <w:lvlText w:val="•"/>
      <w:rPr>
        <w:color w:val="3370ff"/>
      </w:rPr>
    </w:lvl>
  </w:abstractNum>
  <w:abstractNum w:abstractNumId="690658">
    <w:lvl>
      <w:numFmt w:val="bullet"/>
      <w:suff w:val="tab"/>
      <w:lvlText w:val="￮"/>
      <w:rPr>
        <w:color w:val="3370ff"/>
      </w:rPr>
    </w:lvl>
  </w:abstractNum>
  <w:abstractNum w:abstractNumId="690659">
    <w:lvl>
      <w:numFmt w:val="bullet"/>
      <w:suff w:val="tab"/>
      <w:lvlText w:val="￮"/>
      <w:rPr>
        <w:color w:val="3370ff"/>
      </w:rPr>
    </w:lvl>
  </w:abstractNum>
  <w:abstractNum w:abstractNumId="690660">
    <w:lvl>
      <w:numFmt w:val="bullet"/>
      <w:suff w:val="tab"/>
      <w:lvlText w:val="•"/>
      <w:rPr>
        <w:color w:val="3370ff"/>
      </w:rPr>
    </w:lvl>
  </w:abstractNum>
  <w:abstractNum w:abstractNumId="690661">
    <w:lvl>
      <w:numFmt w:val="bullet"/>
      <w:suff w:val="tab"/>
      <w:lvlText w:val="•"/>
      <w:rPr>
        <w:color w:val="3370ff"/>
      </w:rPr>
    </w:lvl>
  </w:abstractNum>
  <w:abstractNum w:abstractNumId="690662">
    <w:lvl>
      <w:numFmt w:val="bullet"/>
      <w:suff w:val="tab"/>
      <w:lvlText w:val="•"/>
      <w:rPr>
        <w:color w:val="3370ff"/>
      </w:rPr>
    </w:lvl>
  </w:abstractNum>
  <w:abstractNum w:abstractNumId="690663">
    <w:lvl>
      <w:numFmt w:val="bullet"/>
      <w:suff w:val="tab"/>
      <w:lvlText w:val="•"/>
      <w:rPr>
        <w:color w:val="3370ff"/>
      </w:rPr>
    </w:lvl>
  </w:abstractNum>
  <w:abstractNum w:abstractNumId="690664">
    <w:lvl>
      <w:numFmt w:val="bullet"/>
      <w:suff w:val="tab"/>
      <w:lvlText w:val="•"/>
      <w:rPr>
        <w:color w:val="3370ff"/>
      </w:rPr>
    </w:lvl>
  </w:abstractNum>
  <w:abstractNum w:abstractNumId="690665">
    <w:lvl>
      <w:numFmt w:val="bullet"/>
      <w:suff w:val="tab"/>
      <w:lvlText w:val="•"/>
      <w:rPr>
        <w:color w:val="3370ff"/>
      </w:rPr>
    </w:lvl>
  </w:abstractNum>
  <w:abstractNum w:abstractNumId="690666">
    <w:lvl>
      <w:numFmt w:val="bullet"/>
      <w:suff w:val="tab"/>
      <w:lvlText w:val="•"/>
      <w:rPr>
        <w:color w:val="3370ff"/>
      </w:rPr>
    </w:lvl>
  </w:abstractNum>
  <w:abstractNum w:abstractNumId="690667">
    <w:lvl>
      <w:numFmt w:val="bullet"/>
      <w:suff w:val="tab"/>
      <w:lvlText w:val="•"/>
      <w:rPr>
        <w:color w:val="3370ff"/>
      </w:rPr>
    </w:lvl>
  </w:abstractNum>
  <w:abstractNum w:abstractNumId="690668">
    <w:lvl>
      <w:numFmt w:val="bullet"/>
      <w:suff w:val="tab"/>
      <w:lvlText w:val="•"/>
      <w:rPr>
        <w:color w:val="3370ff"/>
      </w:rPr>
    </w:lvl>
  </w:abstractNum>
  <w:abstractNum w:abstractNumId="690669">
    <w:lvl>
      <w:numFmt w:val="bullet"/>
      <w:suff w:val="tab"/>
      <w:lvlText w:val="￮"/>
      <w:rPr>
        <w:color w:val="3370ff"/>
      </w:rPr>
    </w:lvl>
  </w:abstractNum>
  <w:abstractNum w:abstractNumId="690670">
    <w:lvl>
      <w:numFmt w:val="bullet"/>
      <w:suff w:val="tab"/>
      <w:lvlText w:val="￮"/>
      <w:rPr>
        <w:color w:val="3370ff"/>
      </w:rPr>
    </w:lvl>
  </w:abstractNum>
  <w:abstractNum w:abstractNumId="690671">
    <w:lvl>
      <w:numFmt w:val="bullet"/>
      <w:suff w:val="tab"/>
      <w:lvlText w:val="•"/>
      <w:rPr>
        <w:color w:val="3370ff"/>
      </w:rPr>
    </w:lvl>
  </w:abstractNum>
  <w:abstractNum w:abstractNumId="690672">
    <w:lvl>
      <w:numFmt w:val="bullet"/>
      <w:suff w:val="tab"/>
      <w:lvlText w:val="•"/>
      <w:rPr>
        <w:color w:val="3370ff"/>
      </w:rPr>
    </w:lvl>
  </w:abstractNum>
  <w:abstractNum w:abstractNumId="690673">
    <w:lvl>
      <w:numFmt w:val="bullet"/>
      <w:suff w:val="tab"/>
      <w:lvlText w:val="•"/>
      <w:rPr>
        <w:color w:val="3370ff"/>
      </w:rPr>
    </w:lvl>
  </w:abstractNum>
  <w:abstractNum w:abstractNumId="690674">
    <w:lvl>
      <w:numFmt w:val="bullet"/>
      <w:suff w:val="tab"/>
      <w:lvlText w:val="￮"/>
      <w:rPr>
        <w:color w:val="3370ff"/>
      </w:rPr>
    </w:lvl>
  </w:abstractNum>
  <w:abstractNum w:abstractNumId="690675">
    <w:lvl>
      <w:numFmt w:val="bullet"/>
      <w:suff w:val="tab"/>
      <w:lvlText w:val="•"/>
      <w:rPr>
        <w:color w:val="3370ff"/>
      </w:rPr>
    </w:lvl>
  </w:abstractNum>
  <w:abstractNum w:abstractNumId="690676">
    <w:lvl>
      <w:numFmt w:val="bullet"/>
      <w:suff w:val="tab"/>
      <w:lvlText w:val="•"/>
      <w:rPr>
        <w:color w:val="3370ff"/>
      </w:rPr>
    </w:lvl>
  </w:abstractNum>
  <w:abstractNum w:abstractNumId="690677">
    <w:lvl>
      <w:numFmt w:val="bullet"/>
      <w:suff w:val="tab"/>
      <w:lvlText w:val="•"/>
      <w:rPr>
        <w:color w:val="3370ff"/>
      </w:rPr>
    </w:lvl>
  </w:abstractNum>
  <w:abstractNum w:abstractNumId="690678">
    <w:lvl>
      <w:numFmt w:val="bullet"/>
      <w:suff w:val="tab"/>
      <w:lvlText w:val="•"/>
      <w:rPr>
        <w:color w:val="3370ff"/>
      </w:rPr>
    </w:lvl>
  </w:abstractNum>
  <w:abstractNum w:abstractNumId="690679">
    <w:lvl>
      <w:numFmt w:val="bullet"/>
      <w:suff w:val="tab"/>
      <w:lvlText w:val="•"/>
      <w:rPr>
        <w:color w:val="3370ff"/>
      </w:rPr>
    </w:lvl>
  </w:abstractNum>
  <w:abstractNum w:abstractNumId="690680">
    <w:lvl>
      <w:numFmt w:val="bullet"/>
      <w:suff w:val="tab"/>
      <w:lvlText w:val="•"/>
      <w:rPr>
        <w:color w:val="3370ff"/>
      </w:rPr>
    </w:lvl>
  </w:abstractNum>
  <w:abstractNum w:abstractNumId="690681">
    <w:lvl>
      <w:numFmt w:val="bullet"/>
      <w:suff w:val="tab"/>
      <w:lvlText w:val="•"/>
      <w:rPr>
        <w:color w:val="3370ff"/>
      </w:rPr>
    </w:lvl>
  </w:abstractNum>
  <w:abstractNum w:abstractNumId="690682">
    <w:lvl>
      <w:numFmt w:val="bullet"/>
      <w:suff w:val="tab"/>
      <w:lvlText w:val="•"/>
      <w:rPr>
        <w:color w:val="3370ff"/>
      </w:rPr>
    </w:lvl>
  </w:abstractNum>
  <w:abstractNum w:abstractNumId="690683">
    <w:lvl>
      <w:numFmt w:val="bullet"/>
      <w:suff w:val="tab"/>
      <w:lvlText w:val="•"/>
      <w:rPr>
        <w:color w:val="3370ff"/>
      </w:rPr>
    </w:lvl>
  </w:abstractNum>
  <w:abstractNum w:abstractNumId="690684">
    <w:lvl>
      <w:numFmt w:val="bullet"/>
      <w:suff w:val="tab"/>
      <w:lvlText w:val="￮"/>
      <w:rPr>
        <w:color w:val="3370ff"/>
      </w:rPr>
    </w:lvl>
  </w:abstractNum>
  <w:abstractNum w:abstractNumId="690685">
    <w:lvl>
      <w:numFmt w:val="bullet"/>
      <w:suff w:val="tab"/>
      <w:lvlText w:val="￮"/>
      <w:rPr>
        <w:color w:val="3370ff"/>
      </w:rPr>
    </w:lvl>
  </w:abstractNum>
  <w:abstractNum w:abstractNumId="690686">
    <w:lvl>
      <w:numFmt w:val="bullet"/>
      <w:suff w:val="tab"/>
      <w:lvlText w:val="￮"/>
      <w:rPr>
        <w:color w:val="3370ff"/>
      </w:rPr>
    </w:lvl>
  </w:abstractNum>
  <w:abstractNum w:abstractNumId="690687">
    <w:lvl>
      <w:numFmt w:val="bullet"/>
      <w:suff w:val="tab"/>
      <w:lvlText w:val="•"/>
      <w:rPr>
        <w:color w:val="3370ff"/>
      </w:rPr>
    </w:lvl>
  </w:abstractNum>
  <w:abstractNum w:abstractNumId="690688">
    <w:lvl>
      <w:numFmt w:val="bullet"/>
      <w:suff w:val="tab"/>
      <w:lvlText w:val="￮"/>
      <w:rPr>
        <w:color w:val="3370ff"/>
      </w:rPr>
    </w:lvl>
  </w:abstractNum>
  <w:abstractNum w:abstractNumId="690689">
    <w:lvl>
      <w:numFmt w:val="bullet"/>
      <w:suff w:val="tab"/>
      <w:lvlText w:val="￮"/>
      <w:rPr>
        <w:color w:val="3370ff"/>
      </w:rPr>
    </w:lvl>
  </w:abstractNum>
  <w:abstractNum w:abstractNumId="690690">
    <w:lvl>
      <w:numFmt w:val="bullet"/>
      <w:suff w:val="tab"/>
      <w:lvlText w:val="￮"/>
      <w:rPr>
        <w:color w:val="3370ff"/>
      </w:rPr>
    </w:lvl>
  </w:abstractNum>
  <w:num w:numId="1">
    <w:abstractNumId w:val="690606"/>
  </w:num>
  <w:num w:numId="2">
    <w:abstractNumId w:val="690607"/>
  </w:num>
  <w:num w:numId="3">
    <w:abstractNumId w:val="690608"/>
  </w:num>
  <w:num w:numId="4">
    <w:abstractNumId w:val="690609"/>
  </w:num>
  <w:num w:numId="5">
    <w:abstractNumId w:val="690610"/>
  </w:num>
  <w:num w:numId="6">
    <w:abstractNumId w:val="690611"/>
  </w:num>
  <w:num w:numId="7">
    <w:abstractNumId w:val="690612"/>
  </w:num>
  <w:num w:numId="8">
    <w:abstractNumId w:val="690613"/>
  </w:num>
  <w:num w:numId="9">
    <w:abstractNumId w:val="690614"/>
  </w:num>
  <w:num w:numId="10">
    <w:abstractNumId w:val="690615"/>
  </w:num>
  <w:num w:numId="11">
    <w:abstractNumId w:val="690616"/>
  </w:num>
  <w:num w:numId="12">
    <w:abstractNumId w:val="690617"/>
  </w:num>
  <w:num w:numId="13">
    <w:abstractNumId w:val="690618"/>
  </w:num>
  <w:num w:numId="14">
    <w:abstractNumId w:val="690619"/>
  </w:num>
  <w:num w:numId="15">
    <w:abstractNumId w:val="690620"/>
  </w:num>
  <w:num w:numId="16">
    <w:abstractNumId w:val="690621"/>
  </w:num>
  <w:num w:numId="17">
    <w:abstractNumId w:val="690622"/>
  </w:num>
  <w:num w:numId="18">
    <w:abstractNumId w:val="690623"/>
  </w:num>
  <w:num w:numId="19">
    <w:abstractNumId w:val="690624"/>
  </w:num>
  <w:num w:numId="20">
    <w:abstractNumId w:val="690625"/>
  </w:num>
  <w:num w:numId="21">
    <w:abstractNumId w:val="690626"/>
  </w:num>
  <w:num w:numId="22">
    <w:abstractNumId w:val="690627"/>
  </w:num>
  <w:num w:numId="23">
    <w:abstractNumId w:val="690628"/>
  </w:num>
  <w:num w:numId="24">
    <w:abstractNumId w:val="690629"/>
  </w:num>
  <w:num w:numId="25">
    <w:abstractNumId w:val="690630"/>
  </w:num>
  <w:num w:numId="26">
    <w:abstractNumId w:val="690631"/>
  </w:num>
  <w:num w:numId="27">
    <w:abstractNumId w:val="690632"/>
  </w:num>
  <w:num w:numId="28">
    <w:abstractNumId w:val="690633"/>
  </w:num>
  <w:num w:numId="29">
    <w:abstractNumId w:val="690634"/>
  </w:num>
  <w:num w:numId="30">
    <w:abstractNumId w:val="690635"/>
  </w:num>
  <w:num w:numId="31">
    <w:abstractNumId w:val="690636"/>
  </w:num>
  <w:num w:numId="32">
    <w:abstractNumId w:val="690637"/>
  </w:num>
  <w:num w:numId="33">
    <w:abstractNumId w:val="690638"/>
  </w:num>
  <w:num w:numId="34">
    <w:abstractNumId w:val="690639"/>
  </w:num>
  <w:num w:numId="35">
    <w:abstractNumId w:val="690640"/>
  </w:num>
  <w:num w:numId="36">
    <w:abstractNumId w:val="690641"/>
  </w:num>
  <w:num w:numId="37">
    <w:abstractNumId w:val="690642"/>
  </w:num>
  <w:num w:numId="38">
    <w:abstractNumId w:val="690643"/>
  </w:num>
  <w:num w:numId="39">
    <w:abstractNumId w:val="690644"/>
  </w:num>
  <w:num w:numId="40">
    <w:abstractNumId w:val="690645"/>
  </w:num>
  <w:num w:numId="41">
    <w:abstractNumId w:val="690646"/>
  </w:num>
  <w:num w:numId="42">
    <w:abstractNumId w:val="690647"/>
  </w:num>
  <w:num w:numId="43">
    <w:abstractNumId w:val="690648"/>
  </w:num>
  <w:num w:numId="44">
    <w:abstractNumId w:val="690649"/>
  </w:num>
  <w:num w:numId="45">
    <w:abstractNumId w:val="690650"/>
  </w:num>
  <w:num w:numId="46">
    <w:abstractNumId w:val="690651"/>
  </w:num>
  <w:num w:numId="47">
    <w:abstractNumId w:val="690652"/>
  </w:num>
  <w:num w:numId="48">
    <w:abstractNumId w:val="690653"/>
  </w:num>
  <w:num w:numId="49">
    <w:abstractNumId w:val="690654"/>
  </w:num>
  <w:num w:numId="50">
    <w:abstractNumId w:val="690655"/>
  </w:num>
  <w:num w:numId="51">
    <w:abstractNumId w:val="690656"/>
  </w:num>
  <w:num w:numId="52">
    <w:abstractNumId w:val="690657"/>
  </w:num>
  <w:num w:numId="53">
    <w:abstractNumId w:val="690658"/>
  </w:num>
  <w:num w:numId="54">
    <w:abstractNumId w:val="690659"/>
  </w:num>
  <w:num w:numId="55">
    <w:abstractNumId w:val="690660"/>
  </w:num>
  <w:num w:numId="56">
    <w:abstractNumId w:val="690661"/>
  </w:num>
  <w:num w:numId="57">
    <w:abstractNumId w:val="690662"/>
  </w:num>
  <w:num w:numId="58">
    <w:abstractNumId w:val="690663"/>
  </w:num>
  <w:num w:numId="59">
    <w:abstractNumId w:val="690664"/>
  </w:num>
  <w:num w:numId="60">
    <w:abstractNumId w:val="690665"/>
  </w:num>
  <w:num w:numId="61">
    <w:abstractNumId w:val="690666"/>
  </w:num>
  <w:num w:numId="62">
    <w:abstractNumId w:val="690667"/>
  </w:num>
  <w:num w:numId="63">
    <w:abstractNumId w:val="690668"/>
  </w:num>
  <w:num w:numId="64">
    <w:abstractNumId w:val="690669"/>
  </w:num>
  <w:num w:numId="65">
    <w:abstractNumId w:val="690670"/>
  </w:num>
  <w:num w:numId="66">
    <w:abstractNumId w:val="690671"/>
  </w:num>
  <w:num w:numId="67">
    <w:abstractNumId w:val="690672"/>
  </w:num>
  <w:num w:numId="68">
    <w:abstractNumId w:val="690673"/>
  </w:num>
  <w:num w:numId="69">
    <w:abstractNumId w:val="690674"/>
  </w:num>
  <w:num w:numId="70">
    <w:abstractNumId w:val="690675"/>
  </w:num>
  <w:num w:numId="71">
    <w:abstractNumId w:val="690676"/>
  </w:num>
  <w:num w:numId="72">
    <w:abstractNumId w:val="690677"/>
  </w:num>
  <w:num w:numId="73">
    <w:abstractNumId w:val="690678"/>
  </w:num>
  <w:num w:numId="74">
    <w:abstractNumId w:val="690679"/>
  </w:num>
  <w:num w:numId="75">
    <w:abstractNumId w:val="690680"/>
  </w:num>
  <w:num w:numId="76">
    <w:abstractNumId w:val="690681"/>
  </w:num>
  <w:num w:numId="77">
    <w:abstractNumId w:val="690682"/>
  </w:num>
  <w:num w:numId="78">
    <w:abstractNumId w:val="690683"/>
  </w:num>
  <w:num w:numId="79">
    <w:abstractNumId w:val="690684"/>
  </w:num>
  <w:num w:numId="80">
    <w:abstractNumId w:val="690685"/>
  </w:num>
  <w:num w:numId="81">
    <w:abstractNumId w:val="690686"/>
  </w:num>
  <w:num w:numId="82">
    <w:abstractNumId w:val="690687"/>
  </w:num>
  <w:num w:numId="83">
    <w:abstractNumId w:val="690688"/>
  </w:num>
  <w:num w:numId="84">
    <w:abstractNumId w:val="690689"/>
  </w:num>
  <w:num w:numId="85">
    <w:abstractNumId w:val="69069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2026-07-26T08:29:27Z</dcterms:created>
  <dc:creator>Apache POI</dc:creator>
</cp:coreProperties>
</file>