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821BC" w14:textId="38E2D3DB" w:rsidR="00A12017" w:rsidRDefault="007C5CA4" w:rsidP="00A12017">
      <w:pPr>
        <w:pBdr>
          <w:bottom w:val="single" w:sz="4" w:space="1" w:color="auto"/>
        </w:pBdr>
        <w:jc w:val="center"/>
        <w:rPr>
          <w:rFonts w:cs="Times New Roman"/>
          <w:b/>
          <w:bCs/>
          <w:sz w:val="48"/>
          <w:szCs w:val="44"/>
        </w:rPr>
      </w:pPr>
      <w:r>
        <w:rPr>
          <w:rFonts w:cs="Times New Roman"/>
          <w:b/>
          <w:bCs/>
          <w:sz w:val="48"/>
          <w:szCs w:val="44"/>
        </w:rPr>
        <w:t>Optical Data Transmission</w:t>
      </w:r>
    </w:p>
    <w:p w14:paraId="31A0F875" w14:textId="47E2321A" w:rsidR="00DB5417" w:rsidRPr="00DB5417" w:rsidRDefault="007C5CA4" w:rsidP="00DB5417">
      <w:pPr>
        <w:pBdr>
          <w:bottom w:val="single" w:sz="4" w:space="1" w:color="auto"/>
        </w:pBdr>
        <w:jc w:val="center"/>
        <w:rPr>
          <w:rFonts w:cs="Times New Roman"/>
          <w:i/>
          <w:iCs/>
        </w:rPr>
      </w:pPr>
      <w:r w:rsidRPr="00DB3316">
        <w:rPr>
          <w:rFonts w:cs="Times New Roman"/>
          <w:i/>
          <w:iCs/>
        </w:rPr>
        <w:t>* This experiment is designed in partnership with the UW Physics Optics Laboratory.</w:t>
      </w:r>
    </w:p>
    <w:p w14:paraId="3D32A3B7" w14:textId="75F2E550" w:rsidR="00911D0C" w:rsidRPr="00A825DE" w:rsidRDefault="00901879" w:rsidP="000D1B11">
      <w:pPr>
        <w:pBdr>
          <w:bottom w:val="single" w:sz="4" w:space="1" w:color="auto"/>
        </w:pBdr>
        <w:rPr>
          <w:rFonts w:cs="Times New Roman"/>
          <w:b/>
          <w:bCs/>
          <w:sz w:val="32"/>
          <w:szCs w:val="28"/>
        </w:rPr>
      </w:pPr>
      <w:r w:rsidRPr="00A825DE">
        <w:rPr>
          <w:rFonts w:cs="Times New Roman"/>
          <w:b/>
          <w:bCs/>
          <w:sz w:val="32"/>
          <w:szCs w:val="28"/>
        </w:rPr>
        <w:t xml:space="preserve">1 </w:t>
      </w:r>
      <w:r w:rsidR="00911D0C" w:rsidRPr="00A825DE">
        <w:rPr>
          <w:rFonts w:cs="Times New Roman"/>
          <w:b/>
          <w:bCs/>
          <w:sz w:val="32"/>
          <w:szCs w:val="28"/>
        </w:rPr>
        <w:t>Background</w:t>
      </w:r>
    </w:p>
    <w:p w14:paraId="6883FBA7" w14:textId="75B37B18" w:rsidR="0036341D" w:rsidRDefault="00A4417C" w:rsidP="00911D0C">
      <w:pPr>
        <w:rPr>
          <w:rFonts w:cs="Times New Roman"/>
        </w:rPr>
      </w:pPr>
      <w:r w:rsidRPr="00A825DE">
        <w:rPr>
          <w:rFonts w:cs="Times New Roman"/>
        </w:rPr>
        <w:tab/>
        <w:t xml:space="preserve"> </w:t>
      </w:r>
      <w:r w:rsidR="00EB1B98" w:rsidRPr="00A825DE">
        <w:rPr>
          <w:rFonts w:cs="Times New Roman"/>
        </w:rPr>
        <w:t xml:space="preserve">With a theoretical </w:t>
      </w:r>
      <w:r w:rsidR="00B51089">
        <w:rPr>
          <w:rFonts w:cs="Times New Roman"/>
        </w:rPr>
        <w:t>foundation</w:t>
      </w:r>
      <w:r w:rsidR="00EB1B98" w:rsidRPr="00A825DE">
        <w:rPr>
          <w:rFonts w:cs="Times New Roman"/>
        </w:rPr>
        <w:t xml:space="preserve"> in energy quantization, the path towards Amplification by Stimulation of Emitted Radiation tech</w:t>
      </w:r>
      <w:r w:rsidR="00256A94">
        <w:rPr>
          <w:rFonts w:cs="Times New Roman"/>
        </w:rPr>
        <w:t>nology</w:t>
      </w:r>
      <w:r w:rsidR="00EB1B98" w:rsidRPr="00A825DE">
        <w:rPr>
          <w:rFonts w:cs="Times New Roman"/>
        </w:rPr>
        <w:t xml:space="preserve"> is paved by the interaction between energy and matter.</w:t>
      </w:r>
      <w:r w:rsidR="00DF45D7" w:rsidRPr="00A825DE">
        <w:rPr>
          <w:rFonts w:cs="Times New Roman"/>
        </w:rPr>
        <w:t xml:space="preserve"> </w:t>
      </w:r>
      <w:r w:rsidR="00A825DE" w:rsidRPr="00A825DE">
        <w:rPr>
          <w:rFonts w:cs="Times New Roman"/>
        </w:rPr>
        <w:t xml:space="preserve">Experimenting with the entropy of an irradiated resonator brought forth the idea that </w:t>
      </w:r>
      <w:r w:rsidR="00A825DE">
        <w:rPr>
          <w:rFonts w:cs="Times New Roman"/>
        </w:rPr>
        <w:t xml:space="preserve">the </w:t>
      </w:r>
      <w:r w:rsidR="00C90244">
        <w:rPr>
          <w:rFonts w:cs="Times New Roman"/>
        </w:rPr>
        <w:t>total energy of the system must not be continuously divisible</w:t>
      </w:r>
      <w:r w:rsidR="009B2657">
        <w:rPr>
          <w:rFonts w:cs="Times New Roman"/>
        </w:rPr>
        <w:t xml:space="preserve"> </w:t>
      </w:r>
      <w:r w:rsidR="001F1451">
        <w:rPr>
          <w:rFonts w:cs="Times New Roman"/>
        </w:rPr>
        <w:t>[1]</w:t>
      </w:r>
      <w:r w:rsidR="009B2657">
        <w:rPr>
          <w:rFonts w:cs="Times New Roman"/>
        </w:rPr>
        <w:t xml:space="preserve">. </w:t>
      </w:r>
      <w:r w:rsidR="009602A1">
        <w:rPr>
          <w:rFonts w:cs="Times New Roman"/>
        </w:rPr>
        <w:t>If it were</w:t>
      </w:r>
      <w:r w:rsidR="009B2657">
        <w:rPr>
          <w:rFonts w:cs="Times New Roman"/>
        </w:rPr>
        <w:t>, there would be infinitely many possible configurations for the constituent resonators</w:t>
      </w:r>
      <w:r w:rsidR="0036341D">
        <w:rPr>
          <w:rFonts w:cs="Times New Roman"/>
        </w:rPr>
        <w:t>. Instead, Planck establishes a step-wise approach to</w:t>
      </w:r>
      <w:r w:rsidR="007B3E21">
        <w:rPr>
          <w:rFonts w:cs="Times New Roman"/>
        </w:rPr>
        <w:t xml:space="preserve"> each particle’s</w:t>
      </w:r>
      <w:r w:rsidR="0036341D">
        <w:rPr>
          <w:rFonts w:cs="Times New Roman"/>
        </w:rPr>
        <w:t xml:space="preserve"> energy in the following form…</w:t>
      </w:r>
    </w:p>
    <w:p w14:paraId="76A45434" w14:textId="1DCBCBCB" w:rsidR="00A4417C" w:rsidRPr="0036341D" w:rsidRDefault="0036341D" w:rsidP="0036341D">
      <w:pPr>
        <w:jc w:val="center"/>
        <w:rPr>
          <w:rFonts w:eastAsiaTheme="minorEastAsia" w:cs="Times New Roman"/>
        </w:rPr>
      </w:pPr>
      <m:oMathPara>
        <m:oMath>
          <m:r>
            <w:rPr>
              <w:rFonts w:ascii="Cambria Math" w:hAnsi="Cambria Math" w:cs="Times New Roman"/>
            </w:rPr>
            <m:t>E=hv</m:t>
          </m:r>
        </m:oMath>
      </m:oMathPara>
    </w:p>
    <w:p w14:paraId="14C60C07" w14:textId="5BCD8C66" w:rsidR="00967B51" w:rsidRDefault="0036341D" w:rsidP="0036341D">
      <w:pPr>
        <w:rPr>
          <w:rFonts w:eastAsiaTheme="minorEastAsia" w:cs="Times New Roman"/>
        </w:rPr>
      </w:pPr>
      <w:r>
        <w:rPr>
          <w:rFonts w:eastAsiaTheme="minorEastAsia" w:cs="Times New Roman"/>
        </w:rPr>
        <w:tab/>
      </w:r>
      <w:r w:rsidR="00686EC7">
        <w:rPr>
          <w:rFonts w:eastAsiaTheme="minorEastAsia" w:cs="Times New Roman"/>
        </w:rPr>
        <w:t>Blasting an atom with a single photon</w:t>
      </w:r>
      <w:r w:rsidR="0000555E">
        <w:rPr>
          <w:rFonts w:eastAsiaTheme="minorEastAsia" w:cs="Times New Roman"/>
        </w:rPr>
        <w:t xml:space="preserve"> </w:t>
      </w:r>
      <w:r w:rsidR="00686EC7">
        <w:rPr>
          <w:rFonts w:eastAsiaTheme="minorEastAsia" w:cs="Times New Roman"/>
        </w:rPr>
        <w:t>induces this very precise energy shift through absorption and excitation</w:t>
      </w:r>
      <w:r w:rsidR="002A3119">
        <w:rPr>
          <w:rFonts w:eastAsiaTheme="minorEastAsia" w:cs="Times New Roman"/>
        </w:rPr>
        <w:t xml:space="preserve"> where the electron cloud is reconfigured and the atom is raised to a higher energy level</w:t>
      </w:r>
      <w:r w:rsidR="00686EC7">
        <w:rPr>
          <w:rFonts w:eastAsiaTheme="minorEastAsia" w:cs="Times New Roman"/>
        </w:rPr>
        <w:t>.</w:t>
      </w:r>
      <w:r w:rsidR="00967B51">
        <w:rPr>
          <w:rFonts w:eastAsiaTheme="minorEastAsia" w:cs="Times New Roman"/>
        </w:rPr>
        <w:t xml:space="preserve"> Very shortly thereafter, spontaneous emission </w:t>
      </w:r>
      <w:r w:rsidR="001F1451">
        <w:rPr>
          <w:rFonts w:eastAsiaTheme="minorEastAsia" w:cs="Times New Roman"/>
        </w:rPr>
        <w:t xml:space="preserve">[2] </w:t>
      </w:r>
      <w:r w:rsidR="00967B51">
        <w:rPr>
          <w:rFonts w:eastAsiaTheme="minorEastAsia" w:cs="Times New Roman"/>
        </w:rPr>
        <w:t>occurs</w:t>
      </w:r>
      <w:r w:rsidR="002A3119">
        <w:rPr>
          <w:rFonts w:eastAsiaTheme="minorEastAsia" w:cs="Times New Roman"/>
        </w:rPr>
        <w:t xml:space="preserve">: the atom returns to its lower energy state and releases a photon. However, when an atom </w:t>
      </w:r>
      <w:r w:rsidR="00DA4071">
        <w:rPr>
          <w:rFonts w:eastAsiaTheme="minorEastAsia" w:cs="Times New Roman"/>
        </w:rPr>
        <w:t xml:space="preserve">already </w:t>
      </w:r>
      <w:r w:rsidR="002A3119">
        <w:rPr>
          <w:rFonts w:eastAsiaTheme="minorEastAsia" w:cs="Times New Roman"/>
        </w:rPr>
        <w:t>in</w:t>
      </w:r>
      <w:r w:rsidR="007116A9">
        <w:rPr>
          <w:rFonts w:eastAsiaTheme="minorEastAsia" w:cs="Times New Roman"/>
        </w:rPr>
        <w:t xml:space="preserve"> </w:t>
      </w:r>
      <w:r w:rsidR="002A3119">
        <w:rPr>
          <w:rFonts w:eastAsiaTheme="minorEastAsia" w:cs="Times New Roman"/>
        </w:rPr>
        <w:t xml:space="preserve">its heightened energy </w:t>
      </w:r>
      <w:r w:rsidR="0095104B">
        <w:rPr>
          <w:rFonts w:eastAsiaTheme="minorEastAsia" w:cs="Times New Roman"/>
        </w:rPr>
        <w:t>state</w:t>
      </w:r>
      <w:r w:rsidR="002A3119">
        <w:rPr>
          <w:rFonts w:eastAsiaTheme="minorEastAsia" w:cs="Times New Roman"/>
        </w:rPr>
        <w:t xml:space="preserve"> is struck by a </w:t>
      </w:r>
      <w:r w:rsidR="00DA4071">
        <w:rPr>
          <w:rFonts w:eastAsiaTheme="minorEastAsia" w:cs="Times New Roman"/>
        </w:rPr>
        <w:t>photon,</w:t>
      </w:r>
      <w:r w:rsidR="002A3119">
        <w:rPr>
          <w:rFonts w:eastAsiaTheme="minorEastAsia" w:cs="Times New Roman"/>
        </w:rPr>
        <w:t xml:space="preserve"> we observe stimulated emission</w:t>
      </w:r>
      <w:r w:rsidR="00DA4071">
        <w:rPr>
          <w:rFonts w:eastAsiaTheme="minorEastAsia" w:cs="Times New Roman"/>
        </w:rPr>
        <w:t xml:space="preserve"> where </w:t>
      </w:r>
      <w:r w:rsidR="00F25135">
        <w:rPr>
          <w:rFonts w:eastAsiaTheme="minorEastAsia" w:cs="Times New Roman"/>
        </w:rPr>
        <w:t xml:space="preserve">the atom drops to </w:t>
      </w:r>
      <w:r w:rsidR="00525C23">
        <w:rPr>
          <w:rFonts w:eastAsiaTheme="minorEastAsia" w:cs="Times New Roman"/>
        </w:rPr>
        <w:t>a</w:t>
      </w:r>
      <w:r w:rsidR="00F25135">
        <w:rPr>
          <w:rFonts w:eastAsiaTheme="minorEastAsia" w:cs="Times New Roman"/>
        </w:rPr>
        <w:t xml:space="preserve"> lower energy state and </w:t>
      </w:r>
      <w:r w:rsidR="00442868">
        <w:rPr>
          <w:rFonts w:eastAsiaTheme="minorEastAsia" w:cs="Times New Roman"/>
        </w:rPr>
        <w:t>an identical photon is released with the incident beam</w:t>
      </w:r>
      <w:r w:rsidR="00DA4071">
        <w:rPr>
          <w:rFonts w:eastAsiaTheme="minorEastAsia" w:cs="Times New Roman"/>
        </w:rPr>
        <w:t>.</w:t>
      </w:r>
      <w:r w:rsidR="0095104B">
        <w:rPr>
          <w:rFonts w:eastAsiaTheme="minorEastAsia" w:cs="Times New Roman"/>
        </w:rPr>
        <w:t xml:space="preserve"> </w:t>
      </w:r>
      <w:r w:rsidR="00DE4098">
        <w:rPr>
          <w:rFonts w:eastAsiaTheme="minorEastAsia" w:cs="Times New Roman"/>
        </w:rPr>
        <w:t>This principle is what allows for amplification and is the most fundamental aspect of laser technology.</w:t>
      </w:r>
    </w:p>
    <w:p w14:paraId="1E9AC405" w14:textId="79FFD887" w:rsidR="008F3348" w:rsidRDefault="008F3348" w:rsidP="0036341D">
      <w:pPr>
        <w:rPr>
          <w:rFonts w:eastAsiaTheme="minorEastAsia" w:cs="Times New Roman"/>
        </w:rPr>
      </w:pPr>
      <w:r>
        <w:rPr>
          <w:rFonts w:eastAsiaTheme="minorEastAsia" w:cs="Times New Roman"/>
        </w:rPr>
        <w:tab/>
        <w:t xml:space="preserve">On a quantum scale, </w:t>
      </w:r>
      <w:r w:rsidR="00B03509">
        <w:rPr>
          <w:rFonts w:eastAsiaTheme="minorEastAsia" w:cs="Times New Roman"/>
        </w:rPr>
        <w:t xml:space="preserve">it turns </w:t>
      </w:r>
      <w:r w:rsidR="009602A1">
        <w:rPr>
          <w:rFonts w:eastAsiaTheme="minorEastAsia" w:cs="Times New Roman"/>
        </w:rPr>
        <w:t xml:space="preserve">out that this same phenomenon </w:t>
      </w:r>
      <w:r w:rsidR="009B2657">
        <w:rPr>
          <w:rFonts w:eastAsiaTheme="minorEastAsia" w:cs="Times New Roman"/>
        </w:rPr>
        <w:t xml:space="preserve">can be treated </w:t>
      </w:r>
      <w:r w:rsidR="00B03509">
        <w:rPr>
          <w:rFonts w:eastAsiaTheme="minorEastAsia" w:cs="Times New Roman"/>
        </w:rPr>
        <w:t xml:space="preserve">as a </w:t>
      </w:r>
      <w:r w:rsidR="001E39AF">
        <w:rPr>
          <w:rFonts w:eastAsiaTheme="minorEastAsia" w:cs="Times New Roman"/>
        </w:rPr>
        <w:t>sinusoidal perturbation to a two-level system</w:t>
      </w:r>
      <w:r w:rsidR="009B2657">
        <w:rPr>
          <w:rFonts w:eastAsiaTheme="minorEastAsia" w:cs="Times New Roman"/>
        </w:rPr>
        <w:t xml:space="preserve"> </w:t>
      </w:r>
      <w:r w:rsidR="001F1451">
        <w:rPr>
          <w:rFonts w:eastAsiaTheme="minorEastAsia" w:cs="Times New Roman"/>
        </w:rPr>
        <w:t xml:space="preserve">[3]. </w:t>
      </w:r>
      <w:r w:rsidR="00EB52E6">
        <w:rPr>
          <w:rFonts w:eastAsiaTheme="minorEastAsia" w:cs="Times New Roman"/>
        </w:rPr>
        <w:t xml:space="preserve">The incident photon </w:t>
      </w:r>
      <w:r w:rsidR="001F1451">
        <w:rPr>
          <w:rFonts w:eastAsiaTheme="minorEastAsia" w:cs="Times New Roman"/>
        </w:rPr>
        <w:t xml:space="preserve">acts as a sinusoidal </w:t>
      </w:r>
      <w:r w:rsidR="00EB52E6">
        <w:rPr>
          <w:rFonts w:eastAsiaTheme="minorEastAsia" w:cs="Times New Roman"/>
        </w:rPr>
        <w:t>perturbation and our atom</w:t>
      </w:r>
      <w:r w:rsidR="009602A1">
        <w:rPr>
          <w:rFonts w:eastAsiaTheme="minorEastAsia" w:cs="Times New Roman"/>
        </w:rPr>
        <w:t xml:space="preserve"> serves as</w:t>
      </w:r>
      <w:r w:rsidR="00EB52E6">
        <w:rPr>
          <w:rFonts w:eastAsiaTheme="minorEastAsia" w:cs="Times New Roman"/>
        </w:rPr>
        <w:t xml:space="preserve"> a two-level system: jumping from </w:t>
      </w:r>
      <w:r w:rsidR="00A7691E">
        <w:rPr>
          <w:rFonts w:eastAsiaTheme="minorEastAsia" w:cs="Times New Roman"/>
        </w:rPr>
        <w:t xml:space="preserve">a </w:t>
      </w:r>
      <w:r w:rsidR="00EB52E6">
        <w:rPr>
          <w:rFonts w:eastAsiaTheme="minorEastAsia" w:cs="Times New Roman"/>
        </w:rPr>
        <w:t xml:space="preserve">heightened to </w:t>
      </w:r>
      <w:r w:rsidR="00A7691E">
        <w:rPr>
          <w:rFonts w:eastAsiaTheme="minorEastAsia" w:cs="Times New Roman"/>
        </w:rPr>
        <w:t xml:space="preserve">a </w:t>
      </w:r>
      <w:r w:rsidR="00EB52E6">
        <w:rPr>
          <w:rFonts w:eastAsiaTheme="minorEastAsia" w:cs="Times New Roman"/>
        </w:rPr>
        <w:t>lower energy state on perturbation.</w:t>
      </w:r>
    </w:p>
    <w:p w14:paraId="2E55F05B" w14:textId="794D791E" w:rsidR="0036341D" w:rsidRDefault="00A02C2B" w:rsidP="0036341D">
      <w:pPr>
        <w:rPr>
          <w:rFonts w:eastAsiaTheme="minorEastAsia" w:cs="Times New Roman"/>
        </w:rPr>
      </w:pPr>
      <w:r>
        <w:rPr>
          <w:rFonts w:eastAsiaTheme="minorEastAsia" w:cs="Times New Roman"/>
        </w:rPr>
        <w:tab/>
        <w:t>This experiment</w:t>
      </w:r>
      <w:r w:rsidR="001F1451">
        <w:rPr>
          <w:rFonts w:eastAsiaTheme="minorEastAsia" w:cs="Times New Roman"/>
        </w:rPr>
        <w:t xml:space="preserve"> is</w:t>
      </w:r>
      <w:r>
        <w:rPr>
          <w:rFonts w:eastAsiaTheme="minorEastAsia" w:cs="Times New Roman"/>
        </w:rPr>
        <w:t xml:space="preserve"> divided into two parts. </w:t>
      </w:r>
      <w:r w:rsidR="009B2657">
        <w:rPr>
          <w:rFonts w:eastAsiaTheme="minorEastAsia" w:cs="Times New Roman"/>
        </w:rPr>
        <w:t xml:space="preserve">The first </w:t>
      </w:r>
      <w:r w:rsidR="009602A1">
        <w:rPr>
          <w:rFonts w:eastAsiaTheme="minorEastAsia" w:cs="Times New Roman"/>
        </w:rPr>
        <w:t xml:space="preserve">involves </w:t>
      </w:r>
      <w:r>
        <w:rPr>
          <w:rFonts w:eastAsiaTheme="minorEastAsia" w:cs="Times New Roman"/>
        </w:rPr>
        <w:t xml:space="preserve">a single laser in tandem with an acousto-optic modulator: varying the drive frequency to determine the resulting diffraction pattern with a </w:t>
      </w:r>
      <w:r w:rsidR="002D680C">
        <w:rPr>
          <w:rFonts w:eastAsiaTheme="minorEastAsia" w:cs="Times New Roman"/>
        </w:rPr>
        <w:t>Fabry-Perot</w:t>
      </w:r>
      <w:r>
        <w:rPr>
          <w:rFonts w:eastAsiaTheme="minorEastAsia" w:cs="Times New Roman"/>
        </w:rPr>
        <w:t xml:space="preserve"> Interferometer output to a CCD array. </w:t>
      </w:r>
      <w:r w:rsidR="009602A1">
        <w:rPr>
          <w:rFonts w:eastAsiaTheme="minorEastAsia" w:cs="Times New Roman"/>
        </w:rPr>
        <w:t>In the second</w:t>
      </w:r>
      <w:r w:rsidR="001F1451">
        <w:rPr>
          <w:rFonts w:eastAsiaTheme="minorEastAsia" w:cs="Times New Roman"/>
        </w:rPr>
        <w:t xml:space="preserve">, </w:t>
      </w:r>
      <w:r>
        <w:rPr>
          <w:rFonts w:eastAsiaTheme="minorEastAsia" w:cs="Times New Roman"/>
        </w:rPr>
        <w:t xml:space="preserve">the acousto-optic modulator </w:t>
      </w:r>
      <w:r w:rsidR="001F1451">
        <w:rPr>
          <w:rFonts w:eastAsiaTheme="minorEastAsia" w:cs="Times New Roman"/>
        </w:rPr>
        <w:t xml:space="preserve">is swapped out for </w:t>
      </w:r>
      <w:r>
        <w:rPr>
          <w:rFonts w:eastAsiaTheme="minorEastAsia" w:cs="Times New Roman"/>
        </w:rPr>
        <w:t xml:space="preserve">a dichroic filter </w:t>
      </w:r>
      <w:r w:rsidR="004363DB">
        <w:rPr>
          <w:rFonts w:eastAsiaTheme="minorEastAsia" w:cs="Times New Roman"/>
        </w:rPr>
        <w:t xml:space="preserve">and another laser </w:t>
      </w:r>
      <w:r>
        <w:rPr>
          <w:rFonts w:eastAsiaTheme="minorEastAsia" w:cs="Times New Roman"/>
        </w:rPr>
        <w:t xml:space="preserve">to perform the same spectroscopic analysis with </w:t>
      </w:r>
      <w:r w:rsidR="00AE4371">
        <w:rPr>
          <w:rFonts w:eastAsiaTheme="minorEastAsia" w:cs="Times New Roman"/>
        </w:rPr>
        <w:t>combined beams.</w:t>
      </w:r>
    </w:p>
    <w:p w14:paraId="25D7E62E" w14:textId="77777777" w:rsidR="00097E73" w:rsidRPr="00097E73" w:rsidRDefault="00097E73" w:rsidP="0036341D">
      <w:pPr>
        <w:rPr>
          <w:rFonts w:eastAsiaTheme="minorEastAsia" w:cs="Times New Roman"/>
        </w:rPr>
      </w:pPr>
    </w:p>
    <w:p w14:paraId="65349D56" w14:textId="74F0D2B2" w:rsidR="00901879" w:rsidRPr="00A825DE" w:rsidRDefault="00901879" w:rsidP="00901879">
      <w:pPr>
        <w:pBdr>
          <w:bottom w:val="single" w:sz="4" w:space="1" w:color="auto"/>
        </w:pBdr>
        <w:rPr>
          <w:rFonts w:cs="Times New Roman"/>
          <w:b/>
          <w:bCs/>
          <w:sz w:val="32"/>
          <w:szCs w:val="28"/>
        </w:rPr>
      </w:pPr>
      <w:r w:rsidRPr="00A825DE">
        <w:rPr>
          <w:rFonts w:cs="Times New Roman"/>
          <w:b/>
          <w:bCs/>
          <w:sz w:val="32"/>
          <w:szCs w:val="28"/>
        </w:rPr>
        <w:t>2 Apparatus</w:t>
      </w:r>
    </w:p>
    <w:p w14:paraId="2E84D78A" w14:textId="422794B7" w:rsidR="00901879" w:rsidRDefault="00901879" w:rsidP="00901879">
      <w:pPr>
        <w:rPr>
          <w:rFonts w:eastAsiaTheme="minorEastAsia" w:cs="Times New Roman"/>
        </w:rPr>
      </w:pPr>
      <w:r w:rsidRPr="00A825DE">
        <w:rPr>
          <w:rFonts w:cs="Times New Roman"/>
          <w:sz w:val="32"/>
          <w:szCs w:val="28"/>
        </w:rPr>
        <w:tab/>
      </w:r>
      <w:r w:rsidR="00750D1F">
        <w:rPr>
          <w:rFonts w:cs="Times New Roman"/>
        </w:rPr>
        <w:t>The light in this experiment</w:t>
      </w:r>
      <w:r w:rsidR="001F1451">
        <w:rPr>
          <w:rFonts w:cs="Times New Roman"/>
        </w:rPr>
        <w:t xml:space="preserve"> is</w:t>
      </w:r>
      <w:r w:rsidR="00750D1F">
        <w:rPr>
          <w:rFonts w:cs="Times New Roman"/>
        </w:rPr>
        <w:t xml:space="preserve"> sourced from two </w:t>
      </w:r>
      <w:r w:rsidR="00311383">
        <w:rPr>
          <w:rFonts w:cs="Times New Roman"/>
        </w:rPr>
        <w:t>He-Ne lasers</w:t>
      </w:r>
      <w:r w:rsidR="001F1451">
        <w:rPr>
          <w:rFonts w:cs="Times New Roman"/>
        </w:rPr>
        <w:t xml:space="preserve"> with differing wavelengths</w:t>
      </w:r>
      <w:r w:rsidR="00750D1F">
        <w:rPr>
          <w:rFonts w:cs="Times New Roman"/>
        </w:rPr>
        <w:t xml:space="preserve">. The first </w:t>
      </w:r>
      <w:r w:rsidR="00311383">
        <w:rPr>
          <w:rFonts w:cs="Times New Roman"/>
        </w:rPr>
        <w:t xml:space="preserve">with </w:t>
      </w:r>
      <m:oMath>
        <m:r>
          <w:rPr>
            <w:rFonts w:ascii="Cambria Math" w:hAnsi="Cambria Math" w:cs="Times New Roman"/>
          </w:rPr>
          <m:t>λ=632.8nm</m:t>
        </m:r>
      </m:oMath>
      <w:r w:rsidR="00750D1F">
        <w:rPr>
          <w:rFonts w:eastAsiaTheme="minorEastAsia" w:cs="Times New Roman"/>
        </w:rPr>
        <w:t xml:space="preserve"> and the second </w:t>
      </w:r>
      <w:r w:rsidR="00311383">
        <w:rPr>
          <w:rFonts w:eastAsiaTheme="minorEastAsia" w:cs="Times New Roman"/>
        </w:rPr>
        <w:t xml:space="preserve">with </w:t>
      </w:r>
      <m:oMath>
        <m:r>
          <w:rPr>
            <w:rFonts w:ascii="Cambria Math" w:hAnsi="Cambria Math" w:cs="Times New Roman"/>
          </w:rPr>
          <m:t>λ=XXXnm</m:t>
        </m:r>
      </m:oMath>
      <w:r w:rsidR="005D42C5">
        <w:rPr>
          <w:rFonts w:eastAsiaTheme="minorEastAsia" w:cs="Times New Roman"/>
        </w:rPr>
        <w:t xml:space="preserve">. </w:t>
      </w:r>
      <w:r w:rsidR="001F1451">
        <w:rPr>
          <w:rFonts w:eastAsiaTheme="minorEastAsia" w:cs="Times New Roman"/>
        </w:rPr>
        <w:t>To modulate light</w:t>
      </w:r>
      <w:r w:rsidR="00506063">
        <w:rPr>
          <w:rFonts w:eastAsiaTheme="minorEastAsia" w:cs="Times New Roman"/>
        </w:rPr>
        <w:t xml:space="preserve">, </w:t>
      </w:r>
      <w:r w:rsidR="001F1451">
        <w:rPr>
          <w:rFonts w:eastAsiaTheme="minorEastAsia" w:cs="Times New Roman"/>
        </w:rPr>
        <w:t xml:space="preserve">our signal can be altered </w:t>
      </w:r>
      <w:r w:rsidR="00506063">
        <w:rPr>
          <w:rFonts w:eastAsiaTheme="minorEastAsia" w:cs="Times New Roman"/>
        </w:rPr>
        <w:t>with an acousto-optic modulator</w:t>
      </w:r>
      <w:r w:rsidR="001F1451">
        <w:rPr>
          <w:rFonts w:eastAsiaTheme="minorEastAsia" w:cs="Times New Roman"/>
        </w:rPr>
        <w:t xml:space="preserve"> (AOM)</w:t>
      </w:r>
      <w:r w:rsidR="00506063">
        <w:rPr>
          <w:rFonts w:eastAsiaTheme="minorEastAsia" w:cs="Times New Roman"/>
        </w:rPr>
        <w:t>.</w:t>
      </w:r>
      <w:r w:rsidR="005D42C5">
        <w:rPr>
          <w:rFonts w:eastAsiaTheme="minorEastAsia" w:cs="Times New Roman"/>
        </w:rPr>
        <w:t xml:space="preserve"> The acousto-optic modulator </w:t>
      </w:r>
      <w:r w:rsidR="001F1451">
        <w:rPr>
          <w:rFonts w:eastAsiaTheme="minorEastAsia" w:cs="Times New Roman"/>
        </w:rPr>
        <w:t>applies</w:t>
      </w:r>
      <w:r w:rsidR="005D42C5">
        <w:rPr>
          <w:rFonts w:eastAsiaTheme="minorEastAsia" w:cs="Times New Roman"/>
        </w:rPr>
        <w:t xml:space="preserve"> frequency shift to the first order diffraction of our beam in accordance with the RF-drive</w:t>
      </w:r>
      <w:r w:rsidR="00363FDA">
        <w:rPr>
          <w:rFonts w:eastAsiaTheme="minorEastAsia" w:cs="Times New Roman"/>
        </w:rPr>
        <w:t xml:space="preserve">. This frequency </w:t>
      </w:r>
      <w:r w:rsidR="001F1451">
        <w:rPr>
          <w:rFonts w:eastAsiaTheme="minorEastAsia" w:cs="Times New Roman"/>
        </w:rPr>
        <w:t xml:space="preserve">is to </w:t>
      </w:r>
      <w:r w:rsidR="00363FDA">
        <w:rPr>
          <w:rFonts w:eastAsiaTheme="minorEastAsia" w:cs="Times New Roman"/>
        </w:rPr>
        <w:t>be analyzed through a Fabry-Perot Interferometer output to</w:t>
      </w:r>
      <w:r w:rsidR="002D680C">
        <w:rPr>
          <w:rFonts w:eastAsiaTheme="minorEastAsia" w:cs="Times New Roman"/>
        </w:rPr>
        <w:t xml:space="preserve"> screen</w:t>
      </w:r>
      <w:r w:rsidR="001F1451">
        <w:rPr>
          <w:rFonts w:eastAsiaTheme="minorEastAsia" w:cs="Times New Roman"/>
        </w:rPr>
        <w:t>, CCD, and central spot scanner.</w:t>
      </w:r>
      <w:r w:rsidR="00363FDA">
        <w:rPr>
          <w:rFonts w:eastAsiaTheme="minorEastAsia" w:cs="Times New Roman"/>
        </w:rPr>
        <w:t xml:space="preserve"> </w:t>
      </w:r>
    </w:p>
    <w:p w14:paraId="3CA9DEC2" w14:textId="78E5DBA5" w:rsidR="00363FDA" w:rsidRDefault="00363FDA" w:rsidP="00901879">
      <w:pPr>
        <w:rPr>
          <w:rFonts w:eastAsiaTheme="minorEastAsia" w:cs="Times New Roman"/>
        </w:rPr>
      </w:pPr>
      <w:r>
        <w:rPr>
          <w:rFonts w:eastAsiaTheme="minorEastAsia" w:cs="Times New Roman"/>
        </w:rPr>
        <w:lastRenderedPageBreak/>
        <w:tab/>
        <w:t xml:space="preserve"> The latter half of the experiment </w:t>
      </w:r>
      <w:r w:rsidR="001F1451">
        <w:rPr>
          <w:rFonts w:eastAsiaTheme="minorEastAsia" w:cs="Times New Roman"/>
        </w:rPr>
        <w:t xml:space="preserve">constructs </w:t>
      </w:r>
      <w:r>
        <w:rPr>
          <w:rFonts w:eastAsiaTheme="minorEastAsia" w:cs="Times New Roman"/>
        </w:rPr>
        <w:t xml:space="preserve">a </w:t>
      </w:r>
      <w:r w:rsidR="00DB6D4F">
        <w:rPr>
          <w:rFonts w:eastAsiaTheme="minorEastAsia" w:cs="Times New Roman"/>
        </w:rPr>
        <w:t>beam</w:t>
      </w:r>
      <w:r>
        <w:rPr>
          <w:rFonts w:eastAsiaTheme="minorEastAsia" w:cs="Times New Roman"/>
        </w:rPr>
        <w:t xml:space="preserve"> combiner</w:t>
      </w:r>
      <w:r w:rsidR="00DB6D4F">
        <w:rPr>
          <w:rFonts w:eastAsiaTheme="minorEastAsia" w:cs="Times New Roman"/>
        </w:rPr>
        <w:t>. This is to be achieved with the incorporation of a dichroic filter that allows the transmission of light in the red frequency range while reflecting light in t</w:t>
      </w:r>
      <w:r w:rsidR="00C90554">
        <w:rPr>
          <w:rFonts w:eastAsiaTheme="minorEastAsia" w:cs="Times New Roman"/>
        </w:rPr>
        <w:t>he green</w:t>
      </w:r>
      <w:r w:rsidR="00DB6D4F">
        <w:rPr>
          <w:rFonts w:eastAsiaTheme="minorEastAsia" w:cs="Times New Roman"/>
        </w:rPr>
        <w:t>.</w:t>
      </w:r>
      <w:r w:rsidR="00EB392C">
        <w:rPr>
          <w:rFonts w:eastAsiaTheme="minorEastAsia" w:cs="Times New Roman"/>
        </w:rPr>
        <w:t xml:space="preserve"> </w:t>
      </w:r>
      <w:r w:rsidR="001F1451">
        <w:rPr>
          <w:rFonts w:eastAsiaTheme="minorEastAsia" w:cs="Times New Roman"/>
        </w:rPr>
        <w:t>Frequency analysis shares the same procedure as in the former half of the experiment.</w:t>
      </w:r>
    </w:p>
    <w:p w14:paraId="25283E48" w14:textId="77777777" w:rsidR="001F1451" w:rsidRDefault="001F1451" w:rsidP="00901879">
      <w:pPr>
        <w:rPr>
          <w:rFonts w:eastAsiaTheme="minorEastAsia" w:cs="Times New Roman"/>
        </w:rPr>
      </w:pPr>
    </w:p>
    <w:p w14:paraId="2D35038D" w14:textId="0A7E1C71" w:rsidR="00D963D7" w:rsidRDefault="00D963D7" w:rsidP="00D963D7">
      <w:pPr>
        <w:rPr>
          <w:rFonts w:eastAsiaTheme="minorEastAsia" w:cs="Times New Roman"/>
        </w:rPr>
      </w:pPr>
      <w:r>
        <w:rPr>
          <w:rFonts w:eastAsiaTheme="minorEastAsia" w:cs="Times New Roman"/>
          <w:b/>
          <w:bCs/>
          <w:u w:val="single"/>
        </w:rPr>
        <w:t>Fabry-Perot Interferometer:</w:t>
      </w:r>
    </w:p>
    <w:p w14:paraId="551B2AF0" w14:textId="77777777" w:rsidR="006A5AAB" w:rsidRDefault="00D963D7" w:rsidP="006A5AAB">
      <w:pPr>
        <w:pBdr>
          <w:top w:val="single" w:sz="4" w:space="1" w:color="auto"/>
          <w:left w:val="single" w:sz="4" w:space="4" w:color="auto"/>
          <w:bottom w:val="single" w:sz="4" w:space="1" w:color="auto"/>
          <w:right w:val="single" w:sz="4" w:space="4" w:color="auto"/>
        </w:pBdr>
        <w:spacing w:after="0"/>
        <w:jc w:val="center"/>
        <w:rPr>
          <w:rFonts w:eastAsiaTheme="minorEastAsia" w:cs="Times New Roman"/>
          <w:b/>
          <w:bCs/>
        </w:rPr>
      </w:pPr>
      <w:r>
        <w:rPr>
          <w:rFonts w:eastAsiaTheme="minorEastAsia" w:cs="Times New Roman"/>
          <w:b/>
          <w:bCs/>
        </w:rPr>
        <w:t>WARNING:</w:t>
      </w:r>
    </w:p>
    <w:p w14:paraId="21BBEA67" w14:textId="11C5B74E" w:rsidR="00911E58" w:rsidRPr="006A5AAB" w:rsidRDefault="006A5AAB" w:rsidP="006A5AAB">
      <w:pPr>
        <w:pBdr>
          <w:top w:val="single" w:sz="4" w:space="1" w:color="auto"/>
          <w:left w:val="single" w:sz="4" w:space="4" w:color="auto"/>
          <w:bottom w:val="single" w:sz="4" w:space="1" w:color="auto"/>
          <w:right w:val="single" w:sz="4" w:space="4" w:color="auto"/>
        </w:pBdr>
        <w:rPr>
          <w:rFonts w:eastAsiaTheme="minorEastAsia" w:cs="Times New Roman"/>
          <w:b/>
          <w:bCs/>
        </w:rPr>
      </w:pPr>
      <w:r>
        <w:rPr>
          <w:rFonts w:eastAsiaTheme="minorEastAsia" w:cs="Times New Roman"/>
          <w:b/>
          <w:bCs/>
        </w:rPr>
        <w:t>The Fabry-Perot mirror coatings are extremely fragile and will be permanently damaged by any contact whatsoever with the mirror surfaces. Move the mirror pieces by supporting the base and sides alone. Do not, under any circumstances, touch or contact in any way either the front or back surfaces of the mirror pieces.</w:t>
      </w:r>
    </w:p>
    <w:p w14:paraId="5F01F4EF" w14:textId="386DDEC6" w:rsidR="006A5AAB" w:rsidRDefault="00911E58" w:rsidP="00901879">
      <w:pPr>
        <w:rPr>
          <w:rFonts w:eastAsiaTheme="minorEastAsia" w:cs="Times New Roman"/>
        </w:rPr>
      </w:pPr>
      <w:r>
        <w:rPr>
          <w:rFonts w:eastAsiaTheme="minorEastAsia" w:cs="Times New Roman"/>
        </w:rPr>
        <w:tab/>
        <w:t xml:space="preserve">The Fabry-Perot Interferometer </w:t>
      </w:r>
      <w:r w:rsidR="009602FD">
        <w:rPr>
          <w:rFonts w:eastAsiaTheme="minorEastAsia" w:cs="Times New Roman"/>
        </w:rPr>
        <w:t>utilizes the constructive interference of beams undergoing reflection and transmission</w:t>
      </w:r>
      <w:r w:rsidR="00281B96">
        <w:rPr>
          <w:rFonts w:eastAsiaTheme="minorEastAsia" w:cs="Times New Roman"/>
        </w:rPr>
        <w:t xml:space="preserve"> in</w:t>
      </w:r>
      <w:r w:rsidR="009602FD">
        <w:rPr>
          <w:rFonts w:eastAsiaTheme="minorEastAsia" w:cs="Times New Roman"/>
        </w:rPr>
        <w:t xml:space="preserve"> a two-mirror setup.</w:t>
      </w:r>
    </w:p>
    <w:p w14:paraId="313C5858" w14:textId="77777777" w:rsidR="00281B96" w:rsidRDefault="00281B96" w:rsidP="00901879">
      <w:pPr>
        <w:rPr>
          <w:rFonts w:eastAsiaTheme="minorEastAsia" w:cs="Times New Roman"/>
        </w:rPr>
      </w:pPr>
    </w:p>
    <w:p w14:paraId="2E2235F1" w14:textId="6A082ACB" w:rsidR="00281B96" w:rsidRDefault="00281B96" w:rsidP="00281B96">
      <w:pPr>
        <w:jc w:val="center"/>
        <w:rPr>
          <w:rFonts w:eastAsiaTheme="minorEastAsia" w:cs="Times New Roman"/>
        </w:rPr>
      </w:pPr>
      <w:r w:rsidRPr="00281B96">
        <w:rPr>
          <w:rFonts w:eastAsiaTheme="minorEastAsia" w:cs="Times New Roman"/>
          <w:noProof/>
        </w:rPr>
        <w:drawing>
          <wp:inline distT="0" distB="0" distL="0" distR="0" wp14:anchorId="57BB457D" wp14:editId="3646AF40">
            <wp:extent cx="5344741" cy="2034209"/>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619" r="19064"/>
                    <a:stretch/>
                  </pic:blipFill>
                  <pic:spPr bwMode="auto">
                    <a:xfrm>
                      <a:off x="0" y="0"/>
                      <a:ext cx="5358379" cy="2039400"/>
                    </a:xfrm>
                    <a:prstGeom prst="rect">
                      <a:avLst/>
                    </a:prstGeom>
                    <a:ln>
                      <a:noFill/>
                    </a:ln>
                    <a:extLst>
                      <a:ext uri="{53640926-AAD7-44D8-BBD7-CCE9431645EC}">
                        <a14:shadowObscured xmlns:a14="http://schemas.microsoft.com/office/drawing/2010/main"/>
                      </a:ext>
                    </a:extLst>
                  </pic:spPr>
                </pic:pic>
              </a:graphicData>
            </a:graphic>
          </wp:inline>
        </w:drawing>
      </w:r>
      <w:r>
        <w:rPr>
          <w:rFonts w:eastAsiaTheme="minorEastAsia" w:cs="Times New Roman"/>
        </w:rPr>
        <w:br/>
        <w:t>Fig. 1: Fabry-Perot Interferometry setup.</w:t>
      </w:r>
    </w:p>
    <w:p w14:paraId="0FFD1E8E" w14:textId="1C5C8A15" w:rsidR="00560DD9" w:rsidRDefault="00560DD9" w:rsidP="00281B96">
      <w:pPr>
        <w:rPr>
          <w:rFonts w:eastAsiaTheme="minorEastAsia" w:cs="Times New Roman"/>
        </w:rPr>
      </w:pPr>
      <w:r>
        <w:rPr>
          <w:rFonts w:eastAsiaTheme="minorEastAsia" w:cs="Times New Roman"/>
        </w:rPr>
        <w:tab/>
        <w:t xml:space="preserve">The incident laser beam is diverged by the microscope objective to undergo multiple reflections and create an interference pattern on the screen. </w:t>
      </w:r>
      <w:r w:rsidR="00DB17F4">
        <w:rPr>
          <w:rFonts w:eastAsiaTheme="minorEastAsia" w:cs="Times New Roman"/>
        </w:rPr>
        <w:t>E</w:t>
      </w:r>
      <w:r>
        <w:rPr>
          <w:rFonts w:eastAsiaTheme="minorEastAsia" w:cs="Times New Roman"/>
        </w:rPr>
        <w:t>ach reflection</w:t>
      </w:r>
      <w:r w:rsidR="001F1451">
        <w:rPr>
          <w:rFonts w:eastAsiaTheme="minorEastAsia" w:cs="Times New Roman"/>
        </w:rPr>
        <w:t xml:space="preserve"> acquires</w:t>
      </w:r>
      <w:r>
        <w:rPr>
          <w:rFonts w:eastAsiaTheme="minorEastAsia" w:cs="Times New Roman"/>
        </w:rPr>
        <w:t xml:space="preserve"> an additional phase </w:t>
      </w:r>
      <m:oMath>
        <m:r>
          <w:rPr>
            <w:rFonts w:ascii="Cambria Math" w:eastAsiaTheme="minorEastAsia" w:hAnsi="Cambria Math" w:cs="Times New Roman"/>
          </w:rPr>
          <m:t>δ</m:t>
        </m:r>
      </m:oMath>
      <w:r>
        <w:rPr>
          <w:rFonts w:eastAsiaTheme="minorEastAsia" w:cs="Times New Roman"/>
        </w:rPr>
        <w:t xml:space="preserve"> that depends on mirror spacing </w:t>
      </w:r>
      <m:oMath>
        <m:r>
          <w:rPr>
            <w:rFonts w:ascii="Cambria Math" w:eastAsiaTheme="minorEastAsia" w:hAnsi="Cambria Math" w:cs="Times New Roman"/>
          </w:rPr>
          <m:t>d</m:t>
        </m:r>
      </m:oMath>
      <w:r>
        <w:rPr>
          <w:rFonts w:eastAsiaTheme="minorEastAsia" w:cs="Times New Roman"/>
        </w:rPr>
        <w:t xml:space="preserve">, wavelength </w:t>
      </w:r>
      <m:oMath>
        <m:r>
          <w:rPr>
            <w:rFonts w:ascii="Cambria Math" w:eastAsiaTheme="minorEastAsia" w:hAnsi="Cambria Math" w:cs="Times New Roman"/>
          </w:rPr>
          <m:t>λ</m:t>
        </m:r>
      </m:oMath>
      <w:r>
        <w:rPr>
          <w:rFonts w:eastAsiaTheme="minorEastAsia" w:cs="Times New Roman"/>
        </w:rPr>
        <w:t xml:space="preserve"> and angle from optical axis </w:t>
      </w:r>
      <m:oMath>
        <m:r>
          <w:rPr>
            <w:rFonts w:ascii="Cambria Math" w:eastAsiaTheme="minorEastAsia" w:hAnsi="Cambria Math" w:cs="Times New Roman"/>
          </w:rPr>
          <m:t>θ</m:t>
        </m:r>
      </m:oMath>
      <w:r w:rsidR="00E57B0D">
        <w:rPr>
          <w:rFonts w:eastAsiaTheme="minorEastAsia" w:cs="Times New Roman"/>
        </w:rPr>
        <w:t xml:space="preserve"> </w:t>
      </w:r>
      <w:r w:rsidR="001F1451">
        <w:rPr>
          <w:rFonts w:eastAsiaTheme="minorEastAsia" w:cs="Times New Roman"/>
        </w:rP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319"/>
        <w:gridCol w:w="496"/>
      </w:tblGrid>
      <w:tr w:rsidR="00560DD9" w14:paraId="616147F2" w14:textId="77777777" w:rsidTr="00A00220">
        <w:trPr>
          <w:trHeight w:val="576"/>
        </w:trPr>
        <w:tc>
          <w:tcPr>
            <w:tcW w:w="535" w:type="dxa"/>
          </w:tcPr>
          <w:p w14:paraId="6BDB6EA0" w14:textId="77777777" w:rsidR="00560DD9" w:rsidRDefault="00560DD9">
            <w:pPr>
              <w:jc w:val="center"/>
              <w:rPr>
                <w:rFonts w:eastAsia="Calibri" w:cs="Times New Roman"/>
              </w:rPr>
            </w:pPr>
          </w:p>
        </w:tc>
        <w:tc>
          <w:tcPr>
            <w:tcW w:w="8319" w:type="dxa"/>
          </w:tcPr>
          <w:p w14:paraId="5C2FECBB" w14:textId="32C91E4C" w:rsidR="00560DD9" w:rsidRPr="009878E3" w:rsidRDefault="00560DD9">
            <w:pPr>
              <w:jc w:val="center"/>
              <w:rPr>
                <w:rFonts w:eastAsiaTheme="minorEastAsia" w:cs="Times New Roman"/>
              </w:rPr>
            </w:pPr>
            <m:oMathPara>
              <m:oMathParaPr>
                <m:jc m:val="center"/>
              </m:oMathParaPr>
              <m:oMath>
                <m:r>
                  <w:rPr>
                    <w:rFonts w:ascii="Cambria Math" w:eastAsiaTheme="minorEastAsia" w:hAnsi="Cambria Math" w:cs="Times New Roman"/>
                  </w:rPr>
                  <m:t>δ=</m:t>
                </m:r>
                <m:f>
                  <m:fPr>
                    <m:ctrlPr>
                      <w:rPr>
                        <w:rFonts w:ascii="Cambria Math" w:eastAsiaTheme="minorEastAsia" w:hAnsi="Cambria Math" w:cs="Times New Roman"/>
                        <w:i/>
                      </w:rPr>
                    </m:ctrlPr>
                  </m:fPr>
                  <m:num>
                    <m:r>
                      <w:rPr>
                        <w:rFonts w:ascii="Cambria Math" w:eastAsiaTheme="minorEastAsia" w:hAnsi="Cambria Math" w:cs="Times New Roman"/>
                      </w:rPr>
                      <m:t>4πd cosθ</m:t>
                    </m:r>
                  </m:num>
                  <m:den>
                    <m:r>
                      <w:rPr>
                        <w:rFonts w:ascii="Cambria Math" w:eastAsiaTheme="minorEastAsia" w:hAnsi="Cambria Math" w:cs="Times New Roman"/>
                      </w:rPr>
                      <m:t>λ</m:t>
                    </m:r>
                  </m:den>
                </m:f>
              </m:oMath>
            </m:oMathPara>
          </w:p>
        </w:tc>
        <w:tc>
          <w:tcPr>
            <w:tcW w:w="496" w:type="dxa"/>
            <w:vAlign w:val="center"/>
          </w:tcPr>
          <w:p w14:paraId="35999E79" w14:textId="77777777" w:rsidR="00560DD9" w:rsidRDefault="00560DD9">
            <w:pPr>
              <w:jc w:val="center"/>
              <w:rPr>
                <w:rFonts w:eastAsiaTheme="minorEastAsia" w:cs="Times New Roman"/>
              </w:rPr>
            </w:pPr>
            <w:r>
              <w:rPr>
                <w:rFonts w:eastAsiaTheme="minorEastAsia" w:cs="Times New Roman"/>
              </w:rPr>
              <w:t>(1)</w:t>
            </w:r>
          </w:p>
        </w:tc>
      </w:tr>
    </w:tbl>
    <w:p w14:paraId="565E97EB" w14:textId="1260B49D" w:rsidR="00281B96" w:rsidRDefault="00A00220" w:rsidP="00281B96">
      <w:pPr>
        <w:rPr>
          <w:rFonts w:eastAsiaTheme="minorEastAsia" w:cs="Times New Roman"/>
        </w:rPr>
      </w:pPr>
      <w:r>
        <w:rPr>
          <w:rFonts w:eastAsiaTheme="minorEastAsia" w:cs="Times New Roman"/>
        </w:rPr>
        <w:tab/>
        <w:t xml:space="preserve">The dependence of </w:t>
      </w:r>
      <m:oMath>
        <m:r>
          <w:rPr>
            <w:rFonts w:ascii="Cambria Math" w:eastAsiaTheme="minorEastAsia" w:hAnsi="Cambria Math" w:cs="Times New Roman"/>
          </w:rPr>
          <m:t>δ</m:t>
        </m:r>
      </m:oMath>
      <w:r w:rsidR="009D6F68">
        <w:rPr>
          <w:rFonts w:eastAsiaTheme="minorEastAsia" w:cs="Times New Roman"/>
        </w:rPr>
        <w:t xml:space="preserve"> on </w:t>
      </w:r>
      <m:oMath>
        <m:r>
          <w:rPr>
            <w:rFonts w:ascii="Cambria Math" w:eastAsiaTheme="minorEastAsia" w:hAnsi="Cambria Math" w:cs="Times New Roman"/>
          </w:rPr>
          <m:t>θ</m:t>
        </m:r>
      </m:oMath>
      <w:r w:rsidR="009D6F68">
        <w:rPr>
          <w:rFonts w:eastAsiaTheme="minorEastAsia" w:cs="Times New Roman"/>
        </w:rPr>
        <w:t xml:space="preserve"> produces a ring pattern on the screen. </w:t>
      </w:r>
      <w:r w:rsidR="008C499D">
        <w:rPr>
          <w:rFonts w:eastAsiaTheme="minorEastAsia" w:cs="Times New Roman"/>
        </w:rPr>
        <w:t xml:space="preserve">An adjustment of </w:t>
      </w:r>
      <m:oMath>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2</m:t>
            </m:r>
          </m:den>
        </m:f>
      </m:oMath>
      <w:r w:rsidR="008C499D">
        <w:rPr>
          <w:rFonts w:eastAsiaTheme="minorEastAsia" w:cs="Times New Roman"/>
        </w:rPr>
        <w:t xml:space="preserve"> to the mirror spacing, </w:t>
      </w:r>
      <m:oMath>
        <m:r>
          <w:rPr>
            <w:rFonts w:ascii="Cambria Math" w:eastAsiaTheme="minorEastAsia" w:hAnsi="Cambria Math" w:cs="Times New Roman"/>
          </w:rPr>
          <m:t>d</m:t>
        </m:r>
      </m:oMath>
      <w:r w:rsidR="008C499D">
        <w:rPr>
          <w:rFonts w:eastAsiaTheme="minorEastAsia" w:cs="Times New Roman"/>
        </w:rPr>
        <w:t xml:space="preserve">, will change the phase by a factor of </w:t>
      </w:r>
      <m:oMath>
        <m:r>
          <w:rPr>
            <w:rFonts w:ascii="Cambria Math" w:eastAsiaTheme="minorEastAsia" w:hAnsi="Cambria Math" w:cs="Times New Roman"/>
          </w:rPr>
          <m:t>2π</m:t>
        </m:r>
      </m:oMath>
      <w:r w:rsidR="008C499D">
        <w:rPr>
          <w:rFonts w:eastAsiaTheme="minorEastAsia" w:cs="Times New Roman"/>
        </w:rPr>
        <w:t xml:space="preserve">. </w:t>
      </w:r>
    </w:p>
    <w:p w14:paraId="287AD92B" w14:textId="77777777" w:rsidR="00DB5417" w:rsidRDefault="00DB5417" w:rsidP="00281B96">
      <w:pPr>
        <w:rPr>
          <w:rFonts w:eastAsiaTheme="minorEastAsia" w:cs="Times New Roman"/>
        </w:rPr>
      </w:pPr>
    </w:p>
    <w:p w14:paraId="2F7645D8" w14:textId="77777777" w:rsidR="00DB5417" w:rsidRDefault="00DB5417" w:rsidP="00281B96">
      <w:pPr>
        <w:rPr>
          <w:rFonts w:eastAsiaTheme="minorEastAsia" w:cs="Times New Roman"/>
        </w:rPr>
      </w:pPr>
    </w:p>
    <w:p w14:paraId="09398A68" w14:textId="60A5BDE8" w:rsidR="00911E58" w:rsidRPr="006A5AAB" w:rsidRDefault="00911E58" w:rsidP="00901879">
      <w:pPr>
        <w:rPr>
          <w:rFonts w:eastAsiaTheme="minorEastAsia" w:cs="Times New Roman"/>
        </w:rPr>
      </w:pPr>
    </w:p>
    <w:p w14:paraId="492877B9" w14:textId="39CCA2D3" w:rsidR="00A108D6" w:rsidRDefault="00A108D6" w:rsidP="00901879">
      <w:pPr>
        <w:rPr>
          <w:rFonts w:eastAsiaTheme="minorEastAsia" w:cs="Times New Roman"/>
          <w:b/>
          <w:bCs/>
          <w:u w:val="single"/>
        </w:rPr>
      </w:pPr>
      <w:r>
        <w:rPr>
          <w:rFonts w:eastAsiaTheme="minorEastAsia" w:cs="Times New Roman"/>
          <w:b/>
          <w:bCs/>
          <w:u w:val="single"/>
        </w:rPr>
        <w:lastRenderedPageBreak/>
        <w:t>Acousto-optic modulator:</w:t>
      </w:r>
    </w:p>
    <w:p w14:paraId="63D8C5EC" w14:textId="77777777" w:rsidR="00776C04" w:rsidRDefault="00776C04" w:rsidP="00776C04">
      <w:pPr>
        <w:pBdr>
          <w:top w:val="single" w:sz="4" w:space="1" w:color="auto"/>
          <w:left w:val="single" w:sz="4" w:space="4" w:color="auto"/>
          <w:bottom w:val="single" w:sz="4" w:space="1" w:color="auto"/>
          <w:right w:val="single" w:sz="4" w:space="4" w:color="auto"/>
        </w:pBdr>
        <w:spacing w:after="0"/>
        <w:jc w:val="center"/>
        <w:rPr>
          <w:rFonts w:eastAsiaTheme="minorEastAsia" w:cs="Times New Roman"/>
          <w:b/>
          <w:bCs/>
        </w:rPr>
      </w:pPr>
      <w:r>
        <w:rPr>
          <w:rFonts w:eastAsiaTheme="minorEastAsia" w:cs="Times New Roman"/>
          <w:b/>
          <w:bCs/>
        </w:rPr>
        <w:t>WARNING:</w:t>
      </w:r>
    </w:p>
    <w:p w14:paraId="7A8F3B09" w14:textId="335243B1" w:rsidR="00776C04" w:rsidRPr="00701B43" w:rsidRDefault="00776C04" w:rsidP="00701B43">
      <w:pPr>
        <w:pBdr>
          <w:top w:val="single" w:sz="4" w:space="1" w:color="auto"/>
          <w:left w:val="single" w:sz="4" w:space="4" w:color="auto"/>
          <w:bottom w:val="single" w:sz="4" w:space="1" w:color="auto"/>
          <w:right w:val="single" w:sz="4" w:space="4" w:color="auto"/>
        </w:pBdr>
        <w:rPr>
          <w:rFonts w:eastAsiaTheme="minorEastAsia" w:cs="Times New Roman"/>
          <w:b/>
          <w:bCs/>
        </w:rPr>
      </w:pPr>
      <w:r>
        <w:rPr>
          <w:rFonts w:eastAsiaTheme="minorEastAsia" w:cs="Times New Roman"/>
          <w:b/>
          <w:bCs/>
        </w:rPr>
        <w:t xml:space="preserve">The Acousto-Optic Modulator is designed to operate in a particular frequency range. Do not exceed the maximum operational frequency set by the manufacturer. </w:t>
      </w:r>
    </w:p>
    <w:p w14:paraId="3662D159" w14:textId="5DF81548" w:rsidR="009375E9" w:rsidRDefault="00EB392C" w:rsidP="001F1451">
      <w:pPr>
        <w:rPr>
          <w:rFonts w:eastAsiaTheme="minorEastAsia" w:cs="Times New Roman"/>
        </w:rPr>
      </w:pPr>
      <w:r>
        <w:rPr>
          <w:rFonts w:eastAsiaTheme="minorEastAsia" w:cs="Times New Roman"/>
        </w:rPr>
        <w:tab/>
      </w:r>
      <w:r w:rsidR="00DE0D34">
        <w:rPr>
          <w:rFonts w:eastAsiaTheme="minorEastAsia" w:cs="Times New Roman"/>
        </w:rPr>
        <w:t xml:space="preserve">Acousto-optic modulator (AOM) is a </w:t>
      </w:r>
      <w:r w:rsidR="00376753">
        <w:rPr>
          <w:rFonts w:eastAsiaTheme="minorEastAsia" w:cs="Times New Roman"/>
        </w:rPr>
        <w:t xml:space="preserve">piezoelectric </w:t>
      </w:r>
      <w:r w:rsidR="00DE0D34">
        <w:rPr>
          <w:rFonts w:eastAsiaTheme="minorEastAsia" w:cs="Times New Roman"/>
        </w:rPr>
        <w:t>crystal whose photoelasticity is modified by a transducer</w:t>
      </w:r>
      <w:r w:rsidR="00B87409">
        <w:rPr>
          <w:rFonts w:eastAsiaTheme="minorEastAsia" w:cs="Times New Roman"/>
        </w:rPr>
        <w:t xml:space="preserve"> tied to a waveform generator.</w:t>
      </w:r>
      <w:r w:rsidR="0023587D">
        <w:rPr>
          <w:rFonts w:eastAsiaTheme="minorEastAsia" w:cs="Times New Roman"/>
        </w:rPr>
        <w:t xml:space="preserve"> </w:t>
      </w:r>
      <w:r w:rsidR="001F1451">
        <w:rPr>
          <w:rFonts w:eastAsiaTheme="minorEastAsia" w:cs="Times New Roman"/>
        </w:rPr>
        <w:t>The transverse sound waves generate oscillations that traverse the crystal. Hence, t</w:t>
      </w:r>
      <w:r w:rsidR="00784834">
        <w:rPr>
          <w:rFonts w:eastAsiaTheme="minorEastAsia" w:cs="Times New Roman"/>
        </w:rPr>
        <w:t xml:space="preserve">he refractive index of the material changes </w:t>
      </w:r>
      <w:r w:rsidR="001F1451">
        <w:rPr>
          <w:rFonts w:eastAsiaTheme="minorEastAsia" w:cs="Times New Roman"/>
        </w:rPr>
        <w:t>due to</w:t>
      </w:r>
      <w:r w:rsidR="00784834">
        <w:rPr>
          <w:rFonts w:eastAsiaTheme="minorEastAsia" w:cs="Times New Roman"/>
        </w:rPr>
        <w:t xml:space="preserve"> the electron’s displacement from their equilibrium position. </w:t>
      </w:r>
    </w:p>
    <w:p w14:paraId="324826FC" w14:textId="0F1A8BBF" w:rsidR="003353D6" w:rsidRDefault="00EB392C" w:rsidP="003353D6">
      <w:pPr>
        <w:ind w:firstLine="720"/>
        <w:rPr>
          <w:rFonts w:eastAsiaTheme="minorEastAsia" w:cs="Times New Roman"/>
        </w:rPr>
      </w:pPr>
      <w:r>
        <w:rPr>
          <w:rFonts w:eastAsiaTheme="minorEastAsia" w:cs="Times New Roman"/>
        </w:rPr>
        <w:t>An acousto-optic modulator takes advantage of Bragg’s law</w:t>
      </w:r>
      <w:r w:rsidR="001F1451">
        <w:rPr>
          <w:rFonts w:eastAsiaTheme="minorEastAsia" w:cs="Times New Roman"/>
        </w:rPr>
        <w:t xml:space="preserve">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319"/>
        <w:gridCol w:w="496"/>
      </w:tblGrid>
      <w:tr w:rsidR="003353D6" w14:paraId="58BE9048" w14:textId="77777777" w:rsidTr="00003B24">
        <w:trPr>
          <w:trHeight w:val="432"/>
        </w:trPr>
        <w:tc>
          <w:tcPr>
            <w:tcW w:w="535" w:type="dxa"/>
          </w:tcPr>
          <w:p w14:paraId="5028385B" w14:textId="77777777" w:rsidR="003353D6" w:rsidRDefault="003353D6">
            <w:pPr>
              <w:jc w:val="center"/>
              <w:rPr>
                <w:rFonts w:eastAsia="Calibri" w:cs="Times New Roman"/>
              </w:rPr>
            </w:pPr>
          </w:p>
        </w:tc>
        <w:tc>
          <w:tcPr>
            <w:tcW w:w="8319" w:type="dxa"/>
          </w:tcPr>
          <w:p w14:paraId="3206CD7B" w14:textId="13B818A7" w:rsidR="003353D6" w:rsidRPr="009878E3" w:rsidRDefault="003353D6">
            <w:pPr>
              <w:jc w:val="center"/>
              <w:rPr>
                <w:rFonts w:eastAsiaTheme="minorEastAsia" w:cs="Times New Roman"/>
              </w:rPr>
            </w:pPr>
            <m:oMathPara>
              <m:oMathParaPr>
                <m:jc m:val="center"/>
              </m:oMathParaPr>
              <m:oMath>
                <m:r>
                  <w:rPr>
                    <w:rFonts w:ascii="Cambria Math" w:eastAsiaTheme="minorEastAsia" w:hAnsi="Cambria Math" w:cs="Times New Roman"/>
                  </w:rPr>
                  <m:t>nλ=2dsinθ</m:t>
                </m:r>
              </m:oMath>
            </m:oMathPara>
          </w:p>
        </w:tc>
        <w:tc>
          <w:tcPr>
            <w:tcW w:w="496" w:type="dxa"/>
            <w:vAlign w:val="center"/>
          </w:tcPr>
          <w:p w14:paraId="4A05BA08" w14:textId="2315CFA3" w:rsidR="003353D6" w:rsidRDefault="003353D6" w:rsidP="00E102F8">
            <w:pPr>
              <w:jc w:val="center"/>
              <w:rPr>
                <w:rFonts w:eastAsiaTheme="minorEastAsia" w:cs="Times New Roman"/>
              </w:rPr>
            </w:pPr>
            <w:r>
              <w:rPr>
                <w:rFonts w:eastAsiaTheme="minorEastAsia" w:cs="Times New Roman"/>
              </w:rPr>
              <w:t>(</w:t>
            </w:r>
            <w:r w:rsidR="001F1451">
              <w:rPr>
                <w:rFonts w:eastAsiaTheme="minorEastAsia" w:cs="Times New Roman"/>
              </w:rPr>
              <w:t>2</w:t>
            </w:r>
            <w:r>
              <w:rPr>
                <w:rFonts w:eastAsiaTheme="minorEastAsia" w:cs="Times New Roman"/>
              </w:rPr>
              <w:t>)</w:t>
            </w:r>
          </w:p>
        </w:tc>
      </w:tr>
    </w:tbl>
    <w:p w14:paraId="4DC3D183" w14:textId="2E038865" w:rsidR="009878E3" w:rsidRDefault="00911E58" w:rsidP="003353D6">
      <w:pPr>
        <w:ind w:firstLine="720"/>
        <w:rPr>
          <w:rFonts w:eastAsiaTheme="minorEastAsia" w:cs="Times New Roman"/>
        </w:rPr>
      </w:pPr>
      <w:r>
        <w:rPr>
          <w:rFonts w:eastAsiaTheme="minorEastAsia" w:cs="Times New Roman"/>
        </w:rPr>
        <w:t xml:space="preserve">Where </w:t>
      </w:r>
      <m:oMath>
        <m:r>
          <w:rPr>
            <w:rFonts w:ascii="Cambria Math" w:eastAsiaTheme="minorEastAsia" w:hAnsi="Cambria Math" w:cs="Times New Roman"/>
          </w:rPr>
          <m:t>n</m:t>
        </m:r>
      </m:oMath>
      <w:r>
        <w:rPr>
          <w:rFonts w:eastAsiaTheme="minorEastAsia" w:cs="Times New Roman"/>
        </w:rPr>
        <w:t xml:space="preserve"> is the material’s refractive index, </w:t>
      </w:r>
      <m:oMath>
        <m:r>
          <w:rPr>
            <w:rFonts w:ascii="Cambria Math" w:eastAsiaTheme="minorEastAsia" w:hAnsi="Cambria Math" w:cs="Times New Roman"/>
          </w:rPr>
          <m:t>λ</m:t>
        </m:r>
      </m:oMath>
      <w:r>
        <w:rPr>
          <w:rFonts w:eastAsiaTheme="minorEastAsia" w:cs="Times New Roman"/>
        </w:rPr>
        <w:t xml:space="preserve"> is the wavelength of incident light, </w:t>
      </w:r>
      <m:oMath>
        <m:r>
          <w:rPr>
            <w:rFonts w:ascii="Cambria Math" w:eastAsiaTheme="minorEastAsia" w:hAnsi="Cambria Math" w:cs="Times New Roman"/>
          </w:rPr>
          <m:t>d</m:t>
        </m:r>
      </m:oMath>
      <w:r>
        <w:rPr>
          <w:rFonts w:eastAsiaTheme="minorEastAsia" w:cs="Times New Roman"/>
        </w:rPr>
        <w:t xml:space="preserve"> is the plane spacing of the material, and </w:t>
      </w:r>
      <m:oMath>
        <m:r>
          <w:rPr>
            <w:rFonts w:ascii="Cambria Math" w:eastAsiaTheme="minorEastAsia" w:hAnsi="Cambria Math" w:cs="Times New Roman"/>
          </w:rPr>
          <m:t>θ</m:t>
        </m:r>
      </m:oMath>
      <w:r>
        <w:rPr>
          <w:rFonts w:eastAsiaTheme="minorEastAsia" w:cs="Times New Roman"/>
        </w:rPr>
        <w:t xml:space="preserve"> is the angle of incidence. </w:t>
      </w:r>
      <w:r w:rsidR="00FA448F">
        <w:rPr>
          <w:rFonts w:eastAsiaTheme="minorEastAsia" w:cs="Times New Roman"/>
        </w:rPr>
        <w:t xml:space="preserve">Acousto-optic modulation is set apart </w:t>
      </w:r>
      <w:r w:rsidR="001A5CFA">
        <w:rPr>
          <w:rFonts w:eastAsiaTheme="minorEastAsia" w:cs="Times New Roman"/>
        </w:rPr>
        <w:t>because</w:t>
      </w:r>
      <w:r w:rsidR="00FA448F">
        <w:rPr>
          <w:rFonts w:eastAsiaTheme="minorEastAsia" w:cs="Times New Roman"/>
        </w:rPr>
        <w:t xml:space="preserve"> planes</w:t>
      </w:r>
      <w:r w:rsidR="001F1451">
        <w:rPr>
          <w:rFonts w:eastAsiaTheme="minorEastAsia" w:cs="Times New Roman"/>
        </w:rPr>
        <w:t xml:space="preserve"> of reflection</w:t>
      </w:r>
      <w:r w:rsidR="00FA448F">
        <w:rPr>
          <w:rFonts w:eastAsiaTheme="minorEastAsia" w:cs="Times New Roman"/>
        </w:rPr>
        <w:t xml:space="preserve"> are</w:t>
      </w:r>
      <w:r w:rsidR="001F1451">
        <w:rPr>
          <w:rFonts w:eastAsiaTheme="minorEastAsia" w:cs="Times New Roman"/>
        </w:rPr>
        <w:t xml:space="preserve"> </w:t>
      </w:r>
      <w:r w:rsidR="00FA448F">
        <w:rPr>
          <w:rFonts w:eastAsiaTheme="minorEastAsia" w:cs="Times New Roman"/>
        </w:rPr>
        <w:t>sound waves. Since the planes are in motion, a frequency shift of first order diffracted</w:t>
      </w:r>
      <w:r w:rsidR="00AB268A">
        <w:rPr>
          <w:rFonts w:eastAsiaTheme="minorEastAsia" w:cs="Times New Roman"/>
        </w:rPr>
        <w:t xml:space="preserve"> </w:t>
      </w:r>
      <w:r w:rsidR="00FA448F">
        <w:rPr>
          <w:rFonts w:eastAsiaTheme="minorEastAsia" w:cs="Times New Roman"/>
        </w:rPr>
        <w:t xml:space="preserve">light </w:t>
      </w:r>
      <w:r w:rsidR="001F1451">
        <w:rPr>
          <w:rFonts w:eastAsiaTheme="minorEastAsia" w:cs="Times New Roman"/>
        </w:rPr>
        <w:t xml:space="preserve">that </w:t>
      </w:r>
      <w:r w:rsidR="00FA448F">
        <w:rPr>
          <w:rFonts w:eastAsiaTheme="minorEastAsia" w:cs="Times New Roman"/>
        </w:rPr>
        <w:t>correspond</w:t>
      </w:r>
      <w:r w:rsidR="001F1451">
        <w:rPr>
          <w:rFonts w:eastAsiaTheme="minorEastAsia" w:cs="Times New Roman"/>
        </w:rPr>
        <w:t xml:space="preserve">s </w:t>
      </w:r>
      <w:r w:rsidR="00FA448F">
        <w:rPr>
          <w:rFonts w:eastAsiaTheme="minorEastAsia" w:cs="Times New Roman"/>
        </w:rPr>
        <w:t>to drive frequency</w:t>
      </w:r>
      <w:r w:rsidR="001F1451">
        <w:rPr>
          <w:rFonts w:eastAsiaTheme="minorEastAsia" w:cs="Times New Roman"/>
        </w:rPr>
        <w:t xml:space="preserve"> is observed</w:t>
      </w:r>
      <w:r w:rsidR="00FA448F">
        <w:rPr>
          <w:rFonts w:eastAsiaTheme="minorEastAsia" w:cs="Times New Roman"/>
        </w:rPr>
        <w:t>.</w:t>
      </w:r>
      <w:r w:rsidR="00A21B67">
        <w:rPr>
          <w:rFonts w:eastAsiaTheme="minorEastAsia" w:cs="Times New Roman"/>
        </w:rPr>
        <w:t xml:space="preserve"> </w:t>
      </w:r>
      <w:r w:rsidR="001076C1">
        <w:rPr>
          <w:rFonts w:eastAsiaTheme="minorEastAsia" w:cs="Times New Roman"/>
        </w:rPr>
        <w:t xml:space="preserve">The optical frequency shift is induced by a waveform </w:t>
      </w:r>
      <w:r w:rsidR="00DE0D34">
        <w:rPr>
          <w:rFonts w:eastAsiaTheme="minorEastAsia" w:cs="Times New Roman"/>
        </w:rPr>
        <w:t>input to the AOM</w:t>
      </w:r>
      <w:r w:rsidR="0023587D">
        <w:rPr>
          <w:rFonts w:eastAsiaTheme="minorEastAsia" w:cs="Times New Roman"/>
        </w:rPr>
        <w:t xml:space="preserve"> and is represented by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319"/>
        <w:gridCol w:w="496"/>
      </w:tblGrid>
      <w:tr w:rsidR="003353D6" w14:paraId="74B11C09" w14:textId="77777777" w:rsidTr="00003B24">
        <w:trPr>
          <w:trHeight w:val="432"/>
        </w:trPr>
        <w:tc>
          <w:tcPr>
            <w:tcW w:w="535" w:type="dxa"/>
          </w:tcPr>
          <w:p w14:paraId="7E1B760E" w14:textId="77777777" w:rsidR="003353D6" w:rsidRDefault="003353D6">
            <w:pPr>
              <w:jc w:val="center"/>
              <w:rPr>
                <w:rFonts w:eastAsia="Calibri" w:cs="Times New Roman"/>
              </w:rPr>
            </w:pPr>
          </w:p>
        </w:tc>
        <w:tc>
          <w:tcPr>
            <w:tcW w:w="8319" w:type="dxa"/>
          </w:tcPr>
          <w:p w14:paraId="7E8CE97F" w14:textId="0F1BA0AF" w:rsidR="003353D6" w:rsidRPr="009878E3" w:rsidRDefault="00A70BBE">
            <w:pPr>
              <w:jc w:val="center"/>
              <w:rPr>
                <w:rFonts w:eastAsiaTheme="minorEastAsia"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out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in</m:t>
                    </m:r>
                  </m:sub>
                </m:sSub>
                <m:r>
                  <w:rPr>
                    <w:rFonts w:ascii="Cambria Math" w:eastAsiaTheme="minorEastAsia" w:hAnsi="Cambria Math" w:cs="Times New Roman"/>
                  </w:rPr>
                  <m:t>+</m:t>
                </m:r>
                <m:r>
                  <w:rPr>
                    <w:rFonts w:ascii="Cambria Math" w:eastAsiaTheme="minorEastAsia" w:hAnsi="Cambria Math" w:cs="Times New Roman"/>
                  </w:rPr>
                  <m:t>m</m:t>
                </m:r>
                <m:r>
                  <m:rPr>
                    <m:sty m:val="p"/>
                  </m:rPr>
                  <w:rPr>
                    <w:rFonts w:ascii="Cambria Math" w:eastAsiaTheme="minorEastAsia" w:hAnsi="Cambria Math" w:cs="Times New Roman"/>
                  </w:rPr>
                  <m:t>F</m:t>
                </m:r>
              </m:oMath>
            </m:oMathPara>
          </w:p>
        </w:tc>
        <w:tc>
          <w:tcPr>
            <w:tcW w:w="496" w:type="dxa"/>
            <w:vAlign w:val="center"/>
          </w:tcPr>
          <w:p w14:paraId="7EE6BB6C" w14:textId="11CF508C" w:rsidR="003353D6" w:rsidRDefault="003353D6" w:rsidP="00E102F8">
            <w:pPr>
              <w:jc w:val="center"/>
              <w:rPr>
                <w:rFonts w:eastAsiaTheme="minorEastAsia" w:cs="Times New Roman"/>
              </w:rPr>
            </w:pPr>
            <w:r>
              <w:rPr>
                <w:rFonts w:eastAsiaTheme="minorEastAsia" w:cs="Times New Roman"/>
              </w:rPr>
              <w:t>(</w:t>
            </w:r>
            <w:r w:rsidR="001F1451">
              <w:rPr>
                <w:rFonts w:eastAsiaTheme="minorEastAsia" w:cs="Times New Roman"/>
              </w:rPr>
              <w:t>3</w:t>
            </w:r>
            <w:r>
              <w:rPr>
                <w:rFonts w:eastAsiaTheme="minorEastAsia" w:cs="Times New Roman"/>
              </w:rPr>
              <w:t>)</w:t>
            </w:r>
          </w:p>
        </w:tc>
      </w:tr>
    </w:tbl>
    <w:p w14:paraId="00854C14" w14:textId="5B4C72E0" w:rsidR="00034691" w:rsidRDefault="00DB583C" w:rsidP="0023587D">
      <w:pPr>
        <w:rPr>
          <w:rFonts w:eastAsiaTheme="minorEastAsia" w:cs="Times New Roman"/>
        </w:rPr>
      </w:pPr>
      <w:r>
        <w:rPr>
          <w:rFonts w:eastAsiaTheme="minorEastAsia" w:cs="Times New Roman"/>
        </w:rPr>
        <w:tab/>
      </w:r>
      <w:r w:rsidR="00406081">
        <w:rPr>
          <w:rFonts w:eastAsiaTheme="minorEastAsia" w:cs="Times New Roman"/>
        </w:rPr>
        <w:t xml:space="preserve">Where </w:t>
      </w:r>
      <m:oMath>
        <m:r>
          <w:rPr>
            <w:rFonts w:ascii="Cambria Math" w:eastAsiaTheme="minorEastAsia" w:hAnsi="Cambria Math" w:cs="Times New Roman"/>
          </w:rPr>
          <m:t>m</m:t>
        </m:r>
      </m:oMath>
      <w:r w:rsidR="00406081">
        <w:rPr>
          <w:rFonts w:eastAsiaTheme="minorEastAsia" w:cs="Times New Roman"/>
        </w:rPr>
        <w:t xml:space="preserve"> corresponds to diffraction order and </w:t>
      </w:r>
      <m:oMath>
        <m:r>
          <w:rPr>
            <w:rFonts w:ascii="Cambria Math" w:eastAsiaTheme="minorEastAsia" w:hAnsi="Cambria Math" w:cs="Times New Roman"/>
          </w:rPr>
          <m:t>F</m:t>
        </m:r>
      </m:oMath>
      <w:r w:rsidR="00406081">
        <w:rPr>
          <w:rFonts w:eastAsiaTheme="minorEastAsia" w:cs="Times New Roman"/>
        </w:rPr>
        <w:t xml:space="preserve"> is the acoustic </w:t>
      </w:r>
      <w:r w:rsidR="00C72BFD">
        <w:rPr>
          <w:rFonts w:eastAsiaTheme="minorEastAsia" w:cs="Times New Roman"/>
        </w:rPr>
        <w:t>frequency</w:t>
      </w:r>
      <w:r w:rsidR="00406081">
        <w:rPr>
          <w:rFonts w:eastAsiaTheme="minorEastAsia" w:cs="Times New Roman"/>
        </w:rPr>
        <w:t xml:space="preserve">. </w:t>
      </w:r>
      <w:r w:rsidR="004413AE">
        <w:rPr>
          <w:rFonts w:eastAsiaTheme="minorEastAsia" w:cs="Times New Roman"/>
        </w:rPr>
        <w:t xml:space="preserve">This frequency shift is evidence of the well-known Doppler Shift. A standard diffraction grating could be treated as a stationary point source of reflected light. However, the </w:t>
      </w:r>
      <w:r w:rsidR="00B17732">
        <w:rPr>
          <w:rFonts w:eastAsiaTheme="minorEastAsia" w:cs="Times New Roman"/>
        </w:rPr>
        <w:t xml:space="preserve">sound wave acts as a travelling source of reflected light. The sound waves travel an additional </w:t>
      </w:r>
      <m:oMath>
        <m:r>
          <m:rPr>
            <m:sty m:val="p"/>
          </m:rPr>
          <w:rPr>
            <w:rFonts w:ascii="Cambria Math" w:eastAsiaTheme="minorEastAsia" w:hAnsi="Cambria Math" w:cs="Times New Roman"/>
          </w:rPr>
          <m:t>Λ</m:t>
        </m:r>
        <m:r>
          <w:rPr>
            <w:rFonts w:ascii="Cambria Math" w:eastAsiaTheme="minorEastAsia" w:hAnsi="Cambria Math" w:cs="Times New Roman"/>
          </w:rPr>
          <m:t>f</m:t>
        </m:r>
      </m:oMath>
      <w:r w:rsidR="00B17732">
        <w:rPr>
          <w:rFonts w:eastAsiaTheme="minorEastAsia" w:cs="Times New Roman"/>
        </w:rPr>
        <w:t xml:space="preserve"> in the time it takes </w:t>
      </w:r>
      <w:r w:rsidR="00755D4D">
        <w:rPr>
          <w:rFonts w:eastAsiaTheme="minorEastAsia" w:cs="Times New Roman"/>
        </w:rPr>
        <w:t>the photon incident on the next plane to travel the additional</w:t>
      </w:r>
      <w:r w:rsidR="00EE5307">
        <w:rPr>
          <w:rFonts w:eastAsiaTheme="minorEastAsia" w:cs="Times New Roman"/>
        </w:rPr>
        <w:t xml:space="preserve"> portion of</w:t>
      </w:r>
      <w:r w:rsidR="00755D4D">
        <w:rPr>
          <w:rFonts w:eastAsiaTheme="minorEastAsia" w:cs="Times New Roman"/>
        </w:rPr>
        <w:t xml:space="preserve"> </w:t>
      </w:r>
      <m:oMath>
        <m:r>
          <w:rPr>
            <w:rFonts w:ascii="Cambria Math" w:eastAsiaTheme="minorEastAsia" w:hAnsi="Cambria Math" w:cs="Times New Roman"/>
          </w:rPr>
          <m:t>dsinθ</m:t>
        </m:r>
      </m:oMath>
      <w:r w:rsidR="00755D4D">
        <w:rPr>
          <w:rFonts w:eastAsiaTheme="minorEastAsia" w:cs="Times New Roman"/>
        </w:rPr>
        <w:t>.</w:t>
      </w:r>
      <w:r w:rsidR="00C72BFD">
        <w:rPr>
          <w:rFonts w:eastAsiaTheme="minorEastAsia" w:cs="Times New Roman"/>
        </w:rPr>
        <w:t xml:space="preserve"> </w:t>
      </w:r>
      <m:oMath>
        <m:r>
          <m:rPr>
            <m:sty m:val="p"/>
          </m:rPr>
          <w:rPr>
            <w:rFonts w:ascii="Cambria Math" w:eastAsiaTheme="minorEastAsia" w:hAnsi="Cambria Math" w:cs="Times New Roman"/>
          </w:rPr>
          <m:t>Λ</m:t>
        </m:r>
      </m:oMath>
      <w:r w:rsidR="00C72BFD">
        <w:rPr>
          <w:rFonts w:eastAsiaTheme="minorEastAsia" w:cs="Times New Roman"/>
        </w:rPr>
        <w:t xml:space="preserve"> being the acoustic wavelength in the piezoelectric.</w:t>
      </w:r>
    </w:p>
    <w:p w14:paraId="0A7A3A0B" w14:textId="28C154C6" w:rsidR="0023587D" w:rsidRDefault="00DB583C" w:rsidP="004413AE">
      <w:pPr>
        <w:ind w:firstLine="720"/>
        <w:rPr>
          <w:rFonts w:eastAsiaTheme="minorEastAsia" w:cs="Times New Roman"/>
        </w:rPr>
      </w:pPr>
      <w:r>
        <w:rPr>
          <w:rFonts w:eastAsiaTheme="minorEastAsia" w:cs="Times New Roman"/>
        </w:rPr>
        <w:t xml:space="preserve">To obtain accurate data on the change in diffraction pattern due to optical frequency shift induced by the AOM, </w:t>
      </w:r>
      <w:r w:rsidR="001F1451">
        <w:rPr>
          <w:rFonts w:eastAsiaTheme="minorEastAsia" w:cs="Times New Roman"/>
        </w:rPr>
        <w:t>the waveform generator is varied at equally spaced intervals</w:t>
      </w:r>
      <w:r w:rsidR="00776C04">
        <w:rPr>
          <w:rFonts w:eastAsiaTheme="minorEastAsia" w:cs="Times New Roman"/>
        </w:rPr>
        <w:t>.</w:t>
      </w:r>
      <w:r>
        <w:rPr>
          <w:rFonts w:eastAsiaTheme="minorEastAsia" w:cs="Times New Roman"/>
        </w:rPr>
        <w:t xml:space="preserve"> </w:t>
      </w:r>
      <w:r w:rsidR="00356524">
        <w:rPr>
          <w:rFonts w:eastAsiaTheme="minorEastAsia" w:cs="Times New Roman"/>
        </w:rPr>
        <w:t>Further description of this process</w:t>
      </w:r>
      <w:r w:rsidR="001F1451">
        <w:rPr>
          <w:rFonts w:eastAsiaTheme="minorEastAsia" w:cs="Times New Roman"/>
        </w:rPr>
        <w:t xml:space="preserve"> is</w:t>
      </w:r>
      <w:r w:rsidR="00356524">
        <w:rPr>
          <w:rFonts w:eastAsiaTheme="minorEastAsia" w:cs="Times New Roman"/>
        </w:rPr>
        <w:t xml:space="preserve"> outlined in Section</w:t>
      </w:r>
      <w:r w:rsidR="00911E58">
        <w:rPr>
          <w:rFonts w:eastAsiaTheme="minorEastAsia" w:cs="Times New Roman"/>
        </w:rPr>
        <w:t>s</w:t>
      </w:r>
      <w:r w:rsidR="00356524">
        <w:rPr>
          <w:rFonts w:eastAsiaTheme="minorEastAsia" w:cs="Times New Roman"/>
        </w:rPr>
        <w:t xml:space="preserve"> </w:t>
      </w:r>
      <w:r w:rsidR="00911E58">
        <w:rPr>
          <w:rFonts w:eastAsiaTheme="minorEastAsia" w:cs="Times New Roman"/>
        </w:rPr>
        <w:t xml:space="preserve">3 and </w:t>
      </w:r>
      <w:r w:rsidR="00356524">
        <w:rPr>
          <w:rFonts w:eastAsiaTheme="minorEastAsia" w:cs="Times New Roman"/>
        </w:rPr>
        <w:t>4.</w:t>
      </w:r>
    </w:p>
    <w:p w14:paraId="2BDC8911" w14:textId="1CC41EC4" w:rsidR="00356524" w:rsidRDefault="00356524" w:rsidP="0023587D">
      <w:pPr>
        <w:rPr>
          <w:rFonts w:eastAsiaTheme="minorEastAsia" w:cs="Times New Roman"/>
        </w:rPr>
      </w:pPr>
    </w:p>
    <w:p w14:paraId="4F91235B" w14:textId="28E83976" w:rsidR="003370EF" w:rsidRPr="003370EF" w:rsidRDefault="00136877" w:rsidP="003370EF">
      <w:pPr>
        <w:rPr>
          <w:rFonts w:eastAsiaTheme="minorEastAsia" w:cs="Times New Roman"/>
          <w:b/>
          <w:bCs/>
          <w:u w:val="single"/>
        </w:rPr>
      </w:pPr>
      <w:r>
        <w:rPr>
          <w:rFonts w:eastAsiaTheme="minorEastAsia" w:cs="Times New Roman"/>
          <w:b/>
          <w:bCs/>
          <w:noProof/>
          <w:u w:val="single"/>
        </w:rPr>
        <mc:AlternateContent>
          <mc:Choice Requires="wpg">
            <w:drawing>
              <wp:anchor distT="0" distB="0" distL="114300" distR="114300" simplePos="0" relativeHeight="251660288" behindDoc="0" locked="0" layoutInCell="1" allowOverlap="1" wp14:anchorId="6FCF5046" wp14:editId="55CCFCF9">
                <wp:simplePos x="0" y="0"/>
                <wp:positionH relativeFrom="column">
                  <wp:posOffset>3471545</wp:posOffset>
                </wp:positionH>
                <wp:positionV relativeFrom="paragraph">
                  <wp:posOffset>181251</wp:posOffset>
                </wp:positionV>
                <wp:extent cx="2586990" cy="2078355"/>
                <wp:effectExtent l="0" t="0" r="3810" b="0"/>
                <wp:wrapSquare wrapText="bothSides"/>
                <wp:docPr id="5" name="Group 5"/>
                <wp:cNvGraphicFramePr/>
                <a:graphic xmlns:a="http://schemas.openxmlformats.org/drawingml/2006/main">
                  <a:graphicData uri="http://schemas.microsoft.com/office/word/2010/wordprocessingGroup">
                    <wpg:wgp>
                      <wpg:cNvGrpSpPr/>
                      <wpg:grpSpPr>
                        <a:xfrm>
                          <a:off x="0" y="0"/>
                          <a:ext cx="2586990" cy="2078355"/>
                          <a:chOff x="0" y="0"/>
                          <a:chExt cx="2756176" cy="2216386"/>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6626" y="0"/>
                            <a:ext cx="2749550" cy="1770380"/>
                          </a:xfrm>
                          <a:prstGeom prst="rect">
                            <a:avLst/>
                          </a:prstGeom>
                          <a:ln>
                            <a:noFill/>
                          </a:ln>
                        </pic:spPr>
                      </pic:pic>
                      <wps:wsp>
                        <wps:cNvPr id="217" name="Text Box 2"/>
                        <wps:cNvSpPr txBox="1">
                          <a:spLocks noChangeArrowheads="1"/>
                        </wps:cNvSpPr>
                        <wps:spPr bwMode="auto">
                          <a:xfrm>
                            <a:off x="0" y="1825226"/>
                            <a:ext cx="2755265" cy="391160"/>
                          </a:xfrm>
                          <a:prstGeom prst="rect">
                            <a:avLst/>
                          </a:prstGeom>
                          <a:solidFill>
                            <a:srgbClr val="FFFFFF"/>
                          </a:solidFill>
                          <a:ln w="9525">
                            <a:noFill/>
                            <a:miter lim="800000"/>
                            <a:headEnd/>
                            <a:tailEnd/>
                          </a:ln>
                        </wps:spPr>
                        <wps:txbx>
                          <w:txbxContent>
                            <w:p w14:paraId="63A261BE" w14:textId="240216B3" w:rsidR="005C070E" w:rsidRDefault="005C070E" w:rsidP="005C070E">
                              <w:pPr>
                                <w:jc w:val="center"/>
                              </w:pPr>
                              <w:r>
                                <w:t>Fig. 2: Dichroic Combiner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FCF5046" id="Group 5" o:spid="_x0000_s1026" style="position:absolute;margin-left:273.35pt;margin-top:14.25pt;width:203.7pt;height:163.65pt;z-index:251660288;mso-width-relative:margin;mso-height-relative:margin" coordsize="27561,22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OV3pXQMAAKgHAAAOAAAAZHJzL2Uyb0RvYy54bWykVdtu2zgQfS+w/0Dw&#10;vZElR5ItRCm6SRMU6O4GTfsBFEVZRCWSJWnL6dfvDCk7zgVotyvA8vA2PHPmjObi3X4cyE5YJ7Wq&#10;aXq2oEQorlupNjX9+uXm7YoS55lq2aCVqOmDcPTd5R9vLiZTiUz3emiFJeBEuWoyNe29N1WSON6L&#10;kbkzbYSCxU7bkXkY2k3SWjaB93FIssWiSCZtW2M1F87B7HVcpJfBf9cJ7v/pOic8GWoK2Hx42/Bu&#10;8J1cXrBqY5npJZ9hsN9AMTKp4NKjq2vmGdla+cLVKLnVTnf+jOsx0V0nuQgxQDTp4lk0t1ZvTYhl&#10;U00bc6QJqH3G02+75X/vbq25N3cWmJjMBrgII4xl39kR/wEl2QfKHo6Uib0nHCazfFWs18Ash7Vs&#10;Ua6WeR5J5T0w/+Ic7z8cTpZ5kZbFfDJLi+WqwJPJ4eLkCRwjeQW/mQOwXnDwc63AKb+1gs5Oxl/y&#10;MTL7bWveQroM87KRg/QPQXqQGASldneS39k4ADrvLJFtTZeUKDaC4mEVLyVLDA4P4J54gmFEnzT/&#10;5ojSVz1TG/HeGdAsVFKg4un2BIdPrmsGaW7kMGCW0J4DA30/08cr3ETtXWu+HYXysZisGCBGrVwv&#10;jaPEVmJsBARjP7YpJAoK2UNExkrlY5Kdt8LzHu/vAMdnwB5TeFwIoB9xYggO1PaKvooiAzW8IrHy&#10;fJ3ns8TSslwsV6Fuj0IBGq3zt0KPBA2ACzAgO6xiu09uBnTYgtODwrfSSF2EizMBacQWTICKJQHf&#10;JXcgFkYvqP1PpXffMyMAGrp91EqWlge1fMHC+lPvSYYEz9uwPInfwzQKA7E780w21uqpF6wFfFE6&#10;J0ejH4yMNNNfuoUUsq3XwdGrNZ6usjyDZAACVh0rvczzrMhjvS7XaVr8zyw4Pcj2oF5nN83VYMmO&#10;wYf6JjyhAiDU022DIlNN13mWB/THFLJqlB4aySDHmq4W+ET0yMkH1YZIPJNDtEE6IeNIUsw4Wn7f&#10;7GfSG90+AF1Wg5pAedDgwOi1/UHJBM2ipu77luGXZPiogPJ1en6O3SUMzvMyg4E9XWlOV5ji4Kqm&#10;npJoXvnQkaIo30NqOhlUi6AiElAnDkCJwQrtIHwq59aF/eZ0HHY9NtjLfwEAAP//AwBQSwMECgAA&#10;AAAAAAAhALhzPlyGCAAAhggAABQAAABkcnMvbWVkaWEvaW1hZ2UxLnBuZ4lQTkcNChoKAAAADUlI&#10;RFIAAAJsAAABjwgDAAAA1nN8pgAAAAFzUkdCAK7OHOkAAAAEZ0FNQQAAsY8L/GEFAAABelBMVEX/&#10;///v7+8TExPR0dEJCQkAAADa2try8vLV1dXt7e1hYWEGBgYBAQHGxsbr6+sUFBSLi4vAwMADAwMH&#10;BwfCwsLs7OyQkJDPz8/w8PAKCgqYmJjh4eGRkZHNzc0EBATZ2dmMjIy/v78MDAyKioq8vLzDw8MV&#10;FRWNjY1/f38ICAjn5+eSkpKEhITx8fH9/f35+fn+/v6Ojo4CAgL29vbMzMzl5eURERHq6uru7u6D&#10;g4MWFhbk5OSwsLDFxcW1tbUPDw9+fn4SEhKPj48QEBCWlpaFhYX19fXo6OiBgYF8fHwLCwuampqH&#10;h4eVlZUNDQ2Ghobm5uZ9fX0aGhp7e3v09PSJiYn4+Pjb29vW1tY8PDxDQ0OIiIgbGxtZWVkYGBid&#10;nZ36+vrz8/MXFxeAgICUlJSZmZkZGRn7+/ucnJzf39+0tLSTk5M2NjY9PT04ODiurq6mpqbp6eni&#10;4uKoqKgFBQWzs7N2dnb39/f8/PxycnJHR0e6urp1dXUAAAAcqG9sAAAAfnRSTlP/////////////&#10;////////////////////////////////////////////////////////////////////////////&#10;////////////////////////////////////////////////////////////////////////////&#10;/wDMPuZyAAAACXBIWXMAACHVAAAh1QEEnLSdAAAGC0lEQVR4Xu3cTW7UWBSA0Uxq0uvIEkooO4kE&#10;6iEzZkhZf9tlB+onEdCxP0r2OVLgBWpAkY+b+1IoDwAAAAAAAAAAAAAAwMc8fXqeT7Cyw+GgNgpP&#10;Q2tqIzGU9s/wdpzfhbWMc+3Lw3H48XH+FVjH06fD4evw81ib2caaxrk2tjad7G2s6Edr02xTG2uZ&#10;9rVXj8N7PpOyjsvWptnmlsAaxrvBeWsPL0NsT/MZFvR6D/3hy9DafNyN8d/Wlt7u1M976Gx/rY1r&#10;w6bc6/3uel87tXbH/zbWsLnY7vTjd9PasK992llrY2zfj8fj4zbeHu91smltNMS2oec8fEzv8tnc&#10;3A32eQ8dYtvQV7GH2O7x2Yxzbff30IHJtj6tzUy21Y2tXd9D97evjUy2td20tsu7wYnJtjKvUf1k&#10;sq1rnGs399D5uDsm26puWtvr3eDEZFuT1i6YbGu63td2ew+dmGzrGeeae+gZk209w1x7mY8nO76H&#10;Tky2tbz5NY/5uFMm21qGtC7m2r7vBiebm2zH5ztwfB7+Xm/uBhvz591sbrLdj5u5tjF/3s3mJtu3&#10;z3fg2/Cx2PhcM9nu5YJwfQ+dWvt3W/5XbNuabHfwbG7uoae7we6vBxucbHfwbK7n2tfT5xyxmWyL&#10;G/4Ml3NtaG183UBsJtvi3tjXTq9Ric1kW9jNXHttTWwm29LeuodO/YvNZFvUW3PttTGxmWxLGr/m&#10;8cY9dCI2k21BN3NtvodOxGayLeiNr+We/V9JsZlsi7mZa5etDb89n/bLZFvK+/fQidhMtoXczLXx&#10;bjAfJ2Iz2ZZx89r7+T10IjaTbRnPQ1vn32R+3Nfm4yuxjbF925C/NqfH2r7P5+u7wURsY2zb8rfm&#10;9Hlt13eD0TB059N+bS62v7aBjleEqbaxtdPhgthY0FzbzT10IjaWdKrt4jWqM2JjSePe9t7387Cz&#10;sayxtrdbM9lY2ljbfLwmNhb29G5SYqNiZ6MjNjJiIyM2KnY2OmIjIzYyYqNiZ6MjNjJiIyM2KnY2&#10;OmIjIzYyYqNiZ6MjNjJiIyM2KnY2OmIjIzYyYqNiZ6MjNjJiIyM2KnY2OmIjIzYyYqNiZ6MjNjJi&#10;IyM2KnY2OmIjIzYyYqNiZ6MjNjJiIyM2KnY2OmIjIzYyYqNiZ6MjNjJiIyM2KnY2OmIjIzYyYqNi&#10;Z6MjNjJiIyM2KnY2OmIjIzYyYqNiZ6MjNjJiIyM2KnY2OmIjIzYyYqNiZ6MjNjJiIyM2KnY2OmIj&#10;IzYyYqNiZ6MjNjJiIyM2KnY2OmIjIzYyYqNiZ6MjNlZy+D3zo+ED5ph+ZX40fMDh8PL1Vz6LjSUc&#10;Do/z6X0vYmMJYiMjNjJiIyM2MmIjIzYyYiMjNjJiIyM2MmIjIzYyYiMjNjJiIyM2MmIjIzYyYiMj&#10;NjJiIyM2MmIjIzYyYiMjNjJiIyM2MmIjIzYyYiMjNjJiIyM2MmIjIzYyYiMjNjJiIyM2MmIjIzYy&#10;YiMjNjJiIyM2MmIjIzYyYiMjNjJiIyM2MmIjIzYyYiMjNjJiIyM2MmIjIzYyYiMjNjJiIyM2MmIj&#10;IzYyYiMjNjJiIyM2MmIjIzYyYiMjNjJiIyM2MmIjIzYyYiMjNjJiIyM2MmIjIzYyYiMjNjJiIyM2&#10;MmIjIzYyYiMjNjJiIyM2MmIjIzYyYiMjNjJiIyM2MmIjIzYyYiMjNjJiIyM2MmIjIzYyYiMjNjJi&#10;IyM2MmIjIzYyYiMjNjJiIyM2MmIjIzYyYiMjNjJiIyM2MmIjIzYyYiMjNjJiIyM2MmIjIzYyYiMj&#10;NjJiIyM2MmIjIzYyYiMjNjJiIyM2MmIjIzYyYiMjNjJiIyM2MmIjIzYyYiMjNjJiIyM2MmIjIzYy&#10;YiMjNjJiIyM2MmIjIzYyYiMjNjJiIyM2MmIjIzYyYiMjNjJiIyM2MmIjIzYyYiMjNjJiIyM2MmIj&#10;IzYyYiMjNjJiIyM2MmIjIzYyYiMjNjJiIyM2MmIjIzYyYiMjNjJiIyM2MmIjIzYyYiMjNjJiIyM2&#10;MoffMz8aPmCO6VfmR8MHPP+e+dEAAAAAAAAAAAAAAAAAAH/q4eE/Xz1tM09TEnkAAAAASUVORK5C&#10;YIJQSwMEFAAGAAgAAAAhAKRIFWDhAAAACgEAAA8AAABkcnMvZG93bnJldi54bWxMj0FLw0AQhe+C&#10;/2EZwZvdpO3WGLMppainItgK4m2aTJPQ7GzIbpP037ue9Di8j/e+ydaTacVAvWssa4hnEQjiwpYN&#10;Vxo+D68PCQjnkUtsLZOGKzlY57c3GaalHfmDhr2vRChhl6KG2vsuldIVNRl0M9sRh+xke4M+nH0l&#10;yx7HUG5aOY+ilTTYcFiosaNtTcV5fzEa3kYcN4v4ZdidT9vr90G9f+1i0vr+bto8g/A0+T8YfvWD&#10;OuTB6WgvXDrRalDL1WNANcwTBSIAT2oZgzhqWCiVgMwz+f+F/A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3OV3pXQMAAKgHAAAOAAAAAAAAAAAAAAAAADoCAABk&#10;cnMvZTJvRG9jLnhtbFBLAQItAAoAAAAAAAAAIQC4cz5chggAAIYIAAAUAAAAAAAAAAAAAAAAAMMF&#10;AABkcnMvbWVkaWEvaW1hZ2UxLnBuZ1BLAQItABQABgAIAAAAIQCkSBVg4QAAAAoBAAAPAAAAAAAA&#10;AAAAAAAAAHsOAABkcnMvZG93bnJldi54bWxQSwECLQAUAAYACAAAACEAqiYOvrwAAAAhAQAAGQAA&#10;AAAAAAAAAAAAAACJDwAAZHJzL19yZWxzL2Uyb0RvYy54bWwucmVsc1BLBQYAAAAABgAGAHwBAAB8&#10;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6;width:27495;height:17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U45wwAAANoAAAAPAAAAZHJzL2Rvd25yZXYueG1sRI9Ba8JA&#10;FITvhf6H5RW8FN200lBjNmILgmAvJvX+yD6T0OzbkN0m0V/vFgoeh5n5hkk3k2nFQL1rLCt4WUQg&#10;iEurG64UfBe7+TsI55E1tpZJwYUcbLLHhxQTbUc+0pD7SgQIuwQV1N53iZSurMmgW9iOOHhn2xv0&#10;QfaV1D2OAW5a+RpFsTTYcFiosaPPmsqf/Nco2E7d4arP8dfHszer4vQmdVENSs2epu0ahKfJ38P/&#10;7b1WsIS/K+EGyOwGAAD//wMAUEsBAi0AFAAGAAgAAAAhANvh9svuAAAAhQEAABMAAAAAAAAAAAAA&#10;AAAAAAAAAFtDb250ZW50X1R5cGVzXS54bWxQSwECLQAUAAYACAAAACEAWvQsW78AAAAVAQAACwAA&#10;AAAAAAAAAAAAAAAfAQAAX3JlbHMvLnJlbHNQSwECLQAUAAYACAAAACEAuJVOOc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2" o:spid="_x0000_s1028" type="#_x0000_t202" style="position:absolute;top:18252;width:27552;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3A261BE" w14:textId="240216B3" w:rsidR="005C070E" w:rsidRDefault="005C070E" w:rsidP="005C070E">
                        <w:pPr>
                          <w:jc w:val="center"/>
                        </w:pPr>
                        <w:r>
                          <w:t>Fig. 2: Dichroic Combiner</w:t>
                        </w:r>
                      </w:p>
                    </w:txbxContent>
                  </v:textbox>
                </v:shape>
                <w10:wrap type="square"/>
              </v:group>
            </w:pict>
          </mc:Fallback>
        </mc:AlternateContent>
      </w:r>
      <w:r w:rsidR="00DE0D34">
        <w:rPr>
          <w:rFonts w:eastAsiaTheme="minorEastAsia" w:cs="Times New Roman"/>
          <w:b/>
          <w:bCs/>
          <w:u w:val="single"/>
        </w:rPr>
        <w:t>Beam</w:t>
      </w:r>
      <w:r w:rsidR="009375E9">
        <w:rPr>
          <w:rFonts w:eastAsiaTheme="minorEastAsia" w:cs="Times New Roman"/>
          <w:b/>
          <w:bCs/>
          <w:u w:val="single"/>
        </w:rPr>
        <w:t xml:space="preserve"> combiner:</w:t>
      </w:r>
    </w:p>
    <w:p w14:paraId="69AD1619" w14:textId="2E0C4CBA" w:rsidR="009375E9" w:rsidRDefault="00DE0D34" w:rsidP="003370EF">
      <w:pPr>
        <w:ind w:firstLine="720"/>
        <w:rPr>
          <w:rFonts w:eastAsiaTheme="minorEastAsia" w:cs="Times New Roman"/>
        </w:rPr>
      </w:pPr>
      <w:r>
        <w:rPr>
          <w:rFonts w:eastAsiaTheme="minorEastAsia" w:cs="Times New Roman"/>
        </w:rPr>
        <w:t xml:space="preserve">A beam combiner is construed of </w:t>
      </w:r>
      <w:r w:rsidR="00AE7038">
        <w:rPr>
          <w:rFonts w:eastAsiaTheme="minorEastAsia" w:cs="Times New Roman"/>
        </w:rPr>
        <w:t>an array of lasers lined up in order with an array of dichroic filters.</w:t>
      </w:r>
      <w:r w:rsidR="00402AB2">
        <w:rPr>
          <w:rFonts w:eastAsiaTheme="minorEastAsia" w:cs="Times New Roman"/>
        </w:rPr>
        <w:t xml:space="preserve"> </w:t>
      </w:r>
      <w:r w:rsidR="003D4498">
        <w:rPr>
          <w:rFonts w:eastAsiaTheme="minorEastAsia" w:cs="Times New Roman"/>
        </w:rPr>
        <w:t xml:space="preserve">By </w:t>
      </w:r>
      <w:r w:rsidR="00256A94">
        <w:rPr>
          <w:rFonts w:eastAsiaTheme="minorEastAsia" w:cs="Times New Roman"/>
        </w:rPr>
        <w:t>having each</w:t>
      </w:r>
      <w:r w:rsidR="003D4498">
        <w:rPr>
          <w:rFonts w:eastAsiaTheme="minorEastAsia" w:cs="Times New Roman"/>
        </w:rPr>
        <w:t xml:space="preserve"> filter reflect a single beam and transmit</w:t>
      </w:r>
      <w:r w:rsidR="00256A94">
        <w:rPr>
          <w:rFonts w:eastAsiaTheme="minorEastAsia" w:cs="Times New Roman"/>
        </w:rPr>
        <w:t xml:space="preserve"> all of</w:t>
      </w:r>
      <w:r w:rsidR="003D4498">
        <w:rPr>
          <w:rFonts w:eastAsiaTheme="minorEastAsia" w:cs="Times New Roman"/>
        </w:rPr>
        <w:t xml:space="preserve"> the previous, t</w:t>
      </w:r>
      <w:r w:rsidR="00402AB2">
        <w:rPr>
          <w:rFonts w:eastAsiaTheme="minorEastAsia" w:cs="Times New Roman"/>
        </w:rPr>
        <w:t xml:space="preserve">he resultant beam </w:t>
      </w:r>
      <w:r w:rsidR="00B4298D">
        <w:rPr>
          <w:rFonts w:eastAsiaTheme="minorEastAsia" w:cs="Times New Roman"/>
        </w:rPr>
        <w:t>becomes</w:t>
      </w:r>
      <w:r w:rsidR="00402AB2">
        <w:rPr>
          <w:rFonts w:eastAsiaTheme="minorEastAsia" w:cs="Times New Roman"/>
        </w:rPr>
        <w:t xml:space="preserve"> a combination of the inputs</w:t>
      </w:r>
      <w:r w:rsidR="003D4498">
        <w:rPr>
          <w:rFonts w:eastAsiaTheme="minorEastAsia" w:cs="Times New Roman"/>
        </w:rPr>
        <w:t>.</w:t>
      </w:r>
      <w:r w:rsidR="004020BB">
        <w:rPr>
          <w:rFonts w:eastAsiaTheme="minorEastAsia" w:cs="Times New Roman"/>
        </w:rPr>
        <w:t xml:space="preserve"> Since </w:t>
      </w:r>
      <w:r w:rsidR="001F1451">
        <w:rPr>
          <w:rFonts w:eastAsiaTheme="minorEastAsia" w:cs="Times New Roman"/>
        </w:rPr>
        <w:t>waves of different frequencies are being added together</w:t>
      </w:r>
      <w:r w:rsidR="00EF47C3">
        <w:rPr>
          <w:rFonts w:eastAsiaTheme="minorEastAsia" w:cs="Times New Roman"/>
        </w:rPr>
        <w:t>, the diffraction pattern may</w:t>
      </w:r>
      <w:r w:rsidR="009602A1">
        <w:rPr>
          <w:rFonts w:eastAsiaTheme="minorEastAsia" w:cs="Times New Roman"/>
        </w:rPr>
        <w:t xml:space="preserve"> be difficult</w:t>
      </w:r>
      <w:r w:rsidR="00EF47C3">
        <w:rPr>
          <w:rFonts w:eastAsiaTheme="minorEastAsia" w:cs="Times New Roman"/>
        </w:rPr>
        <w:t xml:space="preserve"> to decipher. </w:t>
      </w:r>
      <w:r w:rsidR="001F1451">
        <w:rPr>
          <w:rFonts w:eastAsiaTheme="minorEastAsia" w:cs="Times New Roman"/>
        </w:rPr>
        <w:t>A</w:t>
      </w:r>
      <w:r w:rsidR="00EF47C3">
        <w:rPr>
          <w:rFonts w:eastAsiaTheme="minorEastAsia" w:cs="Times New Roman"/>
        </w:rPr>
        <w:t xml:space="preserve">n overarching </w:t>
      </w:r>
      <w:r w:rsidR="00FC0414">
        <w:rPr>
          <w:rFonts w:eastAsiaTheme="minorEastAsia" w:cs="Times New Roman"/>
        </w:rPr>
        <w:t>envelope travelling at one frequency containing wave packets travelling at another</w:t>
      </w:r>
      <w:r w:rsidR="001F1451">
        <w:rPr>
          <w:rFonts w:eastAsiaTheme="minorEastAsia" w:cs="Times New Roman"/>
        </w:rPr>
        <w:t xml:space="preserve"> is the most probable observation</w:t>
      </w:r>
      <w:r w:rsidR="00FC0414">
        <w:rPr>
          <w:rFonts w:eastAsiaTheme="minorEastAsia" w:cs="Times New Roman"/>
        </w:rPr>
        <w:t>.</w:t>
      </w:r>
    </w:p>
    <w:p w14:paraId="2C799597" w14:textId="782D501E" w:rsidR="00A21B67" w:rsidRDefault="00F13E44" w:rsidP="00901879">
      <w:pPr>
        <w:rPr>
          <w:rFonts w:eastAsiaTheme="minorEastAsia" w:cs="Times New Roman"/>
        </w:rPr>
      </w:pPr>
      <w:r>
        <w:rPr>
          <w:rFonts w:eastAsiaTheme="minorEastAsia" w:cs="Times New Roman"/>
        </w:rPr>
        <w:lastRenderedPageBreak/>
        <w:tab/>
        <w:t xml:space="preserve">The dichroic filters operate in a range of frequencies where </w:t>
      </w:r>
      <w:r w:rsidR="009C3F5E">
        <w:rPr>
          <w:rFonts w:eastAsiaTheme="minorEastAsia" w:cs="Times New Roman"/>
        </w:rPr>
        <w:t xml:space="preserve">close to </w:t>
      </w:r>
      <w:r>
        <w:rPr>
          <w:rFonts w:eastAsiaTheme="minorEastAsia" w:cs="Times New Roman"/>
        </w:rPr>
        <w:t xml:space="preserve">100% of light in one frequency range is transmitted and </w:t>
      </w:r>
      <w:r w:rsidR="009C3F5E">
        <w:rPr>
          <w:rFonts w:eastAsiaTheme="minorEastAsia" w:cs="Times New Roman"/>
        </w:rPr>
        <w:t xml:space="preserve">close to </w:t>
      </w:r>
      <w:r>
        <w:rPr>
          <w:rFonts w:eastAsiaTheme="minorEastAsia" w:cs="Times New Roman"/>
        </w:rPr>
        <w:t>100% of light in another frequency range is reflected.</w:t>
      </w:r>
      <w:r w:rsidR="00D4200B">
        <w:rPr>
          <w:rFonts w:eastAsiaTheme="minorEastAsia" w:cs="Times New Roman"/>
        </w:rPr>
        <w:t xml:space="preserve"> </w:t>
      </w:r>
      <w:r w:rsidR="001F1451">
        <w:rPr>
          <w:rFonts w:eastAsiaTheme="minorEastAsia" w:cs="Times New Roman"/>
        </w:rPr>
        <w:t>When analyzing combined beams</w:t>
      </w:r>
      <w:r w:rsidR="00D4200B">
        <w:rPr>
          <w:rFonts w:eastAsiaTheme="minorEastAsia" w:cs="Times New Roman"/>
        </w:rPr>
        <w:t xml:space="preserve">, </w:t>
      </w:r>
      <w:r w:rsidR="009C3F5E">
        <w:rPr>
          <w:rFonts w:eastAsiaTheme="minorEastAsia" w:cs="Times New Roman"/>
        </w:rPr>
        <w:t>it’s</w:t>
      </w:r>
      <w:r w:rsidR="00D4200B">
        <w:rPr>
          <w:rFonts w:eastAsiaTheme="minorEastAsia" w:cs="Times New Roman"/>
        </w:rPr>
        <w:t xml:space="preserve"> </w:t>
      </w:r>
      <w:r w:rsidR="001F1451">
        <w:rPr>
          <w:rFonts w:eastAsiaTheme="minorEastAsia" w:cs="Times New Roman"/>
        </w:rPr>
        <w:t>ideal for</w:t>
      </w:r>
      <w:r w:rsidR="00D4200B">
        <w:rPr>
          <w:rFonts w:eastAsiaTheme="minorEastAsia" w:cs="Times New Roman"/>
        </w:rPr>
        <w:t xml:space="preserve"> the intensity of one not </w:t>
      </w:r>
      <w:r w:rsidR="001F1451">
        <w:rPr>
          <w:rFonts w:eastAsiaTheme="minorEastAsia" w:cs="Times New Roman"/>
        </w:rPr>
        <w:t xml:space="preserve">to </w:t>
      </w:r>
      <w:r w:rsidR="00D4200B">
        <w:rPr>
          <w:rFonts w:eastAsiaTheme="minorEastAsia" w:cs="Times New Roman"/>
        </w:rPr>
        <w:t>overpower the other. Hence, limit the intensity of the red laser to</w:t>
      </w:r>
      <w:r w:rsidR="00776C04">
        <w:rPr>
          <w:rFonts w:eastAsiaTheme="minorEastAsia" w:cs="Times New Roman"/>
        </w:rPr>
        <w:t xml:space="preserve"> </w:t>
      </w:r>
      <w:r w:rsidR="00356524">
        <w:rPr>
          <w:rFonts w:eastAsiaTheme="minorEastAsia" w:cs="Times New Roman"/>
        </w:rPr>
        <w:t>enforce equal contribution to the overall diffraction pattern.</w:t>
      </w:r>
    </w:p>
    <w:p w14:paraId="46A2197B" w14:textId="4BA41646" w:rsidR="009C3F5E" w:rsidRDefault="009C3F5E" w:rsidP="00901879">
      <w:pPr>
        <w:rPr>
          <w:rFonts w:eastAsiaTheme="minorEastAsia" w:cs="Times New Roman"/>
        </w:rPr>
      </w:pPr>
      <w:r>
        <w:rPr>
          <w:rFonts w:eastAsiaTheme="minorEastAsia" w:cs="Times New Roman"/>
        </w:rPr>
        <w:tab/>
      </w:r>
      <w:r w:rsidR="00256A94">
        <w:rPr>
          <w:rFonts w:eastAsiaTheme="minorEastAsia" w:cs="Times New Roman"/>
        </w:rPr>
        <w:t>With</w:t>
      </w:r>
      <w:r w:rsidR="008C1AE0">
        <w:rPr>
          <w:rFonts w:eastAsiaTheme="minorEastAsia" w:cs="Times New Roman"/>
        </w:rPr>
        <w:t xml:space="preserve"> beam intensities approximately equal to each other</w:t>
      </w:r>
      <w:r w:rsidR="00256A94">
        <w:rPr>
          <w:rFonts w:eastAsiaTheme="minorEastAsia" w:cs="Times New Roman"/>
        </w:rPr>
        <w:t>, addition</w:t>
      </w:r>
      <w:r w:rsidR="008C1AE0">
        <w:rPr>
          <w:rFonts w:eastAsiaTheme="minorEastAsia" w:cs="Times New Roman"/>
        </w:rPr>
        <w:t xml:space="preserve"> of waves </w:t>
      </w:r>
      <w:r w:rsidR="00256A94">
        <w:rPr>
          <w:rFonts w:eastAsiaTheme="minorEastAsia" w:cs="Times New Roman"/>
        </w:rPr>
        <w:t xml:space="preserve">becomes </w:t>
      </w:r>
      <w:r w:rsidR="008C1AE0">
        <w:rPr>
          <w:rFonts w:eastAsiaTheme="minorEastAsia" w:cs="Times New Roman"/>
        </w:rPr>
        <w:t>simpler</w:t>
      </w:r>
      <w:r w:rsidR="008C216E">
        <w:rPr>
          <w:rFonts w:eastAsiaTheme="minorEastAsia" w:cs="Times New Roman"/>
        </w:rPr>
        <w:t>. In accordance with the wave equation</w:t>
      </w:r>
      <w:r w:rsidR="001F1451">
        <w:rPr>
          <w:rFonts w:eastAsiaTheme="minorEastAsia" w:cs="Times New Roman"/>
        </w:rPr>
        <w:t xml:space="preserve"> [5]</w:t>
      </w:r>
      <w:r w:rsidR="008C216E">
        <w:rPr>
          <w:rFonts w:eastAsiaTheme="minorEastAsia" w:cs="Times New Roman"/>
        </w:rPr>
        <w:t xml:space="preserve">, </w:t>
      </w:r>
      <w:r w:rsidR="001F1451">
        <w:rPr>
          <w:rFonts w:eastAsiaTheme="minorEastAsia" w:cs="Times New Roman"/>
        </w:rPr>
        <w:t>each beam is approximated</w:t>
      </w:r>
      <w:r w:rsidR="008C216E">
        <w:rPr>
          <w:rFonts w:eastAsiaTheme="minorEastAsia" w:cs="Times New Roman"/>
        </w:rPr>
        <w:t xml:space="preserve"> as </w:t>
      </w:r>
      <w:r w:rsidR="00BA0E3D">
        <w:rPr>
          <w:rFonts w:eastAsiaTheme="minorEastAsia" w:cs="Times New Roman"/>
        </w:rPr>
        <w:t>a harmonic wave in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319"/>
        <w:gridCol w:w="496"/>
      </w:tblGrid>
      <w:tr w:rsidR="00BA0E3D" w14:paraId="4977BA6B" w14:textId="77777777">
        <w:trPr>
          <w:trHeight w:val="432"/>
        </w:trPr>
        <w:tc>
          <w:tcPr>
            <w:tcW w:w="535" w:type="dxa"/>
          </w:tcPr>
          <w:p w14:paraId="7E630875" w14:textId="77777777" w:rsidR="00BA0E3D" w:rsidRDefault="00BA0E3D">
            <w:pPr>
              <w:jc w:val="center"/>
              <w:rPr>
                <w:rFonts w:eastAsia="Calibri" w:cs="Times New Roman"/>
              </w:rPr>
            </w:pPr>
          </w:p>
        </w:tc>
        <w:tc>
          <w:tcPr>
            <w:tcW w:w="8319" w:type="dxa"/>
          </w:tcPr>
          <w:p w14:paraId="38486C36" w14:textId="7A1359F4" w:rsidR="00BA0E3D" w:rsidRPr="009878E3" w:rsidRDefault="001117FD">
            <w:pPr>
              <w:jc w:val="center"/>
              <w:rPr>
                <w:rFonts w:eastAsiaTheme="minorEastAsia" w:cs="Times New Roman"/>
              </w:rPr>
            </w:pPr>
            <m:oMathPara>
              <m:oMathParaPr>
                <m:jc m:val="center"/>
              </m:oMathParaPr>
              <m:oMath>
                <m:r>
                  <m:rPr>
                    <m:sty m:val="p"/>
                  </m:rPr>
                  <w:rPr>
                    <w:rFonts w:ascii="Cambria Math" w:eastAsiaTheme="minorEastAsia" w:hAnsi="Cambria Math" w:cs="Times New Roman"/>
                  </w:rPr>
                  <m:t>Ψ</m:t>
                </m:r>
                <m:d>
                  <m:dPr>
                    <m:ctrlPr>
                      <w:rPr>
                        <w:rFonts w:ascii="Cambria Math" w:eastAsiaTheme="minorEastAsia" w:hAnsi="Cambria Math" w:cs="Times New Roman"/>
                        <w:i/>
                      </w:rPr>
                    </m:ctrlPr>
                  </m:dPr>
                  <m:e>
                    <m:r>
                      <w:rPr>
                        <w:rFonts w:ascii="Cambria Math" w:eastAsiaTheme="minorEastAsia" w:hAnsi="Cambria Math" w:cs="Times New Roman"/>
                      </w:rPr>
                      <m:t>x,t</m:t>
                    </m:r>
                  </m:e>
                </m:d>
                <m:r>
                  <w:rPr>
                    <w:rFonts w:ascii="Cambria Math" w:eastAsiaTheme="minorEastAsia" w:hAnsi="Cambria Math" w:cs="Times New Roman"/>
                  </w:rPr>
                  <m:t>=Asin(kx-ωt)</m:t>
                </m:r>
              </m:oMath>
            </m:oMathPara>
          </w:p>
        </w:tc>
        <w:tc>
          <w:tcPr>
            <w:tcW w:w="496" w:type="dxa"/>
            <w:vAlign w:val="center"/>
          </w:tcPr>
          <w:p w14:paraId="4D6C2942" w14:textId="5BBD07AB" w:rsidR="00BA0E3D" w:rsidRDefault="00BA0E3D">
            <w:pPr>
              <w:jc w:val="center"/>
              <w:rPr>
                <w:rFonts w:eastAsiaTheme="minorEastAsia" w:cs="Times New Roman"/>
              </w:rPr>
            </w:pPr>
            <w:r>
              <w:rPr>
                <w:rFonts w:eastAsiaTheme="minorEastAsia" w:cs="Times New Roman"/>
              </w:rPr>
              <w:t>(</w:t>
            </w:r>
            <w:r w:rsidR="001F1451">
              <w:rPr>
                <w:rFonts w:eastAsiaTheme="minorEastAsia" w:cs="Times New Roman"/>
              </w:rPr>
              <w:t>4</w:t>
            </w:r>
            <w:r>
              <w:rPr>
                <w:rFonts w:eastAsiaTheme="minorEastAsia" w:cs="Times New Roman"/>
              </w:rPr>
              <w:t>)</w:t>
            </w:r>
          </w:p>
        </w:tc>
      </w:tr>
    </w:tbl>
    <w:p w14:paraId="732C1D0A" w14:textId="05215734" w:rsidR="00BA0E3D" w:rsidRDefault="001117FD" w:rsidP="00901879">
      <w:pPr>
        <w:rPr>
          <w:rFonts w:eastAsiaTheme="minorEastAsia" w:cs="Times New Roman"/>
        </w:rPr>
      </w:pPr>
      <w:r>
        <w:rPr>
          <w:rFonts w:eastAsiaTheme="minorEastAsia" w:cs="Times New Roman"/>
        </w:rPr>
        <w:tab/>
        <w:t xml:space="preserve">Where </w:t>
      </w:r>
      <m:oMath>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λ</m:t>
            </m:r>
          </m:den>
        </m:f>
      </m:oMath>
      <w:r>
        <w:rPr>
          <w:rFonts w:eastAsiaTheme="minorEastAsia" w:cs="Times New Roman"/>
        </w:rPr>
        <w:t xml:space="preserve"> and </w:t>
      </w:r>
      <m:oMath>
        <m:r>
          <w:rPr>
            <w:rFonts w:ascii="Cambria Math" w:eastAsiaTheme="minorEastAsia" w:hAnsi="Cambria Math" w:cs="Times New Roman"/>
          </w:rPr>
          <m:t>ω=2πf</m:t>
        </m:r>
      </m:oMath>
      <w:r w:rsidR="00F15B30">
        <w:rPr>
          <w:rFonts w:eastAsiaTheme="minorEastAsia" w:cs="Times New Roman"/>
        </w:rPr>
        <w:t>.</w:t>
      </w:r>
      <w:r>
        <w:rPr>
          <w:rFonts w:eastAsiaTheme="minorEastAsia" w:cs="Times New Roman"/>
        </w:rPr>
        <w:t xml:space="preserve"> </w:t>
      </w:r>
      <w:r w:rsidR="001F1451">
        <w:rPr>
          <w:rFonts w:eastAsiaTheme="minorEastAsia" w:cs="Times New Roman"/>
        </w:rPr>
        <w:t>E</w:t>
      </w:r>
      <w:r>
        <w:rPr>
          <w:rFonts w:eastAsiaTheme="minorEastAsia" w:cs="Times New Roman"/>
        </w:rPr>
        <w:t>mploy geometric identities to generate the following</w:t>
      </w:r>
      <w:r w:rsidR="00F15B30">
        <w:rPr>
          <w:rFonts w:eastAsiaTheme="minorEastAsia" w:cs="Times New Roman"/>
        </w:rPr>
        <w:t xml:space="preserve"> (Full derivation can be found in Hecht, p. 302).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319"/>
        <w:gridCol w:w="496"/>
      </w:tblGrid>
      <w:tr w:rsidR="001117FD" w14:paraId="3AA31EC9" w14:textId="77777777">
        <w:trPr>
          <w:trHeight w:val="432"/>
        </w:trPr>
        <w:tc>
          <w:tcPr>
            <w:tcW w:w="535" w:type="dxa"/>
          </w:tcPr>
          <w:p w14:paraId="149CE25C" w14:textId="77777777" w:rsidR="001117FD" w:rsidRDefault="001117FD">
            <w:pPr>
              <w:jc w:val="center"/>
              <w:rPr>
                <w:rFonts w:eastAsia="Calibri" w:cs="Times New Roman"/>
              </w:rPr>
            </w:pPr>
          </w:p>
        </w:tc>
        <w:tc>
          <w:tcPr>
            <w:tcW w:w="8319" w:type="dxa"/>
          </w:tcPr>
          <w:p w14:paraId="61A491E0" w14:textId="2C451557" w:rsidR="001117FD" w:rsidRPr="009878E3" w:rsidRDefault="001117FD">
            <w:pPr>
              <w:jc w:val="center"/>
              <w:rPr>
                <w:rFonts w:eastAsiaTheme="minorEastAsia" w:cs="Times New Roman"/>
              </w:rPr>
            </w:pPr>
            <m:oMathPara>
              <m:oMathParaPr>
                <m:jc m:val="center"/>
              </m:oMathParaPr>
              <m:oMath>
                <m:r>
                  <m:rPr>
                    <m:sty m:val="p"/>
                  </m:rPr>
                  <w:rPr>
                    <w:rFonts w:ascii="Cambria Math" w:eastAsiaTheme="minorEastAsia" w:hAnsi="Cambria Math" w:cs="Times New Roman"/>
                  </w:rPr>
                  <m:t>Ψ</m:t>
                </m:r>
                <m:r>
                  <w:rPr>
                    <w:rFonts w:ascii="Cambria Math" w:eastAsiaTheme="minorEastAsia" w:hAnsi="Cambria Math" w:cs="Times New Roman"/>
                  </w:rPr>
                  <m:t>=2Asin(</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m</m:t>
                    </m:r>
                  </m:sub>
                </m:sSub>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m:t>
                    </m:r>
                  </m:sub>
                </m:sSub>
                <m:r>
                  <w:rPr>
                    <w:rFonts w:ascii="Cambria Math" w:eastAsiaTheme="minorEastAsia" w:hAnsi="Cambria Math" w:cs="Times New Roman"/>
                  </w:rPr>
                  <m:t>t)</m:t>
                </m:r>
                <m:r>
                  <m:rPr>
                    <m:sty m:val="p"/>
                  </m:rPr>
                  <w:rPr>
                    <w:rFonts w:ascii="Cambria Math" w:eastAsiaTheme="minorEastAsia" w:hAnsi="Cambria Math" w:cs="Times New Roman"/>
                  </w:rPr>
                  <m:t>sin⁡</m:t>
                </m:r>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k</m:t>
                    </m:r>
                  </m:e>
                </m:acc>
                <m:r>
                  <w:rPr>
                    <w:rFonts w:ascii="Cambria Math" w:eastAsiaTheme="minorEastAsia" w:hAnsi="Cambria Math" w:cs="Times New Roman"/>
                  </w:rPr>
                  <m:t>x-</m:t>
                </m:r>
                <m:acc>
                  <m:accPr>
                    <m:chr m:val="̅"/>
                    <m:ctrlPr>
                      <w:rPr>
                        <w:rFonts w:ascii="Cambria Math" w:eastAsiaTheme="minorEastAsia" w:hAnsi="Cambria Math" w:cs="Times New Roman"/>
                        <w:i/>
                      </w:rPr>
                    </m:ctrlPr>
                  </m:accPr>
                  <m:e>
                    <m:r>
                      <w:rPr>
                        <w:rFonts w:ascii="Cambria Math" w:eastAsiaTheme="minorEastAsia" w:hAnsi="Cambria Math" w:cs="Times New Roman"/>
                      </w:rPr>
                      <m:t>ω</m:t>
                    </m:r>
                  </m:e>
                </m:acc>
                <m:r>
                  <w:rPr>
                    <w:rFonts w:ascii="Cambria Math" w:eastAsiaTheme="minorEastAsia" w:hAnsi="Cambria Math" w:cs="Times New Roman"/>
                  </w:rPr>
                  <m:t>t)</m:t>
                </m:r>
              </m:oMath>
            </m:oMathPara>
          </w:p>
        </w:tc>
        <w:tc>
          <w:tcPr>
            <w:tcW w:w="496" w:type="dxa"/>
            <w:vAlign w:val="center"/>
          </w:tcPr>
          <w:p w14:paraId="017D2FE5" w14:textId="4013A68E" w:rsidR="001117FD" w:rsidRDefault="001117FD">
            <w:pPr>
              <w:jc w:val="center"/>
              <w:rPr>
                <w:rFonts w:eastAsiaTheme="minorEastAsia" w:cs="Times New Roman"/>
              </w:rPr>
            </w:pPr>
            <w:r>
              <w:rPr>
                <w:rFonts w:eastAsiaTheme="minorEastAsia" w:cs="Times New Roman"/>
              </w:rPr>
              <w:t>(</w:t>
            </w:r>
            <w:r w:rsidR="009D0273">
              <w:rPr>
                <w:rFonts w:eastAsiaTheme="minorEastAsia" w:cs="Times New Roman"/>
              </w:rPr>
              <w:t>5</w:t>
            </w:r>
            <w:r>
              <w:rPr>
                <w:rFonts w:eastAsiaTheme="minorEastAsia" w:cs="Times New Roman"/>
              </w:rPr>
              <w:t>)</w:t>
            </w:r>
          </w:p>
        </w:tc>
      </w:tr>
    </w:tbl>
    <w:p w14:paraId="0C5BE6B3" w14:textId="5E5BF794" w:rsidR="001117FD" w:rsidRDefault="00F15B30" w:rsidP="00901879">
      <w:pPr>
        <w:rPr>
          <w:rFonts w:eastAsiaTheme="minorEastAsia" w:cs="Times New Roman"/>
        </w:rPr>
      </w:pPr>
      <w:r>
        <w:rPr>
          <w:rFonts w:eastAsiaTheme="minorEastAsia" w:cs="Times New Roman"/>
        </w:rPr>
        <w:tab/>
      </w:r>
      <m:oMath>
        <m:acc>
          <m:accPr>
            <m:chr m:val="̅"/>
            <m:ctrlPr>
              <w:rPr>
                <w:rFonts w:ascii="Cambria Math" w:eastAsiaTheme="minorEastAsia" w:hAnsi="Cambria Math" w:cs="Times New Roman"/>
                <w:i/>
              </w:rPr>
            </m:ctrlPr>
          </m:accPr>
          <m:e>
            <m:r>
              <w:rPr>
                <w:rFonts w:ascii="Cambria Math" w:eastAsiaTheme="minorEastAsia" w:hAnsi="Cambria Math" w:cs="Times New Roman"/>
              </w:rPr>
              <m:t>ω</m:t>
            </m:r>
          </m:e>
        </m:acc>
      </m:oMath>
      <w:r>
        <w:rPr>
          <w:rFonts w:eastAsiaTheme="minorEastAsia" w:cs="Times New Roman"/>
        </w:rPr>
        <w:t xml:space="preserve"> and </w:t>
      </w:r>
      <m:oMath>
        <m:acc>
          <m:accPr>
            <m:chr m:val="̅"/>
            <m:ctrlPr>
              <w:rPr>
                <w:rFonts w:ascii="Cambria Math" w:eastAsiaTheme="minorEastAsia" w:hAnsi="Cambria Math" w:cs="Times New Roman"/>
                <w:i/>
              </w:rPr>
            </m:ctrlPr>
          </m:accPr>
          <m:e>
            <m:r>
              <w:rPr>
                <w:rFonts w:ascii="Cambria Math" w:eastAsiaTheme="minorEastAsia" w:hAnsi="Cambria Math" w:cs="Times New Roman"/>
              </w:rPr>
              <m:t>k</m:t>
            </m:r>
          </m:e>
        </m:acc>
      </m:oMath>
      <w:r>
        <w:rPr>
          <w:rFonts w:eastAsiaTheme="minorEastAsia" w:cs="Times New Roman"/>
        </w:rPr>
        <w:t xml:space="preserve"> correspond to the average angular frequency and average propagation number while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m</m:t>
            </m:r>
          </m:sub>
        </m:sSub>
      </m:oMath>
      <w:r>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m:t>
            </m:r>
          </m:sub>
        </m:sSub>
      </m:oMath>
      <w:r>
        <w:rPr>
          <w:rFonts w:eastAsiaTheme="minorEastAsia" w:cs="Times New Roman"/>
        </w:rPr>
        <w:t xml:space="preserve"> are the modulation frequency and modulation propagation number.</w:t>
      </w:r>
      <w:r w:rsidR="005B3D92">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1</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2</m:t>
            </m:r>
          </m:sub>
        </m:sSub>
      </m:oMath>
      <w:r w:rsidR="005B3D92">
        <w:rPr>
          <w:rFonts w:eastAsiaTheme="minorEastAsia"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319"/>
        <w:gridCol w:w="496"/>
      </w:tblGrid>
      <w:tr w:rsidR="00F15B30" w14:paraId="098AFB48" w14:textId="77777777" w:rsidTr="005E0D4F">
        <w:trPr>
          <w:trHeight w:val="1008"/>
        </w:trPr>
        <w:tc>
          <w:tcPr>
            <w:tcW w:w="535" w:type="dxa"/>
          </w:tcPr>
          <w:p w14:paraId="38E241DA" w14:textId="77777777" w:rsidR="00F15B30" w:rsidRDefault="00F15B30">
            <w:pPr>
              <w:jc w:val="center"/>
              <w:rPr>
                <w:rFonts w:eastAsia="Calibri" w:cs="Times New Roman"/>
              </w:rPr>
            </w:pPr>
          </w:p>
        </w:tc>
        <w:tc>
          <w:tcPr>
            <w:tcW w:w="8319" w:type="dxa"/>
          </w:tcPr>
          <w:p w14:paraId="35EE6734" w14:textId="6741049A" w:rsidR="00F15B30" w:rsidRDefault="00A70BBE">
            <w:pPr>
              <w:jc w:val="center"/>
              <w:rPr>
                <w:rFonts w:eastAsiaTheme="minorEastAsia" w:cs="Times New Roman"/>
              </w:rPr>
            </w:pPr>
            <m:oMath>
              <m:acc>
                <m:accPr>
                  <m:chr m:val="̅"/>
                  <m:ctrlPr>
                    <w:rPr>
                      <w:rFonts w:ascii="Cambria Math" w:eastAsiaTheme="minorEastAsia" w:hAnsi="Cambria Math" w:cs="Times New Roman"/>
                      <w:i/>
                    </w:rPr>
                  </m:ctrlPr>
                </m:accPr>
                <m:e>
                  <m:r>
                    <w:rPr>
                      <w:rFonts w:ascii="Cambria Math" w:eastAsiaTheme="minorEastAsia" w:hAnsi="Cambria Math" w:cs="Times New Roman"/>
                    </w:rPr>
                    <m:t>ω</m:t>
                  </m:r>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2</m:t>
                  </m:r>
                </m:sub>
              </m:sSub>
              <m:r>
                <w:rPr>
                  <w:rFonts w:ascii="Cambria Math" w:eastAsiaTheme="minorEastAsia" w:hAnsi="Cambria Math" w:cs="Times New Roman"/>
                </w:rPr>
                <m:t>)</m:t>
              </m:r>
            </m:oMath>
            <w:r w:rsidR="00B8078F">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2</m:t>
                  </m:r>
                </m:sub>
              </m:sSub>
              <m:r>
                <w:rPr>
                  <w:rFonts w:ascii="Cambria Math" w:eastAsiaTheme="minorEastAsia" w:hAnsi="Cambria Math" w:cs="Times New Roman"/>
                </w:rPr>
                <m:t>)</m:t>
              </m:r>
            </m:oMath>
          </w:p>
          <w:p w14:paraId="5B051419" w14:textId="58A9FFE4" w:rsidR="00B8078F" w:rsidRPr="009878E3" w:rsidRDefault="00A70BBE">
            <w:pPr>
              <w:jc w:val="center"/>
              <w:rPr>
                <w:rFonts w:eastAsiaTheme="minorEastAsia" w:cs="Times New Roman"/>
              </w:rPr>
            </w:pPr>
            <m:oMath>
              <m:acc>
                <m:accPr>
                  <m:chr m:val="̅"/>
                  <m:ctrlPr>
                    <w:rPr>
                      <w:rFonts w:ascii="Cambria Math" w:eastAsiaTheme="minorEastAsia" w:hAnsi="Cambria Math" w:cs="Times New Roman"/>
                      <w:i/>
                    </w:rPr>
                  </m:ctrlPr>
                </m:accPr>
                <m:e>
                  <m:r>
                    <w:rPr>
                      <w:rFonts w:ascii="Cambria Math" w:eastAsiaTheme="minorEastAsia" w:hAnsi="Cambria Math" w:cs="Times New Roman"/>
                    </w:rPr>
                    <m:t>k</m:t>
                  </m:r>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oMath>
            <w:r w:rsidR="00B8078F">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m</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oMath>
          </w:p>
        </w:tc>
        <w:tc>
          <w:tcPr>
            <w:tcW w:w="496" w:type="dxa"/>
            <w:vAlign w:val="center"/>
          </w:tcPr>
          <w:p w14:paraId="6CE0DCFE" w14:textId="31986374" w:rsidR="00F15B30" w:rsidRDefault="00F15B30">
            <w:pPr>
              <w:jc w:val="center"/>
              <w:rPr>
                <w:rFonts w:eastAsiaTheme="minorEastAsia" w:cs="Times New Roman"/>
              </w:rPr>
            </w:pPr>
            <w:r>
              <w:rPr>
                <w:rFonts w:eastAsiaTheme="minorEastAsia" w:cs="Times New Roman"/>
              </w:rPr>
              <w:t>(</w:t>
            </w:r>
            <w:r w:rsidR="009D0273">
              <w:rPr>
                <w:rFonts w:eastAsiaTheme="minorEastAsia" w:cs="Times New Roman"/>
              </w:rPr>
              <w:t>6</w:t>
            </w:r>
            <w:r>
              <w:rPr>
                <w:rFonts w:eastAsiaTheme="minorEastAsia" w:cs="Times New Roman"/>
              </w:rPr>
              <w:t>)</w:t>
            </w:r>
          </w:p>
        </w:tc>
      </w:tr>
    </w:tbl>
    <w:p w14:paraId="230B3955" w14:textId="652953B9" w:rsidR="00901879" w:rsidRPr="00455E73" w:rsidRDefault="00455E73" w:rsidP="00CD48D5">
      <w:pPr>
        <w:tabs>
          <w:tab w:val="left" w:pos="3564"/>
        </w:tabs>
        <w:rPr>
          <w:rFonts w:cs="Times New Roman"/>
        </w:rPr>
      </w:pPr>
      <w:r>
        <w:rPr>
          <w:rFonts w:cs="Times New Roman"/>
          <w:b/>
          <w:bCs/>
        </w:rPr>
        <w:t>Exercise:</w:t>
      </w:r>
      <w:r>
        <w:rPr>
          <w:rFonts w:cs="Times New Roman"/>
        </w:rPr>
        <w:t xml:space="preserve"> Generate wave equations for each laser, sum, and perform Fourier Analysis.</w:t>
      </w:r>
    </w:p>
    <w:p w14:paraId="185ACB96" w14:textId="77777777" w:rsidR="00455E73" w:rsidRPr="00A825DE" w:rsidRDefault="00455E73" w:rsidP="00CD48D5">
      <w:pPr>
        <w:tabs>
          <w:tab w:val="left" w:pos="3564"/>
        </w:tabs>
        <w:rPr>
          <w:rFonts w:cs="Times New Roman"/>
        </w:rPr>
      </w:pPr>
    </w:p>
    <w:p w14:paraId="1BB9082F" w14:textId="0958B13A" w:rsidR="00901879" w:rsidRPr="00A825DE" w:rsidRDefault="00901879" w:rsidP="00901879">
      <w:pPr>
        <w:pBdr>
          <w:bottom w:val="single" w:sz="4" w:space="1" w:color="auto"/>
        </w:pBdr>
        <w:rPr>
          <w:rFonts w:cs="Times New Roman"/>
          <w:b/>
          <w:bCs/>
          <w:sz w:val="32"/>
          <w:szCs w:val="28"/>
        </w:rPr>
      </w:pPr>
      <w:r w:rsidRPr="00A825DE">
        <w:rPr>
          <w:rFonts w:cs="Times New Roman"/>
          <w:b/>
          <w:bCs/>
          <w:sz w:val="32"/>
          <w:szCs w:val="28"/>
        </w:rPr>
        <w:t>3 Procedure</w:t>
      </w:r>
    </w:p>
    <w:p w14:paraId="247BC66F" w14:textId="69026A74" w:rsidR="00901879" w:rsidRPr="002B492E" w:rsidRDefault="00901879" w:rsidP="00901879">
      <w:pPr>
        <w:rPr>
          <w:rFonts w:cs="Times New Roman"/>
          <w:sz w:val="2"/>
          <w:szCs w:val="2"/>
        </w:rPr>
      </w:pPr>
    </w:p>
    <w:p w14:paraId="428D2038" w14:textId="72AA6096" w:rsidR="00BE2384" w:rsidRDefault="00B74DAF" w:rsidP="00BE2384">
      <w:pPr>
        <w:pStyle w:val="ListParagraph"/>
        <w:numPr>
          <w:ilvl w:val="0"/>
          <w:numId w:val="1"/>
        </w:numPr>
        <w:rPr>
          <w:rFonts w:cs="Times New Roman"/>
        </w:rPr>
      </w:pPr>
      <w:r>
        <w:rPr>
          <w:rFonts w:cs="Times New Roman"/>
          <w:b/>
          <w:bCs/>
        </w:rPr>
        <w:t>He-Ne laser</w:t>
      </w:r>
      <w:r w:rsidR="001E4C0D">
        <w:rPr>
          <w:rFonts w:cs="Times New Roman"/>
          <w:b/>
          <w:bCs/>
        </w:rPr>
        <w:t xml:space="preserve"> alignment.</w:t>
      </w:r>
    </w:p>
    <w:p w14:paraId="45799ACE" w14:textId="2BB6056F" w:rsidR="00901879" w:rsidRDefault="00B74DAF" w:rsidP="00B74DAF">
      <w:pPr>
        <w:ind w:firstLine="720"/>
        <w:rPr>
          <w:rFonts w:eastAsiaTheme="minorEastAsia" w:cs="Times New Roman"/>
        </w:rPr>
      </w:pPr>
      <w:r>
        <w:rPr>
          <w:rFonts w:cs="Times New Roman"/>
        </w:rPr>
        <w:t xml:space="preserve">Turn on the red laser. You can </w:t>
      </w:r>
      <w:r w:rsidR="0007186D">
        <w:rPr>
          <w:rFonts w:cs="Times New Roman"/>
        </w:rPr>
        <w:t>set</w:t>
      </w:r>
      <w:r>
        <w:rPr>
          <w:rFonts w:cs="Times New Roman"/>
        </w:rPr>
        <w:t xml:space="preserve"> the laser parallel </w:t>
      </w:r>
      <w:r w:rsidR="0007186D">
        <w:rPr>
          <w:rFonts w:cs="Times New Roman"/>
        </w:rPr>
        <w:t>to the table by adjusting the positioning screws located at the front and rear end of the mount. Place viewing screens as close and as far as possible – line the beam up with the close screen using the front screws and do the same for the far screen with the rear screws.</w:t>
      </w:r>
      <w:r w:rsidR="00244DC3">
        <w:rPr>
          <w:rFonts w:cs="Times New Roman"/>
        </w:rPr>
        <w:t xml:space="preserve"> Repeat this procedure until the beam is parallel with the table.</w:t>
      </w:r>
    </w:p>
    <w:p w14:paraId="4494A8B3" w14:textId="258EF846" w:rsidR="00C90554" w:rsidRDefault="00C90554" w:rsidP="00B74DAF">
      <w:pPr>
        <w:pStyle w:val="ListParagraph"/>
        <w:numPr>
          <w:ilvl w:val="0"/>
          <w:numId w:val="1"/>
        </w:numPr>
        <w:rPr>
          <w:rFonts w:cs="Times New Roman"/>
        </w:rPr>
      </w:pPr>
      <w:r>
        <w:rPr>
          <w:rFonts w:cs="Times New Roman"/>
          <w:b/>
          <w:bCs/>
        </w:rPr>
        <w:t>Fabry-Perot Interferometry.</w:t>
      </w:r>
    </w:p>
    <w:p w14:paraId="650A6004" w14:textId="67495BD3" w:rsidR="009E226D" w:rsidRDefault="001F1451" w:rsidP="009E226D">
      <w:pPr>
        <w:ind w:firstLine="720"/>
        <w:rPr>
          <w:rFonts w:cs="Times New Roman"/>
        </w:rPr>
      </w:pPr>
      <w:r>
        <w:rPr>
          <w:rFonts w:cs="Times New Roman"/>
        </w:rPr>
        <w:t>O</w:t>
      </w:r>
      <w:r w:rsidR="00C90554">
        <w:rPr>
          <w:rFonts w:cs="Times New Roman"/>
        </w:rPr>
        <w:t xml:space="preserve">btain a baseline </w:t>
      </w:r>
      <w:r>
        <w:rPr>
          <w:rFonts w:cs="Times New Roman"/>
        </w:rPr>
        <w:t xml:space="preserve">diffraction pattern </w:t>
      </w:r>
      <w:r w:rsidR="00C90554">
        <w:rPr>
          <w:rFonts w:cs="Times New Roman"/>
        </w:rPr>
        <w:t xml:space="preserve">with no elements in the </w:t>
      </w:r>
      <w:r>
        <w:rPr>
          <w:rFonts w:cs="Times New Roman"/>
        </w:rPr>
        <w:t>laser path. The following instructions come from the Pengra journals</w:t>
      </w:r>
      <w:r w:rsidR="009602A1">
        <w:rPr>
          <w:rFonts w:cs="Times New Roman"/>
        </w:rPr>
        <w:t xml:space="preserve"> [4]</w:t>
      </w:r>
      <w:r w:rsidR="00C90554">
        <w:rPr>
          <w:rFonts w:cs="Times New Roman"/>
        </w:rPr>
        <w:t>.</w:t>
      </w:r>
      <w:r w:rsidR="009E226D">
        <w:rPr>
          <w:rFonts w:cs="Times New Roman"/>
        </w:rPr>
        <w:t xml:space="preserve"> </w:t>
      </w:r>
      <w:r w:rsidR="00E91BC4">
        <w:rPr>
          <w:rFonts w:cs="Times New Roman"/>
          <w:b/>
          <w:bCs/>
        </w:rPr>
        <w:t xml:space="preserve">Again, do NOT touch the mirror surfaces in any way. </w:t>
      </w:r>
      <w:r>
        <w:rPr>
          <w:rFonts w:cs="Times New Roman"/>
        </w:rPr>
        <w:t>Begin</w:t>
      </w:r>
      <w:r w:rsidR="009E226D">
        <w:rPr>
          <w:rFonts w:cs="Times New Roman"/>
        </w:rPr>
        <w:t xml:space="preserve"> by setting the fixed mirror approximately </w:t>
      </w:r>
      <w:r w:rsidR="00C03C7C">
        <w:rPr>
          <w:rFonts w:cs="Times New Roman"/>
        </w:rPr>
        <w:t>2</w:t>
      </w:r>
      <w:r w:rsidR="009E226D">
        <w:rPr>
          <w:rFonts w:cs="Times New Roman"/>
        </w:rPr>
        <w:t>m from the laser aperture</w:t>
      </w:r>
      <w:r w:rsidR="00E91BC4">
        <w:rPr>
          <w:rFonts w:cs="Times New Roman"/>
        </w:rPr>
        <w:t xml:space="preserve"> such that the laser beam is focused on the center of the mirror</w:t>
      </w:r>
      <w:r w:rsidR="009E226D">
        <w:rPr>
          <w:rFonts w:cs="Times New Roman"/>
        </w:rPr>
        <w:t>.</w:t>
      </w:r>
      <w:r w:rsidR="00D963D7">
        <w:rPr>
          <w:rFonts w:cs="Times New Roman"/>
        </w:rPr>
        <w:t xml:space="preserve"> Aim the reflected laser as close to the aperture as possible </w:t>
      </w:r>
      <w:r w:rsidR="00E91BC4">
        <w:rPr>
          <w:rFonts w:cs="Times New Roman"/>
        </w:rPr>
        <w:t xml:space="preserve">by rotating the base, </w:t>
      </w:r>
      <w:r w:rsidR="00D963D7">
        <w:rPr>
          <w:rFonts w:cs="Times New Roman"/>
        </w:rPr>
        <w:t>then clamp to the table.</w:t>
      </w:r>
      <w:r w:rsidR="00C045ED">
        <w:rPr>
          <w:rFonts w:cs="Times New Roman"/>
        </w:rPr>
        <w:t xml:space="preserve"> Check that the base does not rock. If</w:t>
      </w:r>
      <w:r>
        <w:rPr>
          <w:rFonts w:cs="Times New Roman"/>
        </w:rPr>
        <w:t xml:space="preserve"> there is motion</w:t>
      </w:r>
      <w:r w:rsidR="00C045ED">
        <w:rPr>
          <w:rFonts w:cs="Times New Roman"/>
        </w:rPr>
        <w:t>, reposition slightly and repeat the previous steps. After the setup is stable, use the horizontal and vertical adjust screws to center the reflected beam on the laser aperture.</w:t>
      </w:r>
    </w:p>
    <w:p w14:paraId="535D53F3" w14:textId="1E625864" w:rsidR="00105A42" w:rsidRDefault="005506F9" w:rsidP="00C2089D">
      <w:pPr>
        <w:ind w:firstLine="720"/>
        <w:rPr>
          <w:rFonts w:cs="Times New Roman"/>
        </w:rPr>
      </w:pPr>
      <w:r>
        <w:rPr>
          <w:rFonts w:cs="Times New Roman"/>
        </w:rPr>
        <w:lastRenderedPageBreak/>
        <w:t>Adjust the micrometer drive to somewhere around the 12-13mm mark and position the movable mirror so that the separation is approximately 3mm.</w:t>
      </w:r>
      <w:r w:rsidR="00D86331">
        <w:rPr>
          <w:rFonts w:cs="Times New Roman"/>
        </w:rPr>
        <w:t xml:space="preserve"> Coarsely align the brightest series of spots on the screen as close together as possible. Clamp the base and perform the same check for rocking motion.</w:t>
      </w:r>
      <w:r w:rsidR="00AE0D5B">
        <w:rPr>
          <w:rFonts w:cs="Times New Roman"/>
        </w:rPr>
        <w:t xml:space="preserve"> Now, use the </w:t>
      </w:r>
      <w:r w:rsidR="008B1E04">
        <w:rPr>
          <w:rFonts w:cs="Times New Roman"/>
        </w:rPr>
        <w:t>horizontal and vertical adjust screws on the movable mirror assembly to bring the spots into coincidence.</w:t>
      </w:r>
      <w:r w:rsidR="00A00220">
        <w:rPr>
          <w:rFonts w:cs="Times New Roman"/>
        </w:rPr>
        <w:t xml:space="preserve"> Using calipers, measure </w:t>
      </w:r>
      <w:r w:rsidR="00B21DF6">
        <w:rPr>
          <w:rFonts w:cs="Times New Roman"/>
        </w:rPr>
        <w:t>spacing between the mirror mounts</w:t>
      </w:r>
      <w:r w:rsidR="00A00220">
        <w:rPr>
          <w:rFonts w:cs="Times New Roman"/>
        </w:rPr>
        <w:t xml:space="preserve"> and observe what should be approximately 3mm (0.12”). Adjust the separation to achieve precision and </w:t>
      </w:r>
      <w:r w:rsidR="00646A18">
        <w:rPr>
          <w:rFonts w:cs="Times New Roman"/>
        </w:rPr>
        <w:t>make sure to measure and record prior to any final alignment of the mirrors.</w:t>
      </w:r>
      <w:r w:rsidR="00B21DF6">
        <w:rPr>
          <w:rFonts w:cs="Times New Roman"/>
        </w:rPr>
        <w:t xml:space="preserve"> Even</w:t>
      </w:r>
      <w:r w:rsidR="00FD657B">
        <w:rPr>
          <w:rFonts w:cs="Times New Roman"/>
        </w:rPr>
        <w:t xml:space="preserve"> </w:t>
      </w:r>
      <w:r w:rsidR="00597410">
        <w:rPr>
          <w:rFonts w:cs="Times New Roman"/>
        </w:rPr>
        <w:t xml:space="preserve">light </w:t>
      </w:r>
      <w:r w:rsidR="00B21DF6">
        <w:rPr>
          <w:rFonts w:cs="Times New Roman"/>
        </w:rPr>
        <w:t xml:space="preserve">contact between </w:t>
      </w:r>
      <w:r w:rsidR="00597410">
        <w:rPr>
          <w:rFonts w:cs="Times New Roman"/>
        </w:rPr>
        <w:t xml:space="preserve">the </w:t>
      </w:r>
      <w:r w:rsidR="00B21DF6">
        <w:rPr>
          <w:rFonts w:cs="Times New Roman"/>
        </w:rPr>
        <w:t>calipers and the mirror will shift mount position enough to disrupt alignment.</w:t>
      </w:r>
      <w:r w:rsidR="00C2089D">
        <w:rPr>
          <w:rFonts w:cs="Times New Roman"/>
        </w:rPr>
        <w:t xml:space="preserve"> </w:t>
      </w:r>
      <w:r w:rsidR="00105A42">
        <w:rPr>
          <w:rFonts w:cs="Times New Roman"/>
        </w:rPr>
        <w:t xml:space="preserve">Once </w:t>
      </w:r>
      <w:r w:rsidR="001F1451">
        <w:rPr>
          <w:rFonts w:cs="Times New Roman"/>
        </w:rPr>
        <w:t>separation is measured</w:t>
      </w:r>
      <w:r w:rsidR="00105A42">
        <w:rPr>
          <w:rFonts w:cs="Times New Roman"/>
        </w:rPr>
        <w:t>, use the vertical (upper) adjust screw on the movable mirror to create a series of spots that progress upward. Use the horizontal (lower) screw to orient the spots so they are as close to vertical or possible.</w:t>
      </w:r>
      <w:r w:rsidR="004324E9">
        <w:rPr>
          <w:rFonts w:cs="Times New Roman"/>
        </w:rPr>
        <w:t xml:space="preserve"> Vertically adjust the spots to coincidence such that there is no trailing. </w:t>
      </w:r>
      <w:r w:rsidR="001F1451">
        <w:rPr>
          <w:rFonts w:cs="Times New Roman"/>
        </w:rPr>
        <w:t>Adjustments to horizontal positioning may be required through this process.</w:t>
      </w:r>
      <w:r w:rsidR="00C2089D">
        <w:rPr>
          <w:rFonts w:cs="Times New Roman"/>
        </w:rPr>
        <w:t xml:space="preserve"> </w:t>
      </w:r>
      <w:r w:rsidR="001F1451">
        <w:rPr>
          <w:rFonts w:cs="Times New Roman"/>
        </w:rPr>
        <w:t>Once alignment is achieved, you will observe faint rings surrounding the central spot. Bring the rings concentric to the center with very minor adjustments to the adjust screws.</w:t>
      </w:r>
    </w:p>
    <w:p w14:paraId="6826FAF3" w14:textId="2F1DD238" w:rsidR="00C2089D" w:rsidRDefault="00C2089D" w:rsidP="00C2089D">
      <w:pPr>
        <w:ind w:firstLine="720"/>
        <w:rPr>
          <w:rFonts w:cs="Times New Roman"/>
        </w:rPr>
      </w:pPr>
      <w:r>
        <w:rPr>
          <w:rFonts w:cs="Times New Roman"/>
        </w:rPr>
        <w:t xml:space="preserve">Lastly, place the microscope objective in the beam path about 15cm prior to the fixed mirror and center </w:t>
      </w:r>
      <w:r w:rsidR="00A02D33">
        <w:rPr>
          <w:rFonts w:cs="Times New Roman"/>
        </w:rPr>
        <w:t>the optical axis along the beam. Adjust the height and orientation so that the ring pattern is uniformly illuminated.</w:t>
      </w:r>
      <w:r w:rsidR="00EF4BD9">
        <w:rPr>
          <w:rFonts w:cs="Times New Roman"/>
        </w:rPr>
        <w:t xml:space="preserve"> Make slight adjustments to the adjust screws if the pattern is not symmetric in sharpness.</w:t>
      </w:r>
    </w:p>
    <w:p w14:paraId="27DD7F39" w14:textId="730F72B8" w:rsidR="00084FBB" w:rsidRPr="00084FBB" w:rsidRDefault="00503553" w:rsidP="00321441">
      <w:pPr>
        <w:pStyle w:val="ListParagraph"/>
        <w:numPr>
          <w:ilvl w:val="0"/>
          <w:numId w:val="1"/>
        </w:numPr>
        <w:rPr>
          <w:rFonts w:cs="Times New Roman"/>
        </w:rPr>
      </w:pPr>
      <w:r>
        <w:rPr>
          <w:rFonts w:cs="Times New Roman"/>
          <w:b/>
          <w:bCs/>
        </w:rPr>
        <w:t>Acousto-optic modulator setup.</w:t>
      </w:r>
    </w:p>
    <w:p w14:paraId="6BDC6EAD" w14:textId="25938837" w:rsidR="00321441" w:rsidRDefault="005C070E" w:rsidP="00084FBB">
      <w:pPr>
        <w:jc w:val="center"/>
        <w:rPr>
          <w:rFonts w:cs="Times New Roman"/>
        </w:rPr>
      </w:pPr>
      <w:r>
        <w:rPr>
          <w:rFonts w:cs="Times New Roman"/>
          <w:noProof/>
        </w:rPr>
        <w:drawing>
          <wp:inline distT="0" distB="0" distL="0" distR="0" wp14:anchorId="2705D5B7" wp14:editId="59F4DABE">
            <wp:extent cx="4285282" cy="3559171"/>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l="6801" t="2420" r="12261" b="16495"/>
                    <a:stretch/>
                  </pic:blipFill>
                  <pic:spPr bwMode="auto">
                    <a:xfrm>
                      <a:off x="0" y="0"/>
                      <a:ext cx="4302723" cy="3573657"/>
                    </a:xfrm>
                    <a:prstGeom prst="rect">
                      <a:avLst/>
                    </a:prstGeom>
                    <a:ln>
                      <a:noFill/>
                    </a:ln>
                    <a:extLst>
                      <a:ext uri="{53640926-AAD7-44D8-BBD7-CCE9431645EC}">
                        <a14:shadowObscured xmlns:a14="http://schemas.microsoft.com/office/drawing/2010/main"/>
                      </a:ext>
                    </a:extLst>
                  </pic:spPr>
                </pic:pic>
              </a:graphicData>
            </a:graphic>
          </wp:inline>
        </w:drawing>
      </w:r>
    </w:p>
    <w:p w14:paraId="7A4358AC" w14:textId="70B4C0CE" w:rsidR="005C070E" w:rsidRPr="00321441" w:rsidRDefault="005C070E" w:rsidP="005C070E">
      <w:pPr>
        <w:jc w:val="center"/>
        <w:rPr>
          <w:rFonts w:cs="Times New Roman"/>
        </w:rPr>
      </w:pPr>
      <w:r>
        <w:rPr>
          <w:rFonts w:cs="Times New Roman"/>
        </w:rPr>
        <w:t>Fig. 3: Acousto-optic Modulator</w:t>
      </w:r>
    </w:p>
    <w:p w14:paraId="6596E10F" w14:textId="75A00AAE" w:rsidR="00503553" w:rsidRDefault="00503553" w:rsidP="00C90554">
      <w:pPr>
        <w:ind w:firstLine="720"/>
        <w:rPr>
          <w:rFonts w:cs="Times New Roman"/>
        </w:rPr>
      </w:pPr>
      <w:r>
        <w:rPr>
          <w:rFonts w:cs="Times New Roman"/>
        </w:rPr>
        <w:lastRenderedPageBreak/>
        <w:t xml:space="preserve">Position the </w:t>
      </w:r>
      <w:r w:rsidR="00C90554">
        <w:rPr>
          <w:rFonts w:cs="Times New Roman"/>
        </w:rPr>
        <w:t xml:space="preserve">AOM in the </w:t>
      </w:r>
      <w:r w:rsidR="001F1451">
        <w:rPr>
          <w:rFonts w:cs="Times New Roman"/>
        </w:rPr>
        <w:t xml:space="preserve">beam </w:t>
      </w:r>
      <w:r w:rsidR="00C90554">
        <w:rPr>
          <w:rFonts w:cs="Times New Roman"/>
        </w:rPr>
        <w:t>path</w:t>
      </w:r>
      <w:r w:rsidR="001F1451">
        <w:rPr>
          <w:rFonts w:cs="Times New Roman"/>
        </w:rPr>
        <w:t xml:space="preserve"> approximately 50cm ahead of the laser</w:t>
      </w:r>
      <w:r w:rsidR="00C90554">
        <w:rPr>
          <w:rFonts w:cs="Times New Roman"/>
        </w:rPr>
        <w:t xml:space="preserve"> and supply radio-frequency with a waveform generator. When left off, the beam</w:t>
      </w:r>
      <w:r w:rsidR="00BF37C2">
        <w:rPr>
          <w:rFonts w:cs="Times New Roman"/>
        </w:rPr>
        <w:t xml:space="preserve"> transmit</w:t>
      </w:r>
      <w:r w:rsidR="001F1451">
        <w:rPr>
          <w:rFonts w:cs="Times New Roman"/>
        </w:rPr>
        <w:t>s</w:t>
      </w:r>
      <w:r w:rsidR="00BF37C2">
        <w:rPr>
          <w:rFonts w:cs="Times New Roman"/>
        </w:rPr>
        <w:t xml:space="preserve"> directly through the modulator</w:t>
      </w:r>
      <w:r w:rsidR="001F1451">
        <w:rPr>
          <w:rFonts w:cs="Times New Roman"/>
        </w:rPr>
        <w:t xml:space="preserve"> and ideally, the diffraction pattern remains the same</w:t>
      </w:r>
      <w:r w:rsidR="00825538">
        <w:rPr>
          <w:rFonts w:cs="Times New Roman"/>
        </w:rPr>
        <w:t xml:space="preserve">. </w:t>
      </w:r>
      <w:r w:rsidR="00097E73" w:rsidRPr="004357AD">
        <w:rPr>
          <w:rFonts w:cs="Times New Roman"/>
          <w:b/>
          <w:bCs/>
        </w:rPr>
        <w:t>Remember: do not exceed the manufacturer specified maximum frequency for the modulator.</w:t>
      </w:r>
      <w:r w:rsidR="00097E73">
        <w:rPr>
          <w:rFonts w:cs="Times New Roman"/>
        </w:rPr>
        <w:t xml:space="preserve"> </w:t>
      </w:r>
      <w:r w:rsidR="00825538">
        <w:rPr>
          <w:rFonts w:cs="Times New Roman"/>
        </w:rPr>
        <w:t>Now, turning on the</w:t>
      </w:r>
      <w:r w:rsidR="00097E73">
        <w:rPr>
          <w:rFonts w:cs="Times New Roman"/>
        </w:rPr>
        <w:t xml:space="preserve"> AOM</w:t>
      </w:r>
      <w:r w:rsidR="00825538">
        <w:rPr>
          <w:rFonts w:cs="Times New Roman"/>
        </w:rPr>
        <w:t xml:space="preserve"> should generate a first order diffraction at </w:t>
      </w:r>
      <w:r w:rsidR="00B87409">
        <w:rPr>
          <w:rFonts w:cs="Times New Roman"/>
        </w:rPr>
        <w:t>an angle determined by Bragg’s law.</w:t>
      </w:r>
      <w:r w:rsidR="00A408B9">
        <w:rPr>
          <w:rFonts w:cs="Times New Roman"/>
        </w:rPr>
        <w:t xml:space="preserve"> The</w:t>
      </w:r>
      <w:r w:rsidR="00F13E44">
        <w:rPr>
          <w:rFonts w:cs="Times New Roman"/>
        </w:rPr>
        <w:t xml:space="preserve"> diffracted beam</w:t>
      </w:r>
      <w:r w:rsidR="00A408B9">
        <w:rPr>
          <w:rFonts w:cs="Times New Roman"/>
        </w:rPr>
        <w:t xml:space="preserve"> is what we’re more interested in as </w:t>
      </w:r>
      <w:r w:rsidR="009602A1">
        <w:rPr>
          <w:rFonts w:cs="Times New Roman"/>
        </w:rPr>
        <w:t>the goal is</w:t>
      </w:r>
      <w:r w:rsidR="00A408B9">
        <w:rPr>
          <w:rFonts w:cs="Times New Roman"/>
        </w:rPr>
        <w:t xml:space="preserve"> to determine the strength of frequency shift due to modulation</w:t>
      </w:r>
      <w:r w:rsidR="00DD6406">
        <w:rPr>
          <w:rFonts w:cs="Times New Roman"/>
        </w:rPr>
        <w:t>.</w:t>
      </w:r>
      <w:r w:rsidR="00F13E44">
        <w:rPr>
          <w:rFonts w:cs="Times New Roman"/>
        </w:rPr>
        <w:t xml:space="preserve"> </w:t>
      </w:r>
      <w:r w:rsidR="001F1451">
        <w:rPr>
          <w:rFonts w:cs="Times New Roman"/>
        </w:rPr>
        <w:t xml:space="preserve">The diffracted beam is the target for analysis. Design </w:t>
      </w:r>
      <w:r w:rsidR="00CC7797">
        <w:rPr>
          <w:rFonts w:cs="Times New Roman"/>
        </w:rPr>
        <w:t xml:space="preserve">a </w:t>
      </w:r>
      <w:r w:rsidR="002448E3">
        <w:rPr>
          <w:rFonts w:cs="Times New Roman"/>
        </w:rPr>
        <w:t>block</w:t>
      </w:r>
      <w:r w:rsidR="00CC7797">
        <w:rPr>
          <w:rFonts w:cs="Times New Roman"/>
        </w:rPr>
        <w:t xml:space="preserve"> and a</w:t>
      </w:r>
      <w:r w:rsidR="00EA7DC4">
        <w:rPr>
          <w:rFonts w:cs="Times New Roman"/>
        </w:rPr>
        <w:t xml:space="preserve"> two-</w:t>
      </w:r>
      <w:r w:rsidR="00CC7797">
        <w:rPr>
          <w:rFonts w:cs="Times New Roman"/>
        </w:rPr>
        <w:t xml:space="preserve">mirror </w:t>
      </w:r>
      <w:r w:rsidR="00EA7DC4">
        <w:rPr>
          <w:rFonts w:cs="Times New Roman"/>
        </w:rPr>
        <w:t xml:space="preserve">system </w:t>
      </w:r>
      <w:r w:rsidR="00CC7797">
        <w:rPr>
          <w:rFonts w:cs="Times New Roman"/>
        </w:rPr>
        <w:t xml:space="preserve">to </w:t>
      </w:r>
      <w:r w:rsidR="00EA7DC4">
        <w:rPr>
          <w:rFonts w:cs="Times New Roman"/>
        </w:rPr>
        <w:t xml:space="preserve">fire the diffracted beam through the Interferometer. Position the first mirror to reflect the </w:t>
      </w:r>
      <w:r w:rsidR="00E01097">
        <w:rPr>
          <w:rFonts w:cs="Times New Roman"/>
        </w:rPr>
        <w:t xml:space="preserve">beam </w:t>
      </w:r>
      <w:r w:rsidR="00EA7DC4">
        <w:rPr>
          <w:rFonts w:cs="Times New Roman"/>
        </w:rPr>
        <w:t xml:space="preserve">perpendicular to the original laser path and the second at a </w:t>
      </w:r>
      <w:proofErr w:type="gramStart"/>
      <w:r w:rsidR="00EA7DC4">
        <w:rPr>
          <w:rFonts w:cs="Times New Roman"/>
        </w:rPr>
        <w:t xml:space="preserve">45 </w:t>
      </w:r>
      <w:r w:rsidR="00E01097">
        <w:rPr>
          <w:rFonts w:cs="Times New Roman"/>
        </w:rPr>
        <w:t>degree</w:t>
      </w:r>
      <w:proofErr w:type="gramEnd"/>
      <w:r w:rsidR="00E01097">
        <w:rPr>
          <w:rFonts w:cs="Times New Roman"/>
        </w:rPr>
        <w:t xml:space="preserve"> angle to the initial path. </w:t>
      </w:r>
      <w:r w:rsidR="003C49C1">
        <w:rPr>
          <w:rFonts w:cs="Times New Roman"/>
        </w:rPr>
        <w:t>This is to</w:t>
      </w:r>
      <w:r w:rsidR="00E01097">
        <w:rPr>
          <w:rFonts w:cs="Times New Roman"/>
        </w:rPr>
        <w:t xml:space="preserve"> set the diffracted beam colinear to the</w:t>
      </w:r>
      <w:r w:rsidR="001F1451">
        <w:rPr>
          <w:rFonts w:cs="Times New Roman"/>
        </w:rPr>
        <w:t xml:space="preserve"> 0</w:t>
      </w:r>
      <w:r w:rsidR="001F1451" w:rsidRPr="001F1451">
        <w:rPr>
          <w:rFonts w:cs="Times New Roman"/>
          <w:vertAlign w:val="superscript"/>
        </w:rPr>
        <w:t>th</w:t>
      </w:r>
      <w:r w:rsidR="001F1451">
        <w:rPr>
          <w:rFonts w:cs="Times New Roman"/>
        </w:rPr>
        <w:t xml:space="preserve"> order</w:t>
      </w:r>
      <w:r w:rsidR="003C49C1">
        <w:rPr>
          <w:rFonts w:cs="Times New Roman"/>
        </w:rPr>
        <w:t>.</w:t>
      </w:r>
      <w:r w:rsidR="00245FB3">
        <w:rPr>
          <w:rFonts w:cs="Times New Roman"/>
        </w:rPr>
        <w:t xml:space="preserve"> Once the </w:t>
      </w:r>
      <w:r w:rsidR="005B3D92">
        <w:rPr>
          <w:rFonts w:cs="Times New Roman"/>
        </w:rPr>
        <w:t>diffracted beam is centered on the screen following the same alignment procedure as earlier</w:t>
      </w:r>
      <w:r w:rsidR="001F1451">
        <w:rPr>
          <w:rFonts w:cs="Times New Roman"/>
        </w:rPr>
        <w:t xml:space="preserve"> (with screens as close and as far from possible)</w:t>
      </w:r>
      <w:r w:rsidR="00245FB3">
        <w:rPr>
          <w:rFonts w:cs="Times New Roman"/>
        </w:rPr>
        <w:t>, block the zeroth order diffraction and reposition the microscope objective</w:t>
      </w:r>
      <w:r w:rsidR="006022F9">
        <w:rPr>
          <w:rFonts w:cs="Times New Roman"/>
        </w:rPr>
        <w:t>.</w:t>
      </w:r>
    </w:p>
    <w:p w14:paraId="13E580F6" w14:textId="1E16237C" w:rsidR="009C4D27" w:rsidRDefault="00097E73" w:rsidP="006B6796">
      <w:pPr>
        <w:ind w:firstLine="720"/>
        <w:rPr>
          <w:rFonts w:cs="Times New Roman"/>
        </w:rPr>
      </w:pPr>
      <w:r>
        <w:rPr>
          <w:rFonts w:cs="Times New Roman"/>
        </w:rPr>
        <w:t>Decide on a minimum of five or six equally spaced intervals</w:t>
      </w:r>
      <w:r w:rsidR="00B4298D">
        <w:rPr>
          <w:rFonts w:cs="Times New Roman"/>
        </w:rPr>
        <w:t xml:space="preserve"> of frequency</w:t>
      </w:r>
      <w:r>
        <w:rPr>
          <w:rFonts w:cs="Times New Roman"/>
        </w:rPr>
        <w:t xml:space="preserve"> and </w:t>
      </w:r>
      <w:r w:rsidR="00E8522A">
        <w:rPr>
          <w:rFonts w:cs="Times New Roman"/>
        </w:rPr>
        <w:t xml:space="preserve">collect data in accordance with Section 4. </w:t>
      </w:r>
    </w:p>
    <w:p w14:paraId="3E3C6959" w14:textId="6E0E91D5" w:rsidR="00C90554" w:rsidRPr="00C90554" w:rsidRDefault="009C4D27" w:rsidP="00C90554">
      <w:pPr>
        <w:pStyle w:val="ListParagraph"/>
        <w:numPr>
          <w:ilvl w:val="0"/>
          <w:numId w:val="1"/>
        </w:numPr>
        <w:rPr>
          <w:rFonts w:cs="Times New Roman"/>
        </w:rPr>
      </w:pPr>
      <w:r>
        <w:rPr>
          <w:rFonts w:cs="Times New Roman"/>
          <w:b/>
          <w:bCs/>
        </w:rPr>
        <w:t>Build a beam combiner.</w:t>
      </w:r>
    </w:p>
    <w:p w14:paraId="67F2AAB7" w14:textId="510B1CF7" w:rsidR="00C90554" w:rsidRDefault="00F808A7" w:rsidP="00F808A7">
      <w:pPr>
        <w:ind w:firstLine="720"/>
        <w:rPr>
          <w:rFonts w:cs="Times New Roman"/>
        </w:rPr>
      </w:pPr>
      <w:r>
        <w:rPr>
          <w:rFonts w:cs="Times New Roman"/>
        </w:rPr>
        <w:t>Remove the AOM</w:t>
      </w:r>
      <w:r w:rsidR="003C49C1">
        <w:rPr>
          <w:rFonts w:cs="Times New Roman"/>
        </w:rPr>
        <w:t xml:space="preserve"> and double mirror setup from the beam path</w:t>
      </w:r>
      <w:r>
        <w:rPr>
          <w:rFonts w:cs="Times New Roman"/>
        </w:rPr>
        <w:t xml:space="preserve">. </w:t>
      </w:r>
      <w:r w:rsidR="003C49C1">
        <w:rPr>
          <w:rFonts w:cs="Times New Roman"/>
        </w:rPr>
        <w:t>Select</w:t>
      </w:r>
      <w:r w:rsidR="009C4D27">
        <w:rPr>
          <w:rFonts w:cs="Times New Roman"/>
        </w:rPr>
        <w:t xml:space="preserve"> the dichroic filter that transmits frequencies in the </w:t>
      </w:r>
      <w:r w:rsidR="009C4D27">
        <w:rPr>
          <w:rFonts w:cs="Times New Roman"/>
          <w:b/>
          <w:bCs/>
        </w:rPr>
        <w:t xml:space="preserve">red </w:t>
      </w:r>
      <w:r w:rsidR="009C4D27">
        <w:rPr>
          <w:rFonts w:cs="Times New Roman"/>
        </w:rPr>
        <w:t xml:space="preserve">range while reflecting frequencies in the </w:t>
      </w:r>
      <w:r w:rsidR="009C4D27">
        <w:rPr>
          <w:rFonts w:cs="Times New Roman"/>
          <w:b/>
          <w:bCs/>
        </w:rPr>
        <w:t>green</w:t>
      </w:r>
      <w:r w:rsidR="009C4D27">
        <w:rPr>
          <w:rFonts w:cs="Times New Roman"/>
        </w:rPr>
        <w:t xml:space="preserve"> range</w:t>
      </w:r>
      <w:r>
        <w:rPr>
          <w:rFonts w:cs="Times New Roman"/>
        </w:rPr>
        <w:t xml:space="preserve">. </w:t>
      </w:r>
      <w:r w:rsidR="001F1451">
        <w:rPr>
          <w:rFonts w:cs="Times New Roman"/>
        </w:rPr>
        <w:t>S</w:t>
      </w:r>
      <w:r w:rsidR="007A02A7">
        <w:rPr>
          <w:rFonts w:cs="Times New Roman"/>
        </w:rPr>
        <w:t xml:space="preserve">tart by orienting the green laser </w:t>
      </w:r>
      <w:r w:rsidR="00B2231F">
        <w:rPr>
          <w:rFonts w:cs="Times New Roman"/>
        </w:rPr>
        <w:t xml:space="preserve">further down the table, </w:t>
      </w:r>
      <w:r w:rsidR="007A02A7">
        <w:rPr>
          <w:rFonts w:cs="Times New Roman"/>
        </w:rPr>
        <w:t xml:space="preserve">parallel to the table and, ideally, perpendicular to the red laser. </w:t>
      </w:r>
      <w:r w:rsidR="001F1451">
        <w:rPr>
          <w:rFonts w:cs="Times New Roman"/>
        </w:rPr>
        <w:t>Follow</w:t>
      </w:r>
      <w:r w:rsidR="00086910">
        <w:rPr>
          <w:rFonts w:cs="Times New Roman"/>
        </w:rPr>
        <w:t xml:space="preserve"> the same procedure</w:t>
      </w:r>
      <w:r w:rsidR="005B3D92">
        <w:rPr>
          <w:rFonts w:cs="Times New Roman"/>
        </w:rPr>
        <w:t xml:space="preserve"> of</w:t>
      </w:r>
      <w:r w:rsidR="00086910">
        <w:rPr>
          <w:rFonts w:cs="Times New Roman"/>
        </w:rPr>
        <w:t xml:space="preserve"> laser alignment for the green laser</w:t>
      </w:r>
      <w:r w:rsidR="001F1451">
        <w:rPr>
          <w:rFonts w:cs="Times New Roman"/>
        </w:rPr>
        <w:t xml:space="preserve"> and</w:t>
      </w:r>
      <w:r w:rsidR="00B2231F">
        <w:rPr>
          <w:rFonts w:cs="Times New Roman"/>
        </w:rPr>
        <w:t xml:space="preserve"> set the dichroic filter at the intersection between the two beams.</w:t>
      </w:r>
      <w:r w:rsidR="00A64C6C">
        <w:rPr>
          <w:rFonts w:cs="Times New Roman"/>
        </w:rPr>
        <w:t xml:space="preserve"> To collineate the beams, set the filter angle </w:t>
      </w:r>
      <w:r w:rsidR="00AF0C6D">
        <w:rPr>
          <w:rFonts w:cs="Times New Roman"/>
        </w:rPr>
        <w:t>equal to half the angle between lasers (if the lasers are</w:t>
      </w:r>
      <w:r w:rsidR="001F1451">
        <w:rPr>
          <w:rFonts w:cs="Times New Roman"/>
        </w:rPr>
        <w:t xml:space="preserve"> perpendicular</w:t>
      </w:r>
      <w:r w:rsidR="00AF0C6D">
        <w:rPr>
          <w:rFonts w:cs="Times New Roman"/>
        </w:rPr>
        <w:t>, this should be 45 degrees)</w:t>
      </w:r>
      <w:r w:rsidR="00A64C6C">
        <w:rPr>
          <w:rFonts w:cs="Times New Roman"/>
        </w:rPr>
        <w:t xml:space="preserve">. Set screens as close and as far from the </w:t>
      </w:r>
      <w:r w:rsidR="00563CFB">
        <w:rPr>
          <w:rFonts w:cs="Times New Roman"/>
        </w:rPr>
        <w:t xml:space="preserve">approximately colinear beam as possible and </w:t>
      </w:r>
      <w:r w:rsidR="00BE3927">
        <w:rPr>
          <w:rFonts w:cs="Times New Roman"/>
        </w:rPr>
        <w:t>make adjustments to the filter angle and laser alignment screws until colinear.</w:t>
      </w:r>
    </w:p>
    <w:p w14:paraId="58D845C7" w14:textId="3C319D31" w:rsidR="00B2231F" w:rsidRDefault="001F1451" w:rsidP="00F808A7">
      <w:pPr>
        <w:ind w:firstLine="720"/>
        <w:rPr>
          <w:rFonts w:cs="Times New Roman"/>
        </w:rPr>
      </w:pPr>
      <w:r>
        <w:rPr>
          <w:rFonts w:cs="Times New Roman"/>
        </w:rPr>
        <w:t>Aim</w:t>
      </w:r>
      <w:r w:rsidR="00B2231F">
        <w:rPr>
          <w:rFonts w:cs="Times New Roman"/>
        </w:rPr>
        <w:t xml:space="preserve"> to set the intensities as close as possible. </w:t>
      </w:r>
      <w:r w:rsidR="00AB20ED">
        <w:rPr>
          <w:rFonts w:cs="Times New Roman"/>
        </w:rPr>
        <w:t>Block the red and r</w:t>
      </w:r>
      <w:r w:rsidR="00B2231F">
        <w:rPr>
          <w:rFonts w:cs="Times New Roman"/>
        </w:rPr>
        <w:t>ecord the intensity of the green laser incident on the CCD</w:t>
      </w:r>
      <w:r w:rsidR="00AB20ED">
        <w:rPr>
          <w:rFonts w:cs="Times New Roman"/>
        </w:rPr>
        <w:t>. Now, block the green and take steps to align polarizers in the red laser’s path. First,</w:t>
      </w:r>
      <w:r w:rsidR="00BB1EAE">
        <w:rPr>
          <w:rFonts w:cs="Times New Roman"/>
        </w:rPr>
        <w:t xml:space="preserve"> record</w:t>
      </w:r>
      <w:r w:rsidR="00AB20ED">
        <w:rPr>
          <w:rFonts w:cs="Times New Roman"/>
        </w:rPr>
        <w:t xml:space="preserve"> of the intensity (</w:t>
      </w:r>
      <w:proofErr w:type="gramStart"/>
      <w:r w:rsidR="00AB20ED">
        <w:rPr>
          <w:rFonts w:cs="Times New Roman"/>
        </w:rPr>
        <w:t>i.e.</w:t>
      </w:r>
      <w:proofErr w:type="gramEnd"/>
      <w:r w:rsidR="00AB20ED">
        <w:rPr>
          <w:rFonts w:cs="Times New Roman"/>
        </w:rPr>
        <w:t xml:space="preserve"> amplitude) of the red laser without any polarization. Then, add a single polarizer</w:t>
      </w:r>
      <w:r w:rsidR="00BB1EAE">
        <w:rPr>
          <w:rFonts w:cs="Times New Roman"/>
        </w:rPr>
        <w:t xml:space="preserve"> preceding the dichroic filter and </w:t>
      </w:r>
      <w:r w:rsidR="003D75A8">
        <w:rPr>
          <w:rFonts w:cs="Times New Roman"/>
        </w:rPr>
        <w:t>set the red laser intensity equal to the green</w:t>
      </w:r>
      <w:r w:rsidR="003C49C1">
        <w:rPr>
          <w:rFonts w:cs="Times New Roman"/>
        </w:rPr>
        <w:t xml:space="preserve"> following</w:t>
      </w:r>
      <w:r w:rsidR="003D75A8">
        <w:rPr>
          <w:rFonts w:cs="Times New Roman"/>
        </w:rPr>
        <w:t xml:space="preserve"> the polarization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319"/>
        <w:gridCol w:w="496"/>
      </w:tblGrid>
      <w:tr w:rsidR="003D75A8" w14:paraId="67E96AD8" w14:textId="77777777" w:rsidTr="00003B24">
        <w:trPr>
          <w:trHeight w:val="432"/>
        </w:trPr>
        <w:tc>
          <w:tcPr>
            <w:tcW w:w="535" w:type="dxa"/>
          </w:tcPr>
          <w:p w14:paraId="7D34F701" w14:textId="77777777" w:rsidR="003D75A8" w:rsidRDefault="003D75A8">
            <w:pPr>
              <w:jc w:val="center"/>
              <w:rPr>
                <w:rFonts w:eastAsia="Calibri" w:cs="Times New Roman"/>
              </w:rPr>
            </w:pPr>
          </w:p>
        </w:tc>
        <w:tc>
          <w:tcPr>
            <w:tcW w:w="8319" w:type="dxa"/>
          </w:tcPr>
          <w:p w14:paraId="73F4CCE2" w14:textId="7F4AE821" w:rsidR="003D75A8" w:rsidRPr="009878E3" w:rsidRDefault="003D75A8">
            <w:pPr>
              <w:jc w:val="center"/>
              <w:rPr>
                <w:rFonts w:eastAsiaTheme="minorEastAsia" w:cs="Times New Roman"/>
              </w:rPr>
            </w:pPr>
            <m:oMathPara>
              <m:oMathParaPr>
                <m:jc m:val="center"/>
              </m:oMathParaPr>
              <m:oMath>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0</m:t>
                    </m:r>
                  </m:sub>
                </m:sSub>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eastAsiaTheme="minorEastAsia" w:hAnsi="Cambria Math" w:cs="Times New Roman"/>
                          </w:rPr>
                          <m:t>cos</m:t>
                        </m:r>
                        <m:ctrlPr>
                          <w:rPr>
                            <w:rFonts w:ascii="Cambria Math" w:eastAsiaTheme="minorEastAsia" w:hAnsi="Cambria Math" w:cs="Times New Roman"/>
                          </w:rPr>
                        </m:ctrlPr>
                      </m:e>
                      <m:sup>
                        <m:r>
                          <w:rPr>
                            <w:rFonts w:ascii="Cambria Math" w:eastAsiaTheme="minorEastAsia" w:hAnsi="Cambria Math" w:cs="Times New Roman"/>
                          </w:rPr>
                          <m:t>2</m:t>
                        </m:r>
                        <m:ctrlPr>
                          <w:rPr>
                            <w:rFonts w:ascii="Cambria Math" w:eastAsiaTheme="minorEastAsia" w:hAnsi="Cambria Math" w:cs="Times New Roman"/>
                          </w:rPr>
                        </m:ctrlPr>
                      </m:sup>
                    </m:sSup>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oMath>
            </m:oMathPara>
          </w:p>
        </w:tc>
        <w:tc>
          <w:tcPr>
            <w:tcW w:w="496" w:type="dxa"/>
            <w:vAlign w:val="center"/>
          </w:tcPr>
          <w:p w14:paraId="1164ED1F" w14:textId="3E765255" w:rsidR="003D75A8" w:rsidRDefault="003D75A8" w:rsidP="00E102F8">
            <w:pPr>
              <w:jc w:val="center"/>
              <w:rPr>
                <w:rFonts w:eastAsiaTheme="minorEastAsia" w:cs="Times New Roman"/>
              </w:rPr>
            </w:pPr>
            <w:r>
              <w:rPr>
                <w:rFonts w:eastAsiaTheme="minorEastAsia" w:cs="Times New Roman"/>
              </w:rPr>
              <w:t>(</w:t>
            </w:r>
            <w:r w:rsidR="009D0273">
              <w:rPr>
                <w:rFonts w:eastAsiaTheme="minorEastAsia" w:cs="Times New Roman"/>
              </w:rPr>
              <w:t>7</w:t>
            </w:r>
            <w:r>
              <w:rPr>
                <w:rFonts w:eastAsiaTheme="minorEastAsia" w:cs="Times New Roman"/>
              </w:rPr>
              <w:t>)</w:t>
            </w:r>
          </w:p>
        </w:tc>
      </w:tr>
    </w:tbl>
    <w:p w14:paraId="036C9C35" w14:textId="2B71E8F9" w:rsidR="00CC7797" w:rsidRDefault="00E102F8" w:rsidP="003D75A8">
      <w:pPr>
        <w:rPr>
          <w:rFonts w:eastAsiaTheme="minorEastAsia" w:cs="Times New Roman"/>
        </w:rPr>
      </w:pPr>
      <w:r>
        <w:rPr>
          <w:rFonts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0</m:t>
            </m:r>
          </m:sub>
        </m:sSub>
      </m:oMath>
      <w:r>
        <w:rPr>
          <w:rFonts w:eastAsiaTheme="minorEastAsia" w:cs="Times New Roman"/>
        </w:rPr>
        <w:t xml:space="preserve"> being the original intensity prior to polarization and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oMath>
      <w:r>
        <w:rPr>
          <w:rFonts w:eastAsiaTheme="minorEastAsia" w:cs="Times New Roman"/>
        </w:rPr>
        <w:t xml:space="preserve"> being the angle with respect </w:t>
      </w:r>
      <w:r w:rsidR="002131BA">
        <w:rPr>
          <w:rFonts w:eastAsiaTheme="minorEastAsia" w:cs="Times New Roman"/>
        </w:rPr>
        <w:t>to the light’s polarization prior to striking the filter.</w:t>
      </w:r>
      <w:r w:rsidR="00003B24">
        <w:rPr>
          <w:rFonts w:eastAsiaTheme="minorEastAsia" w:cs="Times New Roman"/>
        </w:rPr>
        <w:t xml:space="preserve"> Usin</w:t>
      </w:r>
      <w:r w:rsidR="001F1451">
        <w:rPr>
          <w:rFonts w:eastAsiaTheme="minorEastAsia" w:cs="Times New Roman"/>
        </w:rPr>
        <w:t>g the measured green laser intensity</w:t>
      </w:r>
      <w:r w:rsidR="00003B24">
        <w:rPr>
          <w:rFonts w:eastAsiaTheme="minorEastAsia" w:cs="Times New Roman"/>
        </w:rPr>
        <w:t xml:space="preserve">, determine the </w:t>
      </w:r>
      <w:r w:rsidR="001F1451">
        <w:rPr>
          <w:rFonts w:eastAsiaTheme="minorEastAsia" w:cs="Times New Roman"/>
        </w:rPr>
        <w:t xml:space="preserve">polarization </w:t>
      </w:r>
      <w:r w:rsidR="006235E3">
        <w:rPr>
          <w:rFonts w:eastAsiaTheme="minorEastAsia" w:cs="Times New Roman"/>
        </w:rPr>
        <w:t>angle necessary to</w:t>
      </w:r>
      <w:r w:rsidR="00A64C6C">
        <w:rPr>
          <w:rFonts w:eastAsiaTheme="minorEastAsia" w:cs="Times New Roman"/>
        </w:rPr>
        <w:t xml:space="preserve"> equalize the two intensities</w:t>
      </w:r>
      <w:r w:rsidR="003C49C1">
        <w:rPr>
          <w:rFonts w:eastAsiaTheme="minorEastAsia" w:cs="Times New Roman"/>
        </w:rPr>
        <w:t>,</w:t>
      </w:r>
      <w:r w:rsidR="00AF0C6D">
        <w:rPr>
          <w:rFonts w:eastAsiaTheme="minorEastAsia" w:cs="Times New Roman"/>
        </w:rPr>
        <w:t xml:space="preserve"> set</w:t>
      </w:r>
      <w:r w:rsidR="001D18C8">
        <w:rPr>
          <w:rFonts w:eastAsiaTheme="minorEastAsia" w:cs="Times New Roman"/>
        </w:rPr>
        <w:t xml:space="preserve"> the angular difference to </w:t>
      </w:r>
      <w:r w:rsidR="001F1451">
        <w:rPr>
          <w:rFonts w:eastAsiaTheme="minorEastAsia" w:cs="Times New Roman"/>
        </w:rPr>
        <w:t>the</w:t>
      </w:r>
      <w:r w:rsidR="001D18C8">
        <w:rPr>
          <w:rFonts w:eastAsiaTheme="minorEastAsia" w:cs="Times New Roman"/>
        </w:rPr>
        <w:t xml:space="preserve"> calculated value</w:t>
      </w:r>
      <w:r w:rsidR="003C49C1">
        <w:rPr>
          <w:rFonts w:eastAsiaTheme="minorEastAsia" w:cs="Times New Roman"/>
        </w:rPr>
        <w:t>, and observe the diffraction pattern.</w:t>
      </w:r>
    </w:p>
    <w:p w14:paraId="7B16FFB3" w14:textId="5536E0B6" w:rsidR="00311383" w:rsidRPr="009C4D27" w:rsidRDefault="00311383" w:rsidP="003D75A8">
      <w:pPr>
        <w:rPr>
          <w:rFonts w:cs="Times New Roman"/>
        </w:rPr>
      </w:pPr>
      <w:r>
        <w:rPr>
          <w:rFonts w:eastAsiaTheme="minorEastAsia" w:cs="Times New Roman"/>
        </w:rPr>
        <w:tab/>
        <w:t xml:space="preserve">Now, the two laser intensities should be very approximately equal and </w:t>
      </w:r>
      <w:r w:rsidR="001F1451">
        <w:rPr>
          <w:rFonts w:eastAsiaTheme="minorEastAsia" w:cs="Times New Roman"/>
        </w:rPr>
        <w:t>it’s almost time to</w:t>
      </w:r>
      <w:r>
        <w:rPr>
          <w:rFonts w:eastAsiaTheme="minorEastAsia" w:cs="Times New Roman"/>
        </w:rPr>
        <w:t xml:space="preserve"> start collecting data</w:t>
      </w:r>
      <w:r w:rsidR="00152242">
        <w:rPr>
          <w:rFonts w:eastAsiaTheme="minorEastAsia" w:cs="Times New Roman"/>
        </w:rPr>
        <w:t xml:space="preserve"> f</w:t>
      </w:r>
      <w:r>
        <w:rPr>
          <w:rFonts w:eastAsiaTheme="minorEastAsia" w:cs="Times New Roman"/>
        </w:rPr>
        <w:t>or each individual laser</w:t>
      </w:r>
      <w:r w:rsidR="004B7003">
        <w:rPr>
          <w:rFonts w:eastAsiaTheme="minorEastAsia" w:cs="Times New Roman"/>
        </w:rPr>
        <w:t xml:space="preserve"> and</w:t>
      </w:r>
      <w:r>
        <w:rPr>
          <w:rFonts w:eastAsiaTheme="minorEastAsia" w:cs="Times New Roman"/>
        </w:rPr>
        <w:t xml:space="preserve"> the combined beam.</w:t>
      </w:r>
      <w:r w:rsidR="005B3D92">
        <w:rPr>
          <w:rFonts w:eastAsiaTheme="minorEastAsia" w:cs="Times New Roman"/>
        </w:rPr>
        <w:t xml:space="preserve"> </w:t>
      </w:r>
      <w:r w:rsidR="005100A0">
        <w:rPr>
          <w:rFonts w:eastAsiaTheme="minorEastAsia" w:cs="Times New Roman"/>
        </w:rPr>
        <w:t>However, there’s one aspect</w:t>
      </w:r>
      <w:r w:rsidR="001F1451">
        <w:rPr>
          <w:rFonts w:eastAsiaTheme="minorEastAsia" w:cs="Times New Roman"/>
        </w:rPr>
        <w:t xml:space="preserve"> remaining </w:t>
      </w:r>
      <w:r w:rsidR="005100A0">
        <w:rPr>
          <w:rFonts w:eastAsiaTheme="minorEastAsia" w:cs="Times New Roman"/>
        </w:rPr>
        <w:t>– the waves are not very likely to be in phase with each other. Hence, incorporate a phase shifter</w:t>
      </w:r>
      <w:r w:rsidR="001F1451">
        <w:rPr>
          <w:rFonts w:eastAsiaTheme="minorEastAsia" w:cs="Times New Roman"/>
        </w:rPr>
        <w:t xml:space="preserve"> to</w:t>
      </w:r>
      <w:r w:rsidR="005100A0">
        <w:rPr>
          <w:rFonts w:eastAsiaTheme="minorEastAsia" w:cs="Times New Roman"/>
        </w:rPr>
        <w:t xml:space="preserve"> equalize the </w:t>
      </w:r>
      <w:r w:rsidR="0034287B">
        <w:rPr>
          <w:rFonts w:eastAsiaTheme="minorEastAsia" w:cs="Times New Roman"/>
        </w:rPr>
        <w:t>waves’ phases.</w:t>
      </w:r>
    </w:p>
    <w:p w14:paraId="499F16E1" w14:textId="4C4FA9C5" w:rsidR="001E4C0D" w:rsidRPr="00B74DAF" w:rsidRDefault="001E4C0D" w:rsidP="001E4C0D">
      <w:pPr>
        <w:pStyle w:val="ListParagraph"/>
        <w:rPr>
          <w:rFonts w:cs="Times New Roman"/>
        </w:rPr>
      </w:pPr>
    </w:p>
    <w:p w14:paraId="03630D02" w14:textId="7D857D00" w:rsidR="007A02A7" w:rsidRPr="00A825DE" w:rsidRDefault="007A02A7" w:rsidP="007A02A7">
      <w:pPr>
        <w:pBdr>
          <w:bottom w:val="single" w:sz="4" w:space="1" w:color="auto"/>
        </w:pBdr>
        <w:rPr>
          <w:rFonts w:cs="Times New Roman"/>
          <w:b/>
          <w:bCs/>
          <w:sz w:val="32"/>
          <w:szCs w:val="28"/>
        </w:rPr>
      </w:pPr>
      <w:r>
        <w:rPr>
          <w:rFonts w:cs="Times New Roman"/>
          <w:b/>
          <w:bCs/>
          <w:sz w:val="32"/>
          <w:szCs w:val="28"/>
        </w:rPr>
        <w:lastRenderedPageBreak/>
        <w:t>4</w:t>
      </w:r>
      <w:r w:rsidRPr="00A825DE">
        <w:rPr>
          <w:rFonts w:cs="Times New Roman"/>
          <w:b/>
          <w:bCs/>
          <w:sz w:val="32"/>
          <w:szCs w:val="28"/>
        </w:rPr>
        <w:t xml:space="preserve"> </w:t>
      </w:r>
      <w:r>
        <w:rPr>
          <w:rFonts w:cs="Times New Roman"/>
          <w:b/>
          <w:bCs/>
          <w:sz w:val="32"/>
          <w:szCs w:val="28"/>
        </w:rPr>
        <w:t>Data Collection</w:t>
      </w:r>
    </w:p>
    <w:p w14:paraId="29031B03" w14:textId="1E3DCFB7" w:rsidR="009E4B9F" w:rsidRDefault="003C49C1" w:rsidP="00911D0C">
      <w:pPr>
        <w:rPr>
          <w:rFonts w:cs="Times New Roman"/>
        </w:rPr>
      </w:pPr>
      <w:r>
        <w:rPr>
          <w:rFonts w:cs="Times New Roman"/>
        </w:rPr>
        <w:tab/>
        <w:t xml:space="preserve">In each section of this experiment, observe the diffraction pattern </w:t>
      </w:r>
      <w:r w:rsidR="009E63F7">
        <w:rPr>
          <w:rFonts w:cs="Times New Roman"/>
        </w:rPr>
        <w:t>on a screen</w:t>
      </w:r>
      <w:r w:rsidR="00C22122">
        <w:rPr>
          <w:rFonts w:cs="Times New Roman"/>
        </w:rPr>
        <w:t xml:space="preserve"> and </w:t>
      </w:r>
      <w:r w:rsidR="006235E3">
        <w:rPr>
          <w:rFonts w:cs="Times New Roman"/>
        </w:rPr>
        <w:t>make measurements</w:t>
      </w:r>
      <w:r w:rsidR="00C22122">
        <w:rPr>
          <w:rFonts w:cs="Times New Roman"/>
        </w:rPr>
        <w:t xml:space="preserve"> by hand.</w:t>
      </w:r>
      <w:r w:rsidR="009E63F7">
        <w:rPr>
          <w:rFonts w:cs="Times New Roman"/>
        </w:rPr>
        <w:t xml:space="preserve"> </w:t>
      </w:r>
      <w:r w:rsidR="00A30254">
        <w:rPr>
          <w:rFonts w:cs="Times New Roman"/>
        </w:rPr>
        <w:t xml:space="preserve">Then, remove the screen and </w:t>
      </w:r>
      <w:r w:rsidR="006235E3">
        <w:rPr>
          <w:rFonts w:cs="Times New Roman"/>
        </w:rPr>
        <w:t>work</w:t>
      </w:r>
      <w:r w:rsidR="00A30254">
        <w:rPr>
          <w:rFonts w:cs="Times New Roman"/>
        </w:rPr>
        <w:t xml:space="preserve"> with the CCD.</w:t>
      </w:r>
    </w:p>
    <w:p w14:paraId="1C694E9D" w14:textId="7C752798" w:rsidR="00A359F4" w:rsidRDefault="00A359F4" w:rsidP="00911D0C">
      <w:pPr>
        <w:rPr>
          <w:rFonts w:cs="Times New Roman"/>
          <w:b/>
          <w:bCs/>
          <w:u w:val="single"/>
        </w:rPr>
      </w:pPr>
      <w:r>
        <w:rPr>
          <w:rFonts w:cs="Times New Roman"/>
          <w:b/>
          <w:bCs/>
          <w:u w:val="single"/>
        </w:rPr>
        <w:t>Isolated Beams</w:t>
      </w:r>
      <w:r w:rsidR="00851581">
        <w:rPr>
          <w:rFonts w:cs="Times New Roman"/>
          <w:b/>
          <w:bCs/>
          <w:u w:val="single"/>
        </w:rPr>
        <w:t xml:space="preserve"> (interferometer alone &amp; AOM setup)</w:t>
      </w:r>
    </w:p>
    <w:p w14:paraId="5128EF94" w14:textId="4456707A" w:rsidR="00A359F4" w:rsidRDefault="00A359F4" w:rsidP="00911D0C">
      <w:pPr>
        <w:rPr>
          <w:rFonts w:cs="Times New Roman"/>
        </w:rPr>
      </w:pPr>
      <w:r>
        <w:rPr>
          <w:rFonts w:cs="Times New Roman"/>
        </w:rPr>
        <w:tab/>
        <w:t xml:space="preserve">Parts of the experiment require </w:t>
      </w:r>
      <w:r w:rsidR="001F1451">
        <w:rPr>
          <w:rFonts w:cs="Times New Roman"/>
        </w:rPr>
        <w:t>analyzing a single laser beam</w:t>
      </w:r>
      <w:r>
        <w:rPr>
          <w:rFonts w:cs="Times New Roman"/>
        </w:rPr>
        <w:t xml:space="preserve">. </w:t>
      </w:r>
      <w:r w:rsidR="00851581">
        <w:rPr>
          <w:rFonts w:cs="Times New Roman"/>
        </w:rPr>
        <w:t xml:space="preserve">Once </w:t>
      </w:r>
      <w:r w:rsidR="001F1451">
        <w:rPr>
          <w:rFonts w:cs="Times New Roman"/>
        </w:rPr>
        <w:t xml:space="preserve">there’s </w:t>
      </w:r>
      <w:r w:rsidR="00851581">
        <w:rPr>
          <w:rFonts w:cs="Times New Roman"/>
        </w:rPr>
        <w:t xml:space="preserve">a good diffraction pattern as outlined in </w:t>
      </w:r>
      <w:r w:rsidR="00851581">
        <w:rPr>
          <w:rFonts w:cs="Times New Roman"/>
          <w:i/>
          <w:iCs/>
        </w:rPr>
        <w:t>3 Procedures</w:t>
      </w:r>
      <w:r w:rsidR="00851581">
        <w:rPr>
          <w:rFonts w:cs="Times New Roman"/>
        </w:rPr>
        <w:t xml:space="preserve">, </w:t>
      </w:r>
      <w:r w:rsidR="00F758E8">
        <w:rPr>
          <w:rFonts w:cs="Times New Roman"/>
        </w:rPr>
        <w:t>go ahead and</w:t>
      </w:r>
      <w:r w:rsidR="00245FB3">
        <w:rPr>
          <w:rFonts w:cs="Times New Roman"/>
        </w:rPr>
        <w:t xml:space="preserve"> measure ring spacing</w:t>
      </w:r>
      <w:r w:rsidR="00C22122">
        <w:rPr>
          <w:rFonts w:cs="Times New Roman"/>
        </w:rPr>
        <w:t>.</w:t>
      </w:r>
      <w:r w:rsidR="00311383">
        <w:rPr>
          <w:rFonts w:cs="Times New Roman"/>
        </w:rPr>
        <w:t xml:space="preserve"> </w:t>
      </w:r>
      <w:r w:rsidR="007744FE">
        <w:rPr>
          <w:rFonts w:cs="Times New Roman"/>
        </w:rPr>
        <w:t>With</w:t>
      </w:r>
      <w:r w:rsidR="00640171">
        <w:rPr>
          <w:rFonts w:cs="Times New Roman"/>
        </w:rPr>
        <w:t xml:space="preserve"> the </w:t>
      </w:r>
      <w:r w:rsidR="00F82FD0">
        <w:rPr>
          <w:rFonts w:cs="Times New Roman"/>
        </w:rPr>
        <w:t>interference pattern incident on the screen</w:t>
      </w:r>
      <w:r w:rsidR="007744FE">
        <w:rPr>
          <w:rFonts w:cs="Times New Roman"/>
        </w:rPr>
        <w:t xml:space="preserve">, </w:t>
      </w:r>
      <w:r w:rsidR="00F82FD0">
        <w:rPr>
          <w:rFonts w:cs="Times New Roman"/>
        </w:rPr>
        <w:t xml:space="preserve">determine mirror spacing at the known wavelength without any modulation. Apply Bragg’s law to determine this spacing with the provided laser wavelength. After </w:t>
      </w:r>
      <w:r w:rsidR="001F1451">
        <w:rPr>
          <w:rFonts w:cs="Times New Roman"/>
        </w:rPr>
        <w:t xml:space="preserve">calculating </w:t>
      </w:r>
      <w:r w:rsidR="00F82FD0">
        <w:rPr>
          <w:rFonts w:cs="Times New Roman"/>
        </w:rPr>
        <w:t>this spacing by hand</w:t>
      </w:r>
      <w:r w:rsidR="001F1451">
        <w:rPr>
          <w:rFonts w:cs="Times New Roman"/>
        </w:rPr>
        <w:t xml:space="preserve"> and eye</w:t>
      </w:r>
      <w:r w:rsidR="00F82FD0">
        <w:rPr>
          <w:rFonts w:cs="Times New Roman"/>
        </w:rPr>
        <w:t>, perform the same analysis using the CCD to support</w:t>
      </w:r>
      <w:r w:rsidR="001F1451">
        <w:rPr>
          <w:rFonts w:cs="Times New Roman"/>
        </w:rPr>
        <w:t xml:space="preserve"> measurements</w:t>
      </w:r>
      <w:r w:rsidR="00F82FD0">
        <w:rPr>
          <w:rFonts w:cs="Times New Roman"/>
        </w:rPr>
        <w:t>.</w:t>
      </w:r>
    </w:p>
    <w:p w14:paraId="55CC26F2" w14:textId="7D8771C3" w:rsidR="009E63F7" w:rsidRDefault="00F82FD0" w:rsidP="00911D0C">
      <w:pPr>
        <w:rPr>
          <w:rFonts w:cs="Times New Roman"/>
        </w:rPr>
      </w:pPr>
      <w:r>
        <w:rPr>
          <w:rFonts w:cs="Times New Roman"/>
        </w:rPr>
        <w:tab/>
        <w:t xml:space="preserve"> </w:t>
      </w:r>
      <w:r w:rsidR="00CC0EB3">
        <w:rPr>
          <w:rFonts w:cs="Times New Roman"/>
        </w:rPr>
        <w:t xml:space="preserve">If the AOM </w:t>
      </w:r>
      <w:r w:rsidR="006064F6">
        <w:rPr>
          <w:rFonts w:cs="Times New Roman"/>
        </w:rPr>
        <w:t>optical setup is satisfactory</w:t>
      </w:r>
      <w:r w:rsidR="00CC0EB3">
        <w:rPr>
          <w:rFonts w:cs="Times New Roman"/>
        </w:rPr>
        <w:t xml:space="preserve">, </w:t>
      </w:r>
      <w:r w:rsidR="009F326D">
        <w:rPr>
          <w:rFonts w:cs="Times New Roman"/>
        </w:rPr>
        <w:t>supply radio frequency for laser modulation. Using the calculated mirror</w:t>
      </w:r>
      <w:r w:rsidR="00E44385">
        <w:rPr>
          <w:rFonts w:cs="Times New Roman"/>
        </w:rPr>
        <w:t xml:space="preserve"> distance</w:t>
      </w:r>
      <w:r w:rsidR="009F326D">
        <w:rPr>
          <w:rFonts w:cs="Times New Roman"/>
        </w:rPr>
        <w:t xml:space="preserve">, </w:t>
      </w:r>
      <w:r w:rsidR="00B31B0E">
        <w:rPr>
          <w:rFonts w:cs="Times New Roman"/>
        </w:rPr>
        <w:t xml:space="preserve">measure the modulated ring spacing and </w:t>
      </w:r>
      <w:r w:rsidR="001F1451">
        <w:rPr>
          <w:rFonts w:cs="Times New Roman"/>
        </w:rPr>
        <w:t xml:space="preserve">apply Bragg’s law to </w:t>
      </w:r>
      <w:r w:rsidR="00B31B0E">
        <w:rPr>
          <w:rFonts w:cs="Times New Roman"/>
        </w:rPr>
        <w:t>determine the change in wavelength at each interval in response to the altered frequency.</w:t>
      </w:r>
      <w:r w:rsidR="00E44385">
        <w:rPr>
          <w:rFonts w:cs="Times New Roman"/>
        </w:rPr>
        <w:t xml:space="preserve"> </w:t>
      </w:r>
      <w:r w:rsidR="006064F6">
        <w:rPr>
          <w:rFonts w:cs="Times New Roman"/>
        </w:rPr>
        <w:t>P</w:t>
      </w:r>
      <w:r w:rsidR="007744FE">
        <w:rPr>
          <w:rFonts w:cs="Times New Roman"/>
        </w:rPr>
        <w:t xml:space="preserve">lot </w:t>
      </w:r>
      <w:r w:rsidR="006064F6">
        <w:rPr>
          <w:rFonts w:cs="Times New Roman"/>
        </w:rPr>
        <w:t xml:space="preserve">the </w:t>
      </w:r>
      <w:r w:rsidR="007744FE">
        <w:rPr>
          <w:rFonts w:cs="Times New Roman"/>
        </w:rPr>
        <w:t>measured wavelength as a function of applied radio frequency.</w:t>
      </w:r>
      <w:r w:rsidR="00931888">
        <w:rPr>
          <w:rFonts w:cs="Times New Roman"/>
        </w:rPr>
        <w:t xml:space="preserve"> Confirm that the RF supplied to the AOM generates an acoustic frequency corresponding to the observed optical frequency shift. </w:t>
      </w:r>
    </w:p>
    <w:p w14:paraId="24B6F8FD" w14:textId="77777777" w:rsidR="000127BB" w:rsidRPr="00A825DE" w:rsidRDefault="000127BB" w:rsidP="00911D0C">
      <w:pPr>
        <w:rPr>
          <w:rFonts w:cs="Times New Roman"/>
        </w:rPr>
      </w:pPr>
    </w:p>
    <w:p w14:paraId="0A7E78B7" w14:textId="19AFB87D" w:rsidR="009E4B9F" w:rsidRPr="00851581" w:rsidRDefault="00851581" w:rsidP="00911D0C">
      <w:pPr>
        <w:rPr>
          <w:rFonts w:cs="Times New Roman"/>
        </w:rPr>
      </w:pPr>
      <w:r>
        <w:rPr>
          <w:rFonts w:cs="Times New Roman"/>
          <w:b/>
          <w:bCs/>
          <w:u w:val="single"/>
        </w:rPr>
        <w:t>Combined Beams</w:t>
      </w:r>
    </w:p>
    <w:p w14:paraId="12CFB1D5" w14:textId="30E2D033" w:rsidR="009E4B9F" w:rsidRDefault="00E022A2" w:rsidP="00911D0C">
      <w:pPr>
        <w:rPr>
          <w:rFonts w:cs="Times New Roman"/>
        </w:rPr>
      </w:pPr>
      <w:r>
        <w:rPr>
          <w:rFonts w:cs="Times New Roman"/>
        </w:rPr>
        <w:tab/>
        <w:t xml:space="preserve">The beam combiner </w:t>
      </w:r>
      <w:r w:rsidR="001F1451">
        <w:rPr>
          <w:rFonts w:cs="Times New Roman"/>
        </w:rPr>
        <w:t>has a similar instruction set</w:t>
      </w:r>
      <w:r>
        <w:rPr>
          <w:rFonts w:cs="Times New Roman"/>
        </w:rPr>
        <w:t xml:space="preserve">. </w:t>
      </w:r>
      <w:r w:rsidR="001F1451">
        <w:rPr>
          <w:rFonts w:cs="Times New Roman"/>
        </w:rPr>
        <w:t>Carry</w:t>
      </w:r>
      <w:r>
        <w:rPr>
          <w:rFonts w:cs="Times New Roman"/>
        </w:rPr>
        <w:t xml:space="preserve"> out the same steps for each laser by allowing only a single beam at a time</w:t>
      </w:r>
      <w:r w:rsidR="00826BBF">
        <w:rPr>
          <w:rFonts w:cs="Times New Roman"/>
        </w:rPr>
        <w:t xml:space="preserve">. </w:t>
      </w:r>
      <w:r w:rsidR="00A30254">
        <w:rPr>
          <w:rFonts w:cs="Times New Roman"/>
        </w:rPr>
        <w:t>Collect data for the transmitted and then the reflected laser. Next,</w:t>
      </w:r>
      <w:r w:rsidR="00826BBF">
        <w:rPr>
          <w:rFonts w:cs="Times New Roman"/>
        </w:rPr>
        <w:t xml:space="preserve"> verify that mirror spacing is consistent </w:t>
      </w:r>
      <w:r w:rsidR="00A30254">
        <w:rPr>
          <w:rFonts w:cs="Times New Roman"/>
        </w:rPr>
        <w:t>with each measurement.</w:t>
      </w:r>
      <w:r w:rsidR="00E41A91">
        <w:rPr>
          <w:rFonts w:cs="Times New Roman"/>
        </w:rPr>
        <w:t xml:space="preserve"> With values in agreement, move on and collect data with the combined beams.</w:t>
      </w:r>
      <w:r w:rsidR="00014121">
        <w:rPr>
          <w:rFonts w:cs="Times New Roman"/>
        </w:rPr>
        <w:t xml:space="preserve"> </w:t>
      </w:r>
      <w:r w:rsidR="001F1451">
        <w:rPr>
          <w:rFonts w:cs="Times New Roman"/>
        </w:rPr>
        <w:t>Theory suggests that the pattern will not be entirely new, but a superposition of the two</w:t>
      </w:r>
      <w:r w:rsidR="00014121">
        <w:rPr>
          <w:rFonts w:cs="Times New Roman"/>
        </w:rPr>
        <w:t>.</w:t>
      </w:r>
      <w:r w:rsidR="001A2715">
        <w:rPr>
          <w:rFonts w:cs="Times New Roman"/>
        </w:rPr>
        <w:t xml:space="preserve"> </w:t>
      </w:r>
      <w:r w:rsidR="003B1432">
        <w:rPr>
          <w:rFonts w:cs="Times New Roman"/>
        </w:rPr>
        <w:t>Ideally, a measurement of ring spacing</w:t>
      </w:r>
      <w:r w:rsidR="00136877">
        <w:rPr>
          <w:rFonts w:cs="Times New Roman"/>
        </w:rPr>
        <w:t xml:space="preserve"> for each frequency matches the previously measured</w:t>
      </w:r>
      <w:r w:rsidR="003B1432">
        <w:rPr>
          <w:rFonts w:cs="Times New Roman"/>
        </w:rPr>
        <w:t>.</w:t>
      </w:r>
      <w:r w:rsidR="001F1451">
        <w:rPr>
          <w:rFonts w:cs="Times New Roman"/>
        </w:rPr>
        <w:t xml:space="preserve"> </w:t>
      </w:r>
      <w:r w:rsidR="002D208A">
        <w:rPr>
          <w:rFonts w:cs="Times New Roman"/>
        </w:rPr>
        <w:t xml:space="preserve">Check that the ring spacing of each light wavelength agrees with </w:t>
      </w:r>
      <w:r w:rsidR="00797125">
        <w:rPr>
          <w:rFonts w:cs="Times New Roman"/>
        </w:rPr>
        <w:t>previously obtained values</w:t>
      </w:r>
      <w:r w:rsidR="002D208A">
        <w:rPr>
          <w:rFonts w:cs="Times New Roman"/>
        </w:rPr>
        <w:t xml:space="preserve">. </w:t>
      </w:r>
      <w:r w:rsidR="0018475C" w:rsidRPr="000127BB">
        <w:rPr>
          <w:rFonts w:cs="Times New Roman"/>
        </w:rPr>
        <w:t>Make a central spot scan</w:t>
      </w:r>
      <w:r w:rsidR="000127BB">
        <w:rPr>
          <w:rFonts w:cs="Times New Roman"/>
        </w:rPr>
        <w:t>, taking note of the points at which fully destructive, fully constructive and partial interference occur.</w:t>
      </w:r>
      <w:r w:rsidR="002D208A">
        <w:rPr>
          <w:rFonts w:cs="Times New Roman"/>
        </w:rPr>
        <w:t xml:space="preserve"> </w:t>
      </w:r>
      <w:r w:rsidR="009602A1">
        <w:rPr>
          <w:rFonts w:cs="Times New Roman"/>
        </w:rPr>
        <w:t>Be aware of the envelope widths and the distance between wavefronts in each packet.</w:t>
      </w:r>
    </w:p>
    <w:p w14:paraId="241C2BCF" w14:textId="2C619D87" w:rsidR="005B2A4C" w:rsidRDefault="00797125" w:rsidP="00797125">
      <w:pPr>
        <w:rPr>
          <w:rFonts w:cs="Times New Roman"/>
        </w:rPr>
      </w:pPr>
      <w:r>
        <w:rPr>
          <w:rFonts w:cs="Times New Roman"/>
          <w:b/>
          <w:bCs/>
        </w:rPr>
        <w:t xml:space="preserve">EXERCISE: </w:t>
      </w:r>
      <w:r w:rsidR="009305D2">
        <w:rPr>
          <w:rFonts w:cs="Times New Roman"/>
        </w:rPr>
        <w:t xml:space="preserve">Generate </w:t>
      </w:r>
      <w:r w:rsidR="005B2A4C">
        <w:rPr>
          <w:rFonts w:cs="Times New Roman"/>
        </w:rPr>
        <w:t>wave equations for each laser and</w:t>
      </w:r>
      <w:r w:rsidR="009305D2">
        <w:rPr>
          <w:rFonts w:cs="Times New Roman"/>
        </w:rPr>
        <w:t xml:space="preserve"> add to </w:t>
      </w:r>
      <w:r w:rsidR="005B2A4C">
        <w:rPr>
          <w:rFonts w:cs="Times New Roman"/>
        </w:rPr>
        <w:t xml:space="preserve">determine </w:t>
      </w:r>
      <w:r w:rsidR="009305D2">
        <w:rPr>
          <w:rFonts w:cs="Times New Roman"/>
        </w:rPr>
        <w:t xml:space="preserve">the resultant wave. Plot this side-by-side with the wavefront obtained </w:t>
      </w:r>
      <w:r w:rsidR="001F1451">
        <w:rPr>
          <w:rFonts w:cs="Times New Roman"/>
        </w:rPr>
        <w:t xml:space="preserve">by </w:t>
      </w:r>
      <w:r w:rsidR="009305D2">
        <w:rPr>
          <w:rFonts w:cs="Times New Roman"/>
        </w:rPr>
        <w:t>the central spot scan</w:t>
      </w:r>
      <w:r w:rsidR="001F1451">
        <w:rPr>
          <w:rFonts w:cs="Times New Roman"/>
        </w:rPr>
        <w:t>. Are the two in agreement?</w:t>
      </w:r>
    </w:p>
    <w:p w14:paraId="4A3EB4D0" w14:textId="77777777" w:rsidR="00AF61D8" w:rsidRDefault="00AF61D8" w:rsidP="00911D0C">
      <w:pPr>
        <w:rPr>
          <w:rFonts w:cs="Times New Roman"/>
        </w:rPr>
      </w:pPr>
    </w:p>
    <w:p w14:paraId="646BC693" w14:textId="60FED65E" w:rsidR="00AF61D8" w:rsidRPr="00A825DE" w:rsidRDefault="00AF61D8" w:rsidP="00AF61D8">
      <w:pPr>
        <w:pBdr>
          <w:bottom w:val="single" w:sz="4" w:space="1" w:color="auto"/>
        </w:pBdr>
        <w:rPr>
          <w:rFonts w:cs="Times New Roman"/>
          <w:b/>
          <w:bCs/>
          <w:sz w:val="32"/>
          <w:szCs w:val="28"/>
        </w:rPr>
      </w:pPr>
      <w:r>
        <w:rPr>
          <w:rFonts w:cs="Times New Roman"/>
          <w:b/>
          <w:bCs/>
          <w:sz w:val="32"/>
          <w:szCs w:val="28"/>
        </w:rPr>
        <w:t>5</w:t>
      </w:r>
      <w:r w:rsidRPr="00A825DE">
        <w:rPr>
          <w:rFonts w:cs="Times New Roman"/>
          <w:b/>
          <w:bCs/>
          <w:sz w:val="32"/>
          <w:szCs w:val="28"/>
        </w:rPr>
        <w:t xml:space="preserve"> </w:t>
      </w:r>
      <w:r>
        <w:rPr>
          <w:rFonts w:cs="Times New Roman"/>
          <w:b/>
          <w:bCs/>
          <w:sz w:val="32"/>
          <w:szCs w:val="28"/>
        </w:rPr>
        <w:t>Analysis</w:t>
      </w:r>
    </w:p>
    <w:p w14:paraId="5551516C" w14:textId="3337C639" w:rsidR="00EE1C34" w:rsidRDefault="00AF61D8" w:rsidP="00911D0C">
      <w:pPr>
        <w:rPr>
          <w:rFonts w:cs="Times New Roman"/>
          <w:b/>
          <w:bCs/>
        </w:rPr>
      </w:pPr>
      <w:r>
        <w:rPr>
          <w:rFonts w:cs="Times New Roman"/>
        </w:rPr>
        <w:tab/>
      </w:r>
      <w:r w:rsidR="00A3709C">
        <w:rPr>
          <w:rFonts w:cs="Times New Roman"/>
        </w:rPr>
        <w:t xml:space="preserve">… To be completed … </w:t>
      </w:r>
    </w:p>
    <w:p w14:paraId="334150E7" w14:textId="77777777" w:rsidR="00EE1C34" w:rsidRDefault="00EE1C34">
      <w:pPr>
        <w:rPr>
          <w:rFonts w:cs="Times New Roman"/>
          <w:b/>
          <w:bCs/>
        </w:rPr>
      </w:pPr>
      <w:r>
        <w:rPr>
          <w:rFonts w:cs="Times New Roman"/>
          <w:b/>
          <w:bCs/>
        </w:rPr>
        <w:br w:type="page"/>
      </w:r>
    </w:p>
    <w:p w14:paraId="731EF9EF" w14:textId="13C19876" w:rsidR="00DB17F4" w:rsidRPr="00DB17F4" w:rsidRDefault="00EE1C34" w:rsidP="00DB17F4">
      <w:pPr>
        <w:jc w:val="center"/>
        <w:rPr>
          <w:rFonts w:cs="Times New Roman"/>
          <w:bCs/>
        </w:rPr>
      </w:pPr>
      <w:r w:rsidRPr="00EE1C34">
        <w:rPr>
          <w:rFonts w:cs="Times New Roman"/>
          <w:bCs/>
        </w:rPr>
        <w:lastRenderedPageBreak/>
        <w:t>Works Cited</w:t>
      </w:r>
    </w:p>
    <w:p w14:paraId="63A2D8CD" w14:textId="69AE2ECF" w:rsidR="001F1451" w:rsidRDefault="001F1451" w:rsidP="00EE1C34">
      <w:r>
        <w:t xml:space="preserve">[1] Planck, Maxwell. </w:t>
      </w:r>
      <w:r>
        <w:rPr>
          <w:i/>
          <w:iCs/>
        </w:rPr>
        <w:t>On the Theory of the Energy Distribution Law of the Normal Spectrum</w:t>
      </w:r>
      <w:r>
        <w:t xml:space="preserve">. </w:t>
      </w:r>
      <w:proofErr w:type="spellStart"/>
      <w:r>
        <w:t>Dtsch</w:t>
      </w:r>
      <w:proofErr w:type="spellEnd"/>
      <w:r>
        <w:t xml:space="preserve">. Phys. </w:t>
      </w:r>
      <w:proofErr w:type="spellStart"/>
      <w:r>
        <w:t>Ges</w:t>
      </w:r>
      <w:proofErr w:type="spellEnd"/>
      <w:r>
        <w:t>., 2, 237. 1900.</w:t>
      </w:r>
    </w:p>
    <w:p w14:paraId="6628B4BE" w14:textId="2F211550" w:rsidR="001F1451" w:rsidRDefault="001F1451" w:rsidP="001F1451">
      <w:r>
        <w:t xml:space="preserve">[2] Griffiths, David. </w:t>
      </w:r>
      <w:r>
        <w:rPr>
          <w:i/>
          <w:iCs/>
        </w:rPr>
        <w:t>Introduction to Quantum Mechanics</w:t>
      </w:r>
      <w:r>
        <w:t>. Cambridge University Press, 2018.</w:t>
      </w:r>
    </w:p>
    <w:p w14:paraId="5A46B8B4" w14:textId="133DFBBA" w:rsidR="001F1451" w:rsidRDefault="001F1451" w:rsidP="00EE1C34">
      <w:r>
        <w:t xml:space="preserve">[3] Einstein, Albert. </w:t>
      </w:r>
      <w:r>
        <w:rPr>
          <w:i/>
          <w:iCs/>
        </w:rPr>
        <w:t>The Quantum Theory of Radiation</w:t>
      </w:r>
      <w:r>
        <w:t xml:space="preserve">. </w:t>
      </w:r>
      <w:proofErr w:type="spellStart"/>
      <w:r>
        <w:t>Physikalische</w:t>
      </w:r>
      <w:proofErr w:type="spellEnd"/>
      <w:r>
        <w:t xml:space="preserve"> </w:t>
      </w:r>
      <w:proofErr w:type="spellStart"/>
      <w:r>
        <w:t>Zeitschrift</w:t>
      </w:r>
      <w:proofErr w:type="spellEnd"/>
      <w:r>
        <w:t xml:space="preserve"> 18, 121. 1917.</w:t>
      </w:r>
    </w:p>
    <w:p w14:paraId="245FF7F6" w14:textId="0B421820" w:rsidR="001F1451" w:rsidRDefault="001F1451" w:rsidP="001F1451">
      <w:r>
        <w:t xml:space="preserve">[4] Pengra, David. </w:t>
      </w:r>
      <w:r>
        <w:rPr>
          <w:i/>
          <w:iCs/>
        </w:rPr>
        <w:t>Fabry-Perot Interferometer</w:t>
      </w:r>
      <w:r>
        <w:t>. UW Physics, 2009.</w:t>
      </w:r>
    </w:p>
    <w:p w14:paraId="22927B97" w14:textId="131F3AEA" w:rsidR="00EE1C34" w:rsidRDefault="003C733D" w:rsidP="00EE1C34">
      <w:r>
        <w:rPr>
          <w:rFonts w:cs="Times New Roman"/>
          <w:bCs/>
        </w:rPr>
        <w:t>[</w:t>
      </w:r>
      <w:r w:rsidR="001F1451">
        <w:rPr>
          <w:rFonts w:cs="Times New Roman"/>
          <w:bCs/>
        </w:rPr>
        <w:t>5</w:t>
      </w:r>
      <w:r>
        <w:rPr>
          <w:rFonts w:cs="Times New Roman"/>
          <w:bCs/>
        </w:rPr>
        <w:t xml:space="preserve">] </w:t>
      </w:r>
      <w:r w:rsidR="00EE1C34">
        <w:rPr>
          <w:rFonts w:cs="Times New Roman"/>
          <w:bCs/>
        </w:rPr>
        <w:t>Hecht, Eugene.</w:t>
      </w:r>
      <w:r w:rsidR="00EE1C34">
        <w:rPr>
          <w:i/>
          <w:iCs/>
        </w:rPr>
        <w:t xml:space="preserve"> Optics, Fifth Edition</w:t>
      </w:r>
      <w:r w:rsidR="00EE1C34">
        <w:t>. Pearson, 2017</w:t>
      </w:r>
    </w:p>
    <w:p w14:paraId="0B1B6C8E" w14:textId="77777777" w:rsidR="001F086E" w:rsidRPr="00EE1C34" w:rsidRDefault="001F086E" w:rsidP="00EE1C34"/>
    <w:sectPr w:rsidR="001F086E" w:rsidRPr="00EE1C34" w:rsidSect="005717A3">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5848A" w14:textId="77777777" w:rsidR="00707E70" w:rsidRDefault="00707E70" w:rsidP="000D1B11">
      <w:pPr>
        <w:spacing w:after="0" w:line="240" w:lineRule="auto"/>
      </w:pPr>
      <w:r>
        <w:separator/>
      </w:r>
    </w:p>
  </w:endnote>
  <w:endnote w:type="continuationSeparator" w:id="0">
    <w:p w14:paraId="6698ADB9" w14:textId="77777777" w:rsidR="00707E70" w:rsidRDefault="00707E70" w:rsidP="000D1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216260"/>
      <w:docPartObj>
        <w:docPartGallery w:val="Page Numbers (Bottom of Page)"/>
        <w:docPartUnique/>
      </w:docPartObj>
    </w:sdtPr>
    <w:sdtEndPr>
      <w:rPr>
        <w:noProof/>
      </w:rPr>
    </w:sdtEndPr>
    <w:sdtContent>
      <w:p w14:paraId="4BA2CEB3" w14:textId="2370CBAB" w:rsidR="000D1B11" w:rsidRDefault="000D1B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7FFC96" w14:textId="77777777" w:rsidR="000D1B11" w:rsidRDefault="000D1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853021"/>
      <w:docPartObj>
        <w:docPartGallery w:val="Page Numbers (Bottom of Page)"/>
        <w:docPartUnique/>
      </w:docPartObj>
    </w:sdtPr>
    <w:sdtEndPr>
      <w:rPr>
        <w:noProof/>
      </w:rPr>
    </w:sdtEndPr>
    <w:sdtContent>
      <w:p w14:paraId="7FC62FC3" w14:textId="7CAAE8EE" w:rsidR="00A70BBE" w:rsidRDefault="00A70B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B1FE6B" w14:textId="77777777" w:rsidR="00A70BBE" w:rsidRDefault="00A70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B6121" w14:textId="77777777" w:rsidR="00707E70" w:rsidRDefault="00707E70" w:rsidP="000D1B11">
      <w:pPr>
        <w:spacing w:after="0" w:line="240" w:lineRule="auto"/>
      </w:pPr>
      <w:r>
        <w:separator/>
      </w:r>
    </w:p>
  </w:footnote>
  <w:footnote w:type="continuationSeparator" w:id="0">
    <w:p w14:paraId="4039AC53" w14:textId="77777777" w:rsidR="00707E70" w:rsidRDefault="00707E70" w:rsidP="000D1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1B96" w14:paraId="12E2F752" w14:textId="77777777" w:rsidTr="00281B96">
      <w:tc>
        <w:tcPr>
          <w:tcW w:w="4675" w:type="dxa"/>
        </w:tcPr>
        <w:p w14:paraId="5422C317" w14:textId="589BBE06" w:rsidR="00281B96" w:rsidRDefault="00281B96">
          <w:pPr>
            <w:pStyle w:val="Header"/>
          </w:pPr>
        </w:p>
      </w:tc>
      <w:tc>
        <w:tcPr>
          <w:tcW w:w="4675" w:type="dxa"/>
        </w:tcPr>
        <w:p w14:paraId="54A32C2F" w14:textId="3094D428" w:rsidR="00281B96" w:rsidRDefault="00281B96" w:rsidP="00281B96">
          <w:pPr>
            <w:pStyle w:val="Header"/>
            <w:jc w:val="right"/>
          </w:pPr>
        </w:p>
      </w:tc>
    </w:tr>
  </w:tbl>
  <w:p w14:paraId="631B7242" w14:textId="32B762C3" w:rsidR="00281B96" w:rsidRDefault="00281B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C584" w14:textId="14742603" w:rsidR="005717A3" w:rsidRDefault="005717A3">
    <w:pPr>
      <w:pStyle w:val="Header"/>
    </w:pPr>
    <w:r>
      <w:t>Chase Sadri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23FC"/>
    <w:multiLevelType w:val="hybridMultilevel"/>
    <w:tmpl w:val="5BBC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E74E1"/>
    <w:multiLevelType w:val="hybridMultilevel"/>
    <w:tmpl w:val="8CF8823C"/>
    <w:lvl w:ilvl="0" w:tplc="FE583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334183">
    <w:abstractNumId w:val="1"/>
  </w:num>
  <w:num w:numId="2" w16cid:durableId="138487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0C"/>
    <w:rsid w:val="00003B24"/>
    <w:rsid w:val="0000555E"/>
    <w:rsid w:val="000127BB"/>
    <w:rsid w:val="00014121"/>
    <w:rsid w:val="00034691"/>
    <w:rsid w:val="0004650E"/>
    <w:rsid w:val="0007186D"/>
    <w:rsid w:val="000748E3"/>
    <w:rsid w:val="00075F03"/>
    <w:rsid w:val="0008316B"/>
    <w:rsid w:val="00084FBB"/>
    <w:rsid w:val="00086910"/>
    <w:rsid w:val="00097E73"/>
    <w:rsid w:val="000A1B6A"/>
    <w:rsid w:val="000D1B11"/>
    <w:rsid w:val="000D426A"/>
    <w:rsid w:val="000E3E3B"/>
    <w:rsid w:val="00105A42"/>
    <w:rsid w:val="001076C1"/>
    <w:rsid w:val="001117FD"/>
    <w:rsid w:val="00136877"/>
    <w:rsid w:val="00152242"/>
    <w:rsid w:val="00174889"/>
    <w:rsid w:val="0018475C"/>
    <w:rsid w:val="001905F0"/>
    <w:rsid w:val="001A2715"/>
    <w:rsid w:val="001A5CFA"/>
    <w:rsid w:val="001B3478"/>
    <w:rsid w:val="001C34B7"/>
    <w:rsid w:val="001D18C8"/>
    <w:rsid w:val="001E39AF"/>
    <w:rsid w:val="001E4C0D"/>
    <w:rsid w:val="001F086E"/>
    <w:rsid w:val="001F1451"/>
    <w:rsid w:val="00202AD8"/>
    <w:rsid w:val="00210A2A"/>
    <w:rsid w:val="002131BA"/>
    <w:rsid w:val="0023587D"/>
    <w:rsid w:val="002448E3"/>
    <w:rsid w:val="00244DC3"/>
    <w:rsid w:val="00245FB3"/>
    <w:rsid w:val="00256A94"/>
    <w:rsid w:val="00263497"/>
    <w:rsid w:val="002651EE"/>
    <w:rsid w:val="00281B96"/>
    <w:rsid w:val="002947FC"/>
    <w:rsid w:val="002A3119"/>
    <w:rsid w:val="002B492E"/>
    <w:rsid w:val="002D208A"/>
    <w:rsid w:val="002D680C"/>
    <w:rsid w:val="002E18EB"/>
    <w:rsid w:val="00310704"/>
    <w:rsid w:val="00311383"/>
    <w:rsid w:val="003152BA"/>
    <w:rsid w:val="00321441"/>
    <w:rsid w:val="003353D6"/>
    <w:rsid w:val="003370EF"/>
    <w:rsid w:val="0034287B"/>
    <w:rsid w:val="00346387"/>
    <w:rsid w:val="00356524"/>
    <w:rsid w:val="0036341D"/>
    <w:rsid w:val="00363FDA"/>
    <w:rsid w:val="00376753"/>
    <w:rsid w:val="00393747"/>
    <w:rsid w:val="00396D98"/>
    <w:rsid w:val="003A5058"/>
    <w:rsid w:val="003B1432"/>
    <w:rsid w:val="003B38C1"/>
    <w:rsid w:val="003C49C1"/>
    <w:rsid w:val="003C733D"/>
    <w:rsid w:val="003D4498"/>
    <w:rsid w:val="003D75A8"/>
    <w:rsid w:val="003F18C4"/>
    <w:rsid w:val="004020BB"/>
    <w:rsid w:val="00402AB2"/>
    <w:rsid w:val="00406081"/>
    <w:rsid w:val="0043222B"/>
    <w:rsid w:val="004324E9"/>
    <w:rsid w:val="004357AD"/>
    <w:rsid w:val="004363DB"/>
    <w:rsid w:val="004404D3"/>
    <w:rsid w:val="004413AE"/>
    <w:rsid w:val="00442868"/>
    <w:rsid w:val="00455E73"/>
    <w:rsid w:val="004647D0"/>
    <w:rsid w:val="00494F81"/>
    <w:rsid w:val="004A03CA"/>
    <w:rsid w:val="004A61C6"/>
    <w:rsid w:val="004B7003"/>
    <w:rsid w:val="00502219"/>
    <w:rsid w:val="00503553"/>
    <w:rsid w:val="00506063"/>
    <w:rsid w:val="005100A0"/>
    <w:rsid w:val="0051112F"/>
    <w:rsid w:val="00523B81"/>
    <w:rsid w:val="00525C23"/>
    <w:rsid w:val="0054056E"/>
    <w:rsid w:val="00543008"/>
    <w:rsid w:val="005506F9"/>
    <w:rsid w:val="005534D3"/>
    <w:rsid w:val="00560DD9"/>
    <w:rsid w:val="00563CFB"/>
    <w:rsid w:val="005717A3"/>
    <w:rsid w:val="00574565"/>
    <w:rsid w:val="00575242"/>
    <w:rsid w:val="00585454"/>
    <w:rsid w:val="00597410"/>
    <w:rsid w:val="00597426"/>
    <w:rsid w:val="005A3BAB"/>
    <w:rsid w:val="005B2A4C"/>
    <w:rsid w:val="005B3D92"/>
    <w:rsid w:val="005C070E"/>
    <w:rsid w:val="005D154E"/>
    <w:rsid w:val="005D42C5"/>
    <w:rsid w:val="005D5277"/>
    <w:rsid w:val="005E0D4F"/>
    <w:rsid w:val="006022F9"/>
    <w:rsid w:val="006064F6"/>
    <w:rsid w:val="006235E3"/>
    <w:rsid w:val="00634A1A"/>
    <w:rsid w:val="00640171"/>
    <w:rsid w:val="00646A18"/>
    <w:rsid w:val="0065142B"/>
    <w:rsid w:val="00660207"/>
    <w:rsid w:val="00667C7F"/>
    <w:rsid w:val="00686EC7"/>
    <w:rsid w:val="006A04F1"/>
    <w:rsid w:val="006A5AAB"/>
    <w:rsid w:val="006B6796"/>
    <w:rsid w:val="006C58F5"/>
    <w:rsid w:val="006C793E"/>
    <w:rsid w:val="006D6AC0"/>
    <w:rsid w:val="00701B43"/>
    <w:rsid w:val="00707E70"/>
    <w:rsid w:val="007116A9"/>
    <w:rsid w:val="007304AE"/>
    <w:rsid w:val="0073638A"/>
    <w:rsid w:val="00750D1F"/>
    <w:rsid w:val="00755D4D"/>
    <w:rsid w:val="007725CC"/>
    <w:rsid w:val="007744FE"/>
    <w:rsid w:val="00776C04"/>
    <w:rsid w:val="00784834"/>
    <w:rsid w:val="00793465"/>
    <w:rsid w:val="00797125"/>
    <w:rsid w:val="007A02A7"/>
    <w:rsid w:val="007B29C3"/>
    <w:rsid w:val="007B3E21"/>
    <w:rsid w:val="007B4BCC"/>
    <w:rsid w:val="007C5CA4"/>
    <w:rsid w:val="00817656"/>
    <w:rsid w:val="00825538"/>
    <w:rsid w:val="00826BBF"/>
    <w:rsid w:val="00851581"/>
    <w:rsid w:val="00852746"/>
    <w:rsid w:val="00854C8D"/>
    <w:rsid w:val="00855A76"/>
    <w:rsid w:val="008B1E04"/>
    <w:rsid w:val="008C1AE0"/>
    <w:rsid w:val="008C216E"/>
    <w:rsid w:val="008C2285"/>
    <w:rsid w:val="008C499D"/>
    <w:rsid w:val="008D5043"/>
    <w:rsid w:val="008F3348"/>
    <w:rsid w:val="00901879"/>
    <w:rsid w:val="009020A0"/>
    <w:rsid w:val="00911D0C"/>
    <w:rsid w:val="00911E58"/>
    <w:rsid w:val="009305D2"/>
    <w:rsid w:val="00931888"/>
    <w:rsid w:val="009375E9"/>
    <w:rsid w:val="009503D4"/>
    <w:rsid w:val="0095104B"/>
    <w:rsid w:val="009602A1"/>
    <w:rsid w:val="009602FD"/>
    <w:rsid w:val="00966808"/>
    <w:rsid w:val="00967B51"/>
    <w:rsid w:val="0097444F"/>
    <w:rsid w:val="0098323B"/>
    <w:rsid w:val="009878E3"/>
    <w:rsid w:val="009B2657"/>
    <w:rsid w:val="009C3F5E"/>
    <w:rsid w:val="009C4D27"/>
    <w:rsid w:val="009D0273"/>
    <w:rsid w:val="009D6F68"/>
    <w:rsid w:val="009E226D"/>
    <w:rsid w:val="009E4B9F"/>
    <w:rsid w:val="009E63F7"/>
    <w:rsid w:val="009E7C77"/>
    <w:rsid w:val="009F326D"/>
    <w:rsid w:val="00A00220"/>
    <w:rsid w:val="00A004FC"/>
    <w:rsid w:val="00A02C2B"/>
    <w:rsid w:val="00A02D33"/>
    <w:rsid w:val="00A06A0C"/>
    <w:rsid w:val="00A108D6"/>
    <w:rsid w:val="00A12017"/>
    <w:rsid w:val="00A21B67"/>
    <w:rsid w:val="00A30254"/>
    <w:rsid w:val="00A359F4"/>
    <w:rsid w:val="00A3709C"/>
    <w:rsid w:val="00A408B9"/>
    <w:rsid w:val="00A4417C"/>
    <w:rsid w:val="00A47BD9"/>
    <w:rsid w:val="00A52E0F"/>
    <w:rsid w:val="00A64C6C"/>
    <w:rsid w:val="00A70BBE"/>
    <w:rsid w:val="00A7691E"/>
    <w:rsid w:val="00A825DE"/>
    <w:rsid w:val="00AB20ED"/>
    <w:rsid w:val="00AB268A"/>
    <w:rsid w:val="00AD491B"/>
    <w:rsid w:val="00AE06F3"/>
    <w:rsid w:val="00AE0D5B"/>
    <w:rsid w:val="00AE4371"/>
    <w:rsid w:val="00AE7038"/>
    <w:rsid w:val="00AF0C6D"/>
    <w:rsid w:val="00AF214A"/>
    <w:rsid w:val="00AF31B7"/>
    <w:rsid w:val="00AF61D8"/>
    <w:rsid w:val="00B02836"/>
    <w:rsid w:val="00B03509"/>
    <w:rsid w:val="00B17732"/>
    <w:rsid w:val="00B21DF6"/>
    <w:rsid w:val="00B2231F"/>
    <w:rsid w:val="00B27B1B"/>
    <w:rsid w:val="00B31B0E"/>
    <w:rsid w:val="00B4298D"/>
    <w:rsid w:val="00B51089"/>
    <w:rsid w:val="00B6769A"/>
    <w:rsid w:val="00B74DAF"/>
    <w:rsid w:val="00B8078F"/>
    <w:rsid w:val="00B81D95"/>
    <w:rsid w:val="00B87409"/>
    <w:rsid w:val="00B96F4E"/>
    <w:rsid w:val="00BA0E3D"/>
    <w:rsid w:val="00BB1EAE"/>
    <w:rsid w:val="00BE1132"/>
    <w:rsid w:val="00BE2384"/>
    <w:rsid w:val="00BE3927"/>
    <w:rsid w:val="00BF37C2"/>
    <w:rsid w:val="00BF6686"/>
    <w:rsid w:val="00C03C7C"/>
    <w:rsid w:val="00C045ED"/>
    <w:rsid w:val="00C07F6B"/>
    <w:rsid w:val="00C2089D"/>
    <w:rsid w:val="00C22122"/>
    <w:rsid w:val="00C417D8"/>
    <w:rsid w:val="00C43891"/>
    <w:rsid w:val="00C44C87"/>
    <w:rsid w:val="00C6301E"/>
    <w:rsid w:val="00C727D0"/>
    <w:rsid w:val="00C72BFD"/>
    <w:rsid w:val="00C90244"/>
    <w:rsid w:val="00C90554"/>
    <w:rsid w:val="00CA3CC9"/>
    <w:rsid w:val="00CB6854"/>
    <w:rsid w:val="00CC0EB3"/>
    <w:rsid w:val="00CC7797"/>
    <w:rsid w:val="00CD48D5"/>
    <w:rsid w:val="00CE6EEF"/>
    <w:rsid w:val="00D042AD"/>
    <w:rsid w:val="00D23F0E"/>
    <w:rsid w:val="00D4200B"/>
    <w:rsid w:val="00D72271"/>
    <w:rsid w:val="00D84A8E"/>
    <w:rsid w:val="00D86331"/>
    <w:rsid w:val="00D963D7"/>
    <w:rsid w:val="00DA4071"/>
    <w:rsid w:val="00DB17F4"/>
    <w:rsid w:val="00DB3316"/>
    <w:rsid w:val="00DB5417"/>
    <w:rsid w:val="00DB583C"/>
    <w:rsid w:val="00DB6D4F"/>
    <w:rsid w:val="00DD6406"/>
    <w:rsid w:val="00DE0D34"/>
    <w:rsid w:val="00DE4098"/>
    <w:rsid w:val="00DF45D7"/>
    <w:rsid w:val="00DF4782"/>
    <w:rsid w:val="00E01097"/>
    <w:rsid w:val="00E022A2"/>
    <w:rsid w:val="00E102F8"/>
    <w:rsid w:val="00E3680E"/>
    <w:rsid w:val="00E41A91"/>
    <w:rsid w:val="00E44385"/>
    <w:rsid w:val="00E57B0D"/>
    <w:rsid w:val="00E621D1"/>
    <w:rsid w:val="00E8522A"/>
    <w:rsid w:val="00E91BC4"/>
    <w:rsid w:val="00EA1A42"/>
    <w:rsid w:val="00EA7DC4"/>
    <w:rsid w:val="00EB1B98"/>
    <w:rsid w:val="00EB392C"/>
    <w:rsid w:val="00EB52E6"/>
    <w:rsid w:val="00ED2691"/>
    <w:rsid w:val="00EE1C34"/>
    <w:rsid w:val="00EE5307"/>
    <w:rsid w:val="00EF47C3"/>
    <w:rsid w:val="00EF4BD9"/>
    <w:rsid w:val="00F13E44"/>
    <w:rsid w:val="00F13F62"/>
    <w:rsid w:val="00F15B30"/>
    <w:rsid w:val="00F25135"/>
    <w:rsid w:val="00F745CA"/>
    <w:rsid w:val="00F758E8"/>
    <w:rsid w:val="00F808A7"/>
    <w:rsid w:val="00F81F41"/>
    <w:rsid w:val="00F82FD0"/>
    <w:rsid w:val="00FA448F"/>
    <w:rsid w:val="00FC0414"/>
    <w:rsid w:val="00FC064A"/>
    <w:rsid w:val="00FD657B"/>
    <w:rsid w:val="00FE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5AEFB"/>
  <w15:docId w15:val="{47F13101-1091-4BDB-8399-EE64E27A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D0C"/>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911D0C"/>
    <w:rPr>
      <w:rFonts w:asciiTheme="minorHAnsi" w:eastAsiaTheme="minorEastAsia" w:hAnsiTheme="minorHAnsi"/>
      <w:sz w:val="22"/>
    </w:rPr>
  </w:style>
  <w:style w:type="paragraph" w:styleId="Header">
    <w:name w:val="header"/>
    <w:basedOn w:val="Normal"/>
    <w:link w:val="HeaderChar"/>
    <w:uiPriority w:val="99"/>
    <w:unhideWhenUsed/>
    <w:rsid w:val="000D1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B11"/>
  </w:style>
  <w:style w:type="paragraph" w:styleId="Footer">
    <w:name w:val="footer"/>
    <w:basedOn w:val="Normal"/>
    <w:link w:val="FooterChar"/>
    <w:uiPriority w:val="99"/>
    <w:unhideWhenUsed/>
    <w:rsid w:val="000D1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B11"/>
  </w:style>
  <w:style w:type="paragraph" w:styleId="ListParagraph">
    <w:name w:val="List Paragraph"/>
    <w:basedOn w:val="Normal"/>
    <w:uiPriority w:val="34"/>
    <w:qFormat/>
    <w:rsid w:val="00901879"/>
    <w:pPr>
      <w:ind w:left="720"/>
      <w:contextualSpacing/>
    </w:pPr>
  </w:style>
  <w:style w:type="character" w:styleId="PlaceholderText">
    <w:name w:val="Placeholder Text"/>
    <w:basedOn w:val="DefaultParagraphFont"/>
    <w:uiPriority w:val="99"/>
    <w:semiHidden/>
    <w:rsid w:val="0036341D"/>
    <w:rPr>
      <w:color w:val="808080"/>
    </w:rPr>
  </w:style>
  <w:style w:type="character" w:styleId="CommentReference">
    <w:name w:val="annotation reference"/>
    <w:basedOn w:val="DefaultParagraphFont"/>
    <w:uiPriority w:val="99"/>
    <w:semiHidden/>
    <w:unhideWhenUsed/>
    <w:rsid w:val="005A3BAB"/>
    <w:rPr>
      <w:sz w:val="16"/>
      <w:szCs w:val="16"/>
    </w:rPr>
  </w:style>
  <w:style w:type="paragraph" w:styleId="CommentText">
    <w:name w:val="annotation text"/>
    <w:basedOn w:val="Normal"/>
    <w:link w:val="CommentTextChar"/>
    <w:uiPriority w:val="99"/>
    <w:semiHidden/>
    <w:unhideWhenUsed/>
    <w:rsid w:val="005A3BAB"/>
    <w:pPr>
      <w:spacing w:line="240" w:lineRule="auto"/>
    </w:pPr>
    <w:rPr>
      <w:sz w:val="20"/>
      <w:szCs w:val="20"/>
    </w:rPr>
  </w:style>
  <w:style w:type="character" w:customStyle="1" w:styleId="CommentTextChar">
    <w:name w:val="Comment Text Char"/>
    <w:basedOn w:val="DefaultParagraphFont"/>
    <w:link w:val="CommentText"/>
    <w:uiPriority w:val="99"/>
    <w:semiHidden/>
    <w:rsid w:val="005A3BAB"/>
    <w:rPr>
      <w:sz w:val="20"/>
      <w:szCs w:val="20"/>
    </w:rPr>
  </w:style>
  <w:style w:type="paragraph" w:styleId="CommentSubject">
    <w:name w:val="annotation subject"/>
    <w:basedOn w:val="CommentText"/>
    <w:next w:val="CommentText"/>
    <w:link w:val="CommentSubjectChar"/>
    <w:uiPriority w:val="99"/>
    <w:semiHidden/>
    <w:unhideWhenUsed/>
    <w:rsid w:val="005A3BAB"/>
    <w:rPr>
      <w:b/>
      <w:bCs/>
    </w:rPr>
  </w:style>
  <w:style w:type="character" w:customStyle="1" w:styleId="CommentSubjectChar">
    <w:name w:val="Comment Subject Char"/>
    <w:basedOn w:val="CommentTextChar"/>
    <w:link w:val="CommentSubject"/>
    <w:uiPriority w:val="99"/>
    <w:semiHidden/>
    <w:rsid w:val="005A3BAB"/>
    <w:rPr>
      <w:b/>
      <w:bCs/>
      <w:sz w:val="20"/>
      <w:szCs w:val="20"/>
    </w:rPr>
  </w:style>
  <w:style w:type="table" w:styleId="TableGrid">
    <w:name w:val="Table Grid"/>
    <w:basedOn w:val="TableNormal"/>
    <w:uiPriority w:val="39"/>
    <w:rsid w:val="00987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61C50-DBC3-47E5-AF82-3944E553B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3862</TotalTime>
  <Pages>8</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Sadri</dc:creator>
  <cp:keywords/>
  <dc:description/>
  <cp:lastModifiedBy>Chase Sadri</cp:lastModifiedBy>
  <cp:revision>31</cp:revision>
  <cp:lastPrinted>2022-11-13T18:10:00Z</cp:lastPrinted>
  <dcterms:created xsi:type="dcterms:W3CDTF">2022-09-04T20:44:00Z</dcterms:created>
  <dcterms:modified xsi:type="dcterms:W3CDTF">2022-11-13T20:55:00Z</dcterms:modified>
</cp:coreProperties>
</file>