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Data analytics is a rapidly growing field that involves collecting, processing, and analyzing large amounts of data to uncover patterns, trends, and insights that can be used to make informed decisions. To achieve this, data analysts and data scientists utilize various tools and techniques, including data analytic expressions.</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What is a Data Analytic Expression?</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A data analytic expression is a mathematical or logical expression used to manipulate and analyze data. These expressions can be used to perform simple or complex calculations, filter data, sort data, and more. Data analytic expressions provide a way to extract meaningful insights from large and complex data sets, which is essential for making informed business decisions.</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Data analytic expressions are indispensable for data analysts and data scientists. They allow users to manipulate and analyze large amounts of data quickly and efficiently, which is essential in today's fast-paced business world. Additionally, data analytic expressions can automate many of the tasks involved in data analysis, freeing up time for analysts to focus on more complex tasks.</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Types of Data Analytic Expressions</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Several types of data analytic expressions are commonly used in data analytics, including arithmetic expressions, logical expressions, and relational expressions.  Arithmetic expressions perform mathematical calculations, such as addition, subtraction, multiplication, and division. These expressions are used in various applications, from calculating average sales to predicting future revenue.  Logical expressions are used to evaluate whether a statement is true or false. These expressions filter data, identify outliers, and perform other operations that require conditional logic.</w:t>
      </w:r>
    </w:p>
    <w:p>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Relational expressions are used to compare data values and determine whether they are equal, greater than, or less than each other. These expressions are used to sort data, identify trends, and perform other operations that require comparison logic.  Data analytic expressions are a critical component of data analytics. They allow analysts and scientists to manipulate and analyze data meaningfully, which is essential for making informed business decisions. Whether performing simple calculations or complex data analysis, data analytic expressions provide the tools you need to get the job done efficiently and accurately. As the field of data analytics continues to grow and evolve, it is clear that data analytic expressions will remain a vital tool for analysts and scientists alike.</w:t>
      </w:r>
    </w:p>
    <w:p>
      <w:pPr>
        <w:pStyle w:val="5"/>
        <w:keepNext w:val="0"/>
        <w:keepLines w:val="0"/>
        <w:widowControl/>
        <w:suppressLineNumbers w:val="0"/>
        <w:rPr>
          <w:rFonts w:hint="default" w:ascii="Calibri" w:hAnsi="Calibri" w:cs="Calibri"/>
          <w:sz w:val="22"/>
          <w:szCs w:val="22"/>
          <w:lang w:val="en-US"/>
        </w:rPr>
      </w:pPr>
      <w:r>
        <w:rPr>
          <w:rFonts w:hint="default" w:ascii="Calibri" w:hAnsi="Calibri" w:cs="Calibri"/>
          <w:sz w:val="22"/>
          <w:szCs w:val="22"/>
          <w:lang w:val="en-US"/>
        </w:rPr>
        <w:t>- Dr. T</w:t>
      </w:r>
      <w:bookmarkStart w:id="0" w:name="_GoBack"/>
      <w:bookmarkEnd w:id="0"/>
    </w:p>
    <w:p>
      <w:pPr>
        <w:rPr>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6A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2023-04-28T12:51:13Z</dcterms:created>
  <dc:creator>User</dc:creator>
  <cp:lastModifiedBy>google1596494966</cp:lastModifiedBy>
  <dcterms:modified xsi:type="dcterms:W3CDTF">2023-04-28T12:51:55Z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DEDC5D804C4345D5B0B9C813D15E758B</vt:lpwstr>
  </property>
</Properties>
</file>