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B3D91"/>
          <w:sz w:val="44"/>
          <w:szCs w:val="44"/>
        </w:rPr>
        <w:t xml:space="preserve">Recommendations</w:t>
      </w:r>
    </w:p>
    <w:p>
      <w:pPr>
        <w:spacing w:after="1000" w:before="200"/>
        <w:jc w:val="center"/>
      </w:pPr>
      <w:r>
        <w:rPr>
          <w:i/>
          <w:iCs/>
          <w:color w:val="6b7280"/>
        </w:rPr>
        <w:t xml:space="preserve">Process improvements, web design refresh, and proposed new screens</w:t>
      </w:r>
    </w:p>
    <w:p>
      <w:r>
        <w:br w:type="page"/>
      </w:r>
    </w:p>
    <w:p>
      <w:pPr>
        <w:pStyle w:val="Heading1"/>
        <w:spacing w:after="140" w:before="280"/>
      </w:pPr>
      <w:r>
        <w:rPr>
          <w:b/>
          <w:bCs/>
          <w:color w:val="0B3D91"/>
          <w:sz w:val="36"/>
          <w:szCs w:val="36"/>
        </w:rPr>
        <w:t xml:space="preserve">How to read this document</w:t>
      </w:r>
    </w:p>
    <w:p>
      <w:pPr>
        <w:spacing w:after="60" w:before="60"/>
        <w:jc w:val="left"/>
      </w:pPr>
      <w:r>
        <w:rPr>
          <w:b w:val="false"/>
          <w:bCs w:val="false"/>
          <w:i w:val="false"/>
          <w:iCs w:val="false"/>
        </w:rPr>
        <w:t xml:space="preserve">Recommendations are grouped into three buckets: (A) process and engineering, (B) web design, and (C) proposed new screens. Each item is sized in t-shirt terms (S / M / L) and tagged with the immediate value: Correctness, Speed, UX, or Insight.</w:t>
      </w:r>
    </w:p>
    <w:p>
      <w:pPr>
        <w:pStyle w:val="Heading1"/>
        <w:spacing w:after="140" w:before="280"/>
      </w:pPr>
      <w:r>
        <w:rPr>
          <w:b/>
          <w:bCs/>
          <w:color w:val="0B3D91"/>
          <w:sz w:val="36"/>
          <w:szCs w:val="36"/>
        </w:rPr>
        <w:t xml:space="preserve">A. Process and engineering</w:t>
      </w:r>
    </w:p>
    <w:p>
      <w:pPr>
        <w:pStyle w:val="Heading2"/>
        <w:spacing w:after="110" w:before="220"/>
      </w:pPr>
      <w:r>
        <w:rPr>
          <w:b/>
          <w:bCs/>
          <w:color w:val="0B3D91"/>
          <w:sz w:val="28"/>
          <w:szCs w:val="28"/>
        </w:rPr>
        <w:t xml:space="preserve">A1. Fix the JSON round-trip on /api/actions</w:t>
      </w:r>
    </w:p>
    <w:p>
      <w:pPr>
        <w:spacing w:after="60" w:before="60"/>
        <w:jc w:val="left"/>
      </w:pPr>
      <w:r>
        <w:rPr>
          <w:b w:val="false"/>
          <w:bCs w:val="false"/>
          <w:i w:val="false"/>
          <w:iCs w:val="false"/>
        </w:rPr>
        <w:t xml:space="preserve">Today the endpoint writes `str(triggered)` into a JSONB column and `compute_outcomes` reads it back with `eval()`. This is unsafe and error-prone. Fix: `triggered_rules = json.dumps(triggered)` on the way in (or rely on SQLAlchemy's JSON binding) and `triggered = action['triggered_rules']` (already a list when SQLAlchemy returns JSONB) on the way out. Size S; value Correctness.</w:t>
      </w:r>
    </w:p>
    <w:p>
      <w:pPr>
        <w:pStyle w:val="Heading2"/>
        <w:spacing w:after="110" w:before="220"/>
      </w:pPr>
      <w:r>
        <w:rPr>
          <w:b/>
          <w:bCs/>
          <w:color w:val="0B3D91"/>
          <w:sz w:val="28"/>
          <w:szCs w:val="28"/>
        </w:rPr>
        <w:t xml:space="preserve">A2. Stop truncating audit/dedup tables in init_db.py</w:t>
      </w:r>
    </w:p>
    <w:p>
      <w:pPr>
        <w:spacing w:after="60" w:before="60"/>
        <w:jc w:val="left"/>
      </w:pPr>
      <w:r>
        <w:rPr>
          <w:b w:val="false"/>
          <w:bCs w:val="false"/>
          <w:i w:val="false"/>
          <w:iCs w:val="false"/>
        </w:rPr>
        <w:t xml:space="preserve">`db/init_db.py` truncates meta_etl_run, meta_file_processed, meta_cleanup_history, meta_derived_run on every run. This breaks the dedupe contract so the next ETL re-loads every file. Fix: split init_db.py into two commands (`init_db` = DDL only; `init_db --reset-audit` = optional truncate) or move the truncate into a separate `etl/reset_audit.py` script. Size S; value Correctness.</w:t>
      </w:r>
    </w:p>
    <w:p>
      <w:pPr>
        <w:pStyle w:val="Heading2"/>
        <w:spacing w:after="110" w:before="220"/>
      </w:pPr>
      <w:r>
        <w:rPr>
          <w:b/>
          <w:bCs/>
          <w:color w:val="0B3D91"/>
          <w:sz w:val="28"/>
          <w:szCs w:val="28"/>
        </w:rPr>
        <w:t xml:space="preserve">A3. Implement composite precondition_expr</w:t>
      </w:r>
    </w:p>
    <w:p>
      <w:pPr>
        <w:spacing w:after="60" w:before="60"/>
        <w:jc w:val="left"/>
      </w:pPr>
      <w:r>
        <w:rPr>
          <w:b w:val="false"/>
          <w:bCs w:val="false"/>
          <w:i w:val="false"/>
          <w:iCs w:val="false"/>
        </w:rPr>
        <w:t xml:space="preserve">Where the schema reads the precondition is well-defined (sector, asset_class, etc. on drv_ma), so a tiny parser is enough — or compile to a Python predicate over the row dict at derive time. Skip composite rules whose precondition is False; write NULL not 0 to make 'didn't apply' distinguishable from 'scored zero'. Size M; value Correctness, Insight.</w:t>
      </w:r>
    </w:p>
    <w:p>
      <w:pPr>
        <w:pStyle w:val="Heading2"/>
        <w:spacing w:after="110" w:before="220"/>
      </w:pPr>
      <w:r>
        <w:rPr>
          <w:b/>
          <w:bCs/>
          <w:color w:val="0B3D91"/>
          <w:sz w:val="28"/>
          <w:szCs w:val="28"/>
        </w:rPr>
        <w:t xml:space="preserve">A4. Reconcile drv_stks vs drv_trig scoring</w:t>
      </w:r>
    </w:p>
    <w:p>
      <w:pPr>
        <w:spacing w:after="60" w:before="60"/>
        <w:jc w:val="left"/>
      </w:pPr>
      <w:r>
        <w:rPr>
          <w:b w:val="false"/>
          <w:bCs w:val="false"/>
          <w:i w:val="false"/>
          <w:iCs w:val="false"/>
        </w:rPr>
        <w:t xml:space="preserve">Two options: (a) make `_derive_trig_impl` use `eval_atomic_rule`, or (b) drop `_derive_trig_impl` entirely and compute drv_trig from drv_stks.triggered_composite_ids. Option (b) is cleaner and removes a class of drift bugs. Size M; value Correctness.</w:t>
      </w:r>
    </w:p>
    <w:p>
      <w:pPr>
        <w:pStyle w:val="Heading2"/>
        <w:spacing w:after="110" w:before="220"/>
      </w:pPr>
      <w:r>
        <w:rPr>
          <w:b/>
          <w:bCs/>
          <w:color w:val="0B3D91"/>
          <w:sz w:val="28"/>
          <w:szCs w:val="28"/>
        </w:rPr>
        <w:t xml:space="preserve">A5. Implement Rules Manager write endpoints</w:t>
      </w:r>
    </w:p>
    <w:p>
      <w:pPr>
        <w:spacing w:after="60" w:before="60"/>
        <w:jc w:val="left"/>
      </w:pPr>
      <w:r>
        <w:rPr>
          <w:b w:val="false"/>
          <w:bCs w:val="false"/>
          <w:i w:val="false"/>
          <w:iCs w:val="false"/>
        </w:rPr>
        <w:t xml:space="preserve">The UI already calls PUT/POST/DELETE — only the API is missing. Required: validation rules (referenced columns exist, brkeout_from &lt; brkeout_to, sigmoid params), a dry-run preview returning affected-row count and score histogram, and soft-delete (deprecated_at). Size L; value UX, Correctness.</w:t>
      </w:r>
    </w:p>
    <w:p>
      <w:pPr>
        <w:pStyle w:val="Heading2"/>
        <w:spacing w:after="110" w:before="220"/>
      </w:pPr>
      <w:r>
        <w:rPr>
          <w:b/>
          <w:bCs/>
          <w:color w:val="0B3D91"/>
          <w:sz w:val="28"/>
          <w:szCs w:val="28"/>
        </w:rPr>
        <w:t xml:space="preserve">A6. Wire compute_outcomes to ref_settings</w:t>
      </w:r>
    </w:p>
    <w:p>
      <w:pPr>
        <w:spacing w:after="60" w:before="60"/>
        <w:jc w:val="left"/>
      </w:pPr>
      <w:r>
        <w:rPr>
          <w:b w:val="false"/>
          <w:bCs w:val="false"/>
          <w:i w:val="false"/>
          <w:iCs w:val="false"/>
        </w:rPr>
        <w:t xml:space="preserve">Threshold lookup is one SELECT; the seeds are already in place. As a follow-up, support per-symbol thresholds based on historical volatility — falls back to ref_settings defaults. Size S→M; value Insight.</w:t>
      </w:r>
    </w:p>
    <w:p>
      <w:pPr>
        <w:pStyle w:val="Heading2"/>
        <w:spacing w:after="110" w:before="220"/>
      </w:pPr>
      <w:r>
        <w:rPr>
          <w:b/>
          <w:bCs/>
          <w:color w:val="0B3D91"/>
          <w:sz w:val="28"/>
          <w:szCs w:val="28"/>
        </w:rPr>
        <w:t xml:space="preserve">A7. Unify Cockpit action codes</w:t>
      </w:r>
    </w:p>
    <w:p>
      <w:pPr>
        <w:spacing w:after="60" w:before="60"/>
        <w:jc w:val="left"/>
      </w:pPr>
      <w:r>
        <w:rPr>
          <w:b w:val="false"/>
          <w:bCs w:val="false"/>
          <w:i w:val="false"/>
          <w:iCs w:val="false"/>
        </w:rPr>
        <w:t xml:space="preserve">Cockpit posts 'ACTED'/'SKIP'; compute_outcomes only handles SA/STM/SS/BM/HOLD/SKIP. Either map Cockpit buttons to the latter set (cleaner — let the user pick the action that matches the recommended action_code) or extend `_determine_hit` to score 'ACTED' as 'directional confidence' tied to composite_label sign at click time. Size S; value Correctness.</w:t>
      </w:r>
    </w:p>
    <w:p>
      <w:pPr>
        <w:pStyle w:val="Heading2"/>
        <w:spacing w:after="110" w:before="220"/>
      </w:pPr>
      <w:r>
        <w:rPr>
          <w:b/>
          <w:bCs/>
          <w:color w:val="0B3D91"/>
          <w:sz w:val="28"/>
          <w:szCs w:val="28"/>
        </w:rPr>
        <w:t xml:space="preserve">A8. Tests</w:t>
      </w:r>
    </w:p>
    <w:p>
      <w:pPr>
        <w:spacing w:after="60" w:before="60"/>
        <w:jc w:val="left"/>
      </w:pPr>
      <w:r>
        <w:rPr>
          <w:b w:val="false"/>
          <w:bCs w:val="false"/>
          <w:i w:val="false"/>
          <w:iCs w:val="false"/>
        </w:rPr>
        <w:t xml:space="preserve">There is currently no test suite. Highest-leverage starts:</w:t>
      </w:r>
    </w:p>
    <w:p>
      <w:pPr>
        <w:pStyle w:val="ListParagraph"/>
        <w:numPr>
          <w:ilvl w:val="0"/>
          <w:numId w:val="2"/>
        </w:numPr>
        <w:spacing w:after="30" w:before="30"/>
      </w:pPr>
      <w:r>
        <w:t xml:space="preserve">`tests/test_eval.py` — six cases covering jump below/between/above, linear extremes, sigmoid midpoint.</w:t>
      </w:r>
    </w:p>
    <w:p>
      <w:pPr>
        <w:pStyle w:val="ListParagraph"/>
        <w:numPr>
          <w:ilvl w:val="0"/>
          <w:numId w:val="2"/>
        </w:numPr>
        <w:spacing w:after="30" w:before="30"/>
      </w:pPr>
      <w:r>
        <w:t xml:space="preserve">`tests/test_compute_outcomes.py` — seeded user_action_log + drv_ma fixture, assert hit/miss for each action_code.</w:t>
      </w:r>
    </w:p>
    <w:p>
      <w:pPr>
        <w:pStyle w:val="ListParagraph"/>
        <w:numPr>
          <w:ilvl w:val="0"/>
          <w:numId w:val="2"/>
        </w:numPr>
        <w:spacing w:after="30" w:before="30"/>
      </w:pPr>
      <w:r>
        <w:t xml:space="preserve">`tests/test_etl_load.py` — small fake xlsx, verify dedupe-by-hash, verify ON CONFLICT DO NOTHING for hist_*, verify derive_all gets called with the right date.</w:t>
      </w:r>
    </w:p>
    <w:p>
      <w:pPr>
        <w:pStyle w:val="ListParagraph"/>
        <w:numPr>
          <w:ilvl w:val="0"/>
          <w:numId w:val="2"/>
        </w:numPr>
        <w:spacing w:after="30" w:before="30"/>
      </w:pPr>
      <w:r>
        <w:t xml:space="preserve">`tests/test_api.py` — TestClient round-trip on every endpoint with a small, in-memory Postgres (or an `IS_TEST` flag that uses sqlite-compatible queries).</w:t>
      </w:r>
    </w:p>
    <w:p>
      <w:pPr>
        <w:spacing w:after="60" w:before="60"/>
        <w:jc w:val="left"/>
      </w:pPr>
      <w:r>
        <w:rPr>
          <w:b w:val="false"/>
          <w:bCs w:val="false"/>
          <w:i w:val="false"/>
          <w:iCs w:val="false"/>
        </w:rPr>
        <w:t xml:space="preserve">Size M; value Correctness, Speed (less manual verification).</w:t>
      </w:r>
    </w:p>
    <w:p>
      <w:pPr>
        <w:pStyle w:val="Heading2"/>
        <w:spacing w:after="110" w:before="220"/>
      </w:pPr>
      <w:r>
        <w:rPr>
          <w:b/>
          <w:bCs/>
          <w:color w:val="0B3D91"/>
          <w:sz w:val="28"/>
          <w:szCs w:val="28"/>
        </w:rPr>
        <w:t xml:space="preserve">A9. Observability — structured logs and a /metrics endpoint</w:t>
      </w:r>
    </w:p>
    <w:p>
      <w:pPr>
        <w:spacing w:after="60" w:before="60"/>
        <w:jc w:val="left"/>
      </w:pPr>
      <w:r>
        <w:rPr>
          <w:b w:val="false"/>
          <w:bCs w:val="false"/>
          <w:i w:val="false"/>
          <w:iCs w:val="false"/>
        </w:rPr>
        <w:t xml:space="preserve">Today logging is print() to stdout. Switch to Python's `logging` module with a JSON formatter; add a tiny `/metrics` endpoint that returns last successful load per source folder, last derive_all per date, count of pending actions awaiting outcomes, and the 7-day moving hit-rate. Size M; value Insight, Speed (debug).</w:t>
      </w:r>
    </w:p>
    <w:p>
      <w:pPr>
        <w:pStyle w:val="Heading2"/>
        <w:spacing w:after="110" w:before="220"/>
      </w:pPr>
      <w:r>
        <w:rPr>
          <w:b/>
          <w:bCs/>
          <w:color w:val="0B3D91"/>
          <w:sz w:val="28"/>
          <w:szCs w:val="28"/>
        </w:rPr>
        <w:t xml:space="preserve">A10. Snapshot-by-snapshot data validation</w:t>
      </w:r>
    </w:p>
    <w:p>
      <w:pPr>
        <w:spacing w:after="60" w:before="60"/>
        <w:jc w:val="left"/>
      </w:pPr>
      <w:r>
        <w:rPr>
          <w:b w:val="false"/>
          <w:bCs w:val="false"/>
          <w:i w:val="false"/>
          <w:iCs w:val="false"/>
        </w:rPr>
        <w:t xml:space="preserve">Every nightly run, compare drv_ma row counts and a few sentinel statistics (avg(rsi), avg(rr_brr), nulls in last_price) against the previous date's values. Alert (console + file) if any moves more than X%. Size M; value Correctness.</w:t>
      </w:r>
    </w:p>
    <w:p>
      <w:pPr>
        <w:pStyle w:val="Heading2"/>
        <w:spacing w:after="110" w:before="220"/>
      </w:pPr>
      <w:r>
        <w:rPr>
          <w:b/>
          <w:bCs/>
          <w:color w:val="0B3D91"/>
          <w:sz w:val="28"/>
          <w:szCs w:val="28"/>
        </w:rPr>
        <w:t xml:space="preserve">A11. CI and dependency hygiene</w:t>
      </w:r>
    </w:p>
    <w:p>
      <w:pPr>
        <w:spacing w:after="60" w:before="60"/>
        <w:jc w:val="left"/>
      </w:pPr>
      <w:r>
        <w:rPr>
          <w:b w:val="false"/>
          <w:bCs w:val="false"/>
          <w:i w:val="false"/>
          <w:iCs w:val="false"/>
        </w:rPr>
        <w:t xml:space="preserve">Add a tiny GitHub Actions / pre-commit pipeline: `ruff` (lint), `pytest` (when there are tests), `python -m db.init_db` against a throwaway Postgres in a service container. Pin Python and library versions in `requirements.txt`. Size S; value Correctness.</w:t>
      </w:r>
    </w:p>
    <w:p>
      <w:pPr>
        <w:pStyle w:val="Heading2"/>
        <w:spacing w:after="110" w:before="220"/>
      </w:pPr>
      <w:r>
        <w:rPr>
          <w:b/>
          <w:bCs/>
          <w:color w:val="0B3D91"/>
          <w:sz w:val="28"/>
          <w:szCs w:val="28"/>
        </w:rPr>
        <w:t xml:space="preserve">A12. Document the operator runbook</w:t>
      </w:r>
    </w:p>
    <w:p>
      <w:pPr>
        <w:spacing w:after="60" w:before="60"/>
        <w:jc w:val="left"/>
      </w:pPr>
      <w:r>
        <w:rPr>
          <w:b w:val="false"/>
          <w:bCs w:val="false"/>
          <w:i w:val="false"/>
          <w:iCs w:val="false"/>
        </w:rPr>
        <w:t xml:space="preserve">CLAUDE.md is detailed but oriented to a future Claude session. Add a short OPERATOR.md that says, in 30 lines, what to run weekly, what to check when the dashboard looks wrong, and how to roll back. Size S; value Speed.</w:t>
      </w:r>
    </w:p>
    <w:p>
      <w:pPr>
        <w:pStyle w:val="Heading1"/>
        <w:spacing w:after="140" w:before="280"/>
      </w:pPr>
      <w:r>
        <w:rPr>
          <w:b/>
          <w:bCs/>
          <w:color w:val="0B3D91"/>
          <w:sz w:val="36"/>
          <w:szCs w:val="36"/>
        </w:rPr>
        <w:t xml:space="preserve">B. Web design</w:t>
      </w:r>
    </w:p>
    <w:p>
      <w:pPr>
        <w:pStyle w:val="Heading2"/>
        <w:spacing w:after="110" w:before="220"/>
      </w:pPr>
      <w:r>
        <w:rPr>
          <w:b/>
          <w:bCs/>
          <w:color w:val="0B3D91"/>
          <w:sz w:val="28"/>
          <w:szCs w:val="28"/>
        </w:rPr>
        <w:t xml:space="preserve">B1. Adopt a tiny design system</w:t>
      </w:r>
    </w:p>
    <w:p>
      <w:pPr>
        <w:spacing w:after="60" w:before="60"/>
        <w:jc w:val="left"/>
      </w:pPr>
      <w:r>
        <w:rPr>
          <w:b w:val="false"/>
          <w:bCs w:val="false"/>
          <w:i w:val="false"/>
          <w:iCs w:val="false"/>
        </w:rPr>
        <w:t xml:space="preserve">Move the magic numbers in `web/styles.css` (#1d4ed8, #15803d, #b91c1c, etc.) into CSS custom properties (`--accent`, `--bull`, `--bear`, `--muted`). Same look, instant theming, easier dark mode. Size S; value UX.</w:t>
      </w:r>
    </w:p>
    <w:p>
      <w:pPr>
        <w:pStyle w:val="Heading2"/>
        <w:spacing w:after="110" w:before="220"/>
      </w:pPr>
      <w:r>
        <w:rPr>
          <w:b/>
          <w:bCs/>
          <w:color w:val="0B3D91"/>
          <w:sz w:val="28"/>
          <w:szCs w:val="28"/>
        </w:rPr>
        <w:t xml:space="preserve">B2. Replace ad-hoc tables with a shared `&lt;DataTable&gt;` component</w:t>
      </w:r>
    </w:p>
    <w:p>
      <w:pPr>
        <w:spacing w:after="60" w:before="60"/>
        <w:jc w:val="left"/>
      </w:pPr>
      <w:r>
        <w:rPr>
          <w:b w:val="false"/>
          <w:bCs w:val="false"/>
          <w:i w:val="false"/>
          <w:iCs w:val="false"/>
        </w:rPr>
        <w:t xml:space="preserve">Today /cockpit, /rules, /explore each implement their own sortable table. A single component (vanilla JS class) with sortable headers, sticky header row, virtualized rows for &gt;2k rows, and consistent keyword highlighting would be a big readability win. Size M; value UX, Speed.</w:t>
      </w:r>
    </w:p>
    <w:p>
      <w:pPr>
        <w:pStyle w:val="Heading2"/>
        <w:spacing w:after="110" w:before="220"/>
      </w:pPr>
      <w:r>
        <w:rPr>
          <w:b/>
          <w:bCs/>
          <w:color w:val="0B3D91"/>
          <w:sz w:val="28"/>
          <w:szCs w:val="28"/>
        </w:rPr>
        <w:t xml:space="preserve">B3. Add a global keyboard shortcut layer</w:t>
      </w:r>
    </w:p>
    <w:p>
      <w:pPr>
        <w:spacing w:after="60" w:before="60"/>
        <w:jc w:val="left"/>
      </w:pPr>
      <w:r>
        <w:rPr>
          <w:b w:val="false"/>
          <w:bCs w:val="false"/>
          <w:i w:val="false"/>
          <w:iCs w:val="false"/>
        </w:rPr>
        <w:t xml:space="preserve">`/` to focus the symbol search, `j`/`k` to move row selection, `Enter` to open the drawer, `g d` / `g c` / `g r` to jump to /, /cockpit, /rules. The current UI is mouse-only. Size S; value UX.</w:t>
      </w:r>
    </w:p>
    <w:p>
      <w:pPr>
        <w:pStyle w:val="Heading2"/>
        <w:spacing w:after="110" w:before="220"/>
      </w:pPr>
      <w:r>
        <w:rPr>
          <w:b/>
          <w:bCs/>
          <w:color w:val="0B3D91"/>
          <w:sz w:val="28"/>
          <w:szCs w:val="28"/>
        </w:rPr>
        <w:t xml:space="preserve">B4. Persist date / sector / outlook filter selections</w:t>
      </w:r>
    </w:p>
    <w:p>
      <w:pPr>
        <w:spacing w:after="60" w:before="60"/>
        <w:jc w:val="left"/>
      </w:pPr>
      <w:r>
        <w:rPr>
          <w:b w:val="false"/>
          <w:bCs w:val="false"/>
          <w:i w:val="false"/>
          <w:iCs w:val="false"/>
        </w:rPr>
        <w:t xml:space="preserve">Filters reset on every page navigation. Persist to localStorage (or the URL query string for shareable links). Size S; value UX.</w:t>
      </w:r>
    </w:p>
    <w:p>
      <w:pPr>
        <w:pStyle w:val="Heading2"/>
        <w:spacing w:after="110" w:before="220"/>
      </w:pPr>
      <w:r>
        <w:rPr>
          <w:b/>
          <w:bCs/>
          <w:color w:val="0B3D91"/>
          <w:sz w:val="28"/>
          <w:szCs w:val="28"/>
        </w:rPr>
        <w:t xml:space="preserve">B5. Make the donut and bar charts more useful</w:t>
      </w:r>
    </w:p>
    <w:p>
      <w:pPr>
        <w:spacing w:after="60" w:before="60"/>
        <w:jc w:val="left"/>
      </w:pPr>
      <w:r>
        <w:rPr>
          <w:b w:val="false"/>
          <w:bCs w:val="false"/>
          <w:i w:val="false"/>
          <w:iCs w:val="false"/>
        </w:rPr>
        <w:t xml:space="preserve">Today: a donut of BULLISH/BEARISH/NEUTRAL counts and a bar of avg rr_brr per sector. Better:</w:t>
      </w:r>
    </w:p>
    <w:p>
      <w:pPr>
        <w:pStyle w:val="ListParagraph"/>
        <w:numPr>
          <w:ilvl w:val="0"/>
          <w:numId w:val="2"/>
        </w:numPr>
        <w:spacing w:after="30" w:before="30"/>
      </w:pPr>
      <w:r>
        <w:t xml:space="preserve">Donut → stacked bar of count by section × outlook (so you can see that Volatility is mostly NEUTRAL while Sectors are mostly BULLISH on a given date).</w:t>
      </w:r>
    </w:p>
    <w:p>
      <w:pPr>
        <w:pStyle w:val="ListParagraph"/>
        <w:numPr>
          <w:ilvl w:val="0"/>
          <w:numId w:val="2"/>
        </w:numPr>
        <w:spacing w:after="30" w:before="30"/>
      </w:pPr>
      <w:r>
        <w:t xml:space="preserve">Sector bar → ordered by abs(avg rr_brr) descending; show the top-3 contributing tickers per sector on hover.</w:t>
      </w:r>
    </w:p>
    <w:p>
      <w:pPr>
        <w:pStyle w:val="ListParagraph"/>
        <w:numPr>
          <w:ilvl w:val="0"/>
          <w:numId w:val="2"/>
        </w:numPr>
        <w:spacing w:after="30" w:before="30"/>
      </w:pPr>
      <w:r>
        <w:t xml:space="preserve">Add a small spark line per row in the dashboard table (last 30 days of last_price).</w:t>
      </w:r>
    </w:p>
    <w:p>
      <w:pPr>
        <w:spacing w:after="60" w:before="60"/>
        <w:jc w:val="left"/>
      </w:pPr>
      <w:r>
        <w:rPr>
          <w:b w:val="false"/>
          <w:bCs w:val="false"/>
          <w:i w:val="false"/>
          <w:iCs w:val="false"/>
        </w:rPr>
        <w:t xml:space="preserve">Size M; value UX, Insight.</w:t>
      </w:r>
    </w:p>
    <w:p>
      <w:pPr>
        <w:pStyle w:val="Heading2"/>
        <w:spacing w:after="110" w:before="220"/>
      </w:pPr>
      <w:r>
        <w:rPr>
          <w:b/>
          <w:bCs/>
          <w:color w:val="0B3D91"/>
          <w:sz w:val="28"/>
          <w:szCs w:val="28"/>
        </w:rPr>
        <w:t xml:space="preserve">B6. Color-blind safe accents</w:t>
      </w:r>
    </w:p>
    <w:p>
      <w:pPr>
        <w:spacing w:after="60" w:before="60"/>
        <w:jc w:val="left"/>
      </w:pPr>
      <w:r>
        <w:rPr>
          <w:b w:val="false"/>
          <w:bCs w:val="false"/>
          <w:i w:val="false"/>
          <w:iCs w:val="false"/>
        </w:rPr>
        <w:t xml:space="preserve">Bull green and bear red are the only signal carriers in many cells. Add a shape (▲ / ▼ / ●) plus the color so red-green-blind users get the signal. Size S; value UX.</w:t>
      </w:r>
    </w:p>
    <w:p>
      <w:pPr>
        <w:pStyle w:val="Heading2"/>
        <w:spacing w:after="110" w:before="220"/>
      </w:pPr>
      <w:r>
        <w:rPr>
          <w:b/>
          <w:bCs/>
          <w:color w:val="0B3D91"/>
          <w:sz w:val="28"/>
          <w:szCs w:val="28"/>
        </w:rPr>
        <w:t xml:space="preserve">B7. Empty / loading / error states</w:t>
      </w:r>
    </w:p>
    <w:p>
      <w:pPr>
        <w:spacing w:after="60" w:before="60"/>
        <w:jc w:val="left"/>
      </w:pPr>
      <w:r>
        <w:rPr>
          <w:b w:val="false"/>
          <w:bCs w:val="false"/>
          <w:i w:val="false"/>
          <w:iCs w:val="false"/>
        </w:rPr>
        <w:t xml:space="preserve">`/api/dash?date=...` returning [] currently shows a blank table. Add an empty-state with a 'Available dates' suggestion link, a skeleton loader during fetch, and a meaningful error banner with a retry button when the API call fails. Size S; value UX.</w:t>
      </w:r>
    </w:p>
    <w:p>
      <w:pPr>
        <w:pStyle w:val="Heading2"/>
        <w:spacing w:after="110" w:before="220"/>
      </w:pPr>
      <w:r>
        <w:rPr>
          <w:b/>
          <w:bCs/>
          <w:color w:val="0B3D91"/>
          <w:sz w:val="28"/>
          <w:szCs w:val="28"/>
        </w:rPr>
        <w:t xml:space="preserve">B8. Mobile-friendly secondary read</w:t>
      </w:r>
    </w:p>
    <w:p>
      <w:pPr>
        <w:spacing w:after="60" w:before="60"/>
        <w:jc w:val="left"/>
      </w:pPr>
      <w:r>
        <w:rPr>
          <w:b w:val="false"/>
          <w:bCs w:val="false"/>
          <w:i w:val="false"/>
          <w:iCs w:val="false"/>
        </w:rPr>
        <w:t xml:space="preserve">Cockpit and the dashboard are dense desktop tables. Add a `@media (max-width: 720px)` breakpoint that stacks the most important columns into a card list. The point is not to enable trading from a phone — it is to glance at status from a couch. Size M; value UX.</w:t>
      </w:r>
    </w:p>
    <w:p>
      <w:pPr>
        <w:pStyle w:val="Heading2"/>
        <w:spacing w:after="110" w:before="220"/>
      </w:pPr>
      <w:r>
        <w:rPr>
          <w:b/>
          <w:bCs/>
          <w:color w:val="0B3D91"/>
          <w:sz w:val="28"/>
          <w:szCs w:val="28"/>
        </w:rPr>
        <w:t xml:space="preserve">B9. Dark mode</w:t>
      </w:r>
    </w:p>
    <w:p>
      <w:pPr>
        <w:spacing w:after="60" w:before="60"/>
        <w:jc w:val="left"/>
      </w:pPr>
      <w:r>
        <w:rPr>
          <w:b w:val="false"/>
          <w:bCs w:val="false"/>
          <w:i w:val="false"/>
          <w:iCs w:val="false"/>
        </w:rPr>
        <w:t xml:space="preserve">Free if B1 is done — add `[data-theme="dark"]` overrides. Size S; value UX.</w:t>
      </w:r>
    </w:p>
    <w:p>
      <w:pPr>
        <w:pStyle w:val="Heading1"/>
        <w:spacing w:after="140" w:before="280"/>
      </w:pPr>
      <w:r>
        <w:rPr>
          <w:b/>
          <w:bCs/>
          <w:color w:val="0B3D91"/>
          <w:sz w:val="36"/>
          <w:szCs w:val="36"/>
        </w:rPr>
        <w:t xml:space="preserve">C. Proposed new screens</w:t>
      </w:r>
    </w:p>
    <w:p>
      <w:pPr>
        <w:pStyle w:val="Heading2"/>
        <w:spacing w:after="110" w:before="220"/>
      </w:pPr>
      <w:r>
        <w:rPr>
          <w:b/>
          <w:bCs/>
          <w:color w:val="0B3D91"/>
          <w:sz w:val="28"/>
          <w:szCs w:val="28"/>
        </w:rPr>
        <w:t xml:space="preserve">C1. Alerts page (/alerts)</w:t>
      </w:r>
    </w:p>
    <w:p>
      <w:pPr>
        <w:spacing w:after="60" w:before="60"/>
        <w:jc w:val="left"/>
      </w:pPr>
      <w:r>
        <w:rPr>
          <w:b w:val="false"/>
          <w:bCs w:val="false"/>
          <w:i w:val="false"/>
          <w:iCs w:val="false"/>
        </w:rPr>
        <w:t xml:space="preserve">A persistent watchlist of (symbol, composite_rule_code) pairs that the user wants notified about. Backed by a tiny `user_alert_subscription` table. Each render shows fired-since-last-visit and links to the Cockpit drawer for that (date, symbol). Pairs nicely with a daily email digest if you ever wire SMTP. Size M; value Insight.</w:t>
      </w:r>
    </w:p>
    <w:p>
      <w:pPr>
        <w:pStyle w:val="Heading2"/>
        <w:spacing w:after="110" w:before="220"/>
      </w:pPr>
      <w:r>
        <w:rPr>
          <w:b/>
          <w:bCs/>
          <w:color w:val="0B3D91"/>
          <w:sz w:val="28"/>
          <w:szCs w:val="28"/>
        </w:rPr>
        <w:t xml:space="preserve">C2. Backtest sandbox (/backtest)</w:t>
      </w:r>
    </w:p>
    <w:p>
      <w:pPr>
        <w:spacing w:after="60" w:before="60"/>
        <w:jc w:val="left"/>
      </w:pPr>
      <w:r>
        <w:rPr>
          <w:b w:val="false"/>
          <w:bCs w:val="false"/>
          <w:i w:val="false"/>
          <w:iCs w:val="false"/>
        </w:rPr>
        <w:t xml:space="preserve">Pick a date range and a list of composite_rule_codes; the backend pulls drv_stks for that range and replays compute_outcomes as if every composite firing had been an action. Output: hit-rate, win/loss distribution, equity curve, sample trades. This is the natural extension of v_rule_performance into 'what would have happened if I had followed the rules'. Size L; value Insight.</w:t>
      </w:r>
    </w:p>
    <w:p>
      <w:pPr>
        <w:pStyle w:val="Heading2"/>
        <w:spacing w:after="110" w:before="220"/>
      </w:pPr>
      <w:r>
        <w:rPr>
          <w:b/>
          <w:bCs/>
          <w:color w:val="0B3D91"/>
          <w:sz w:val="28"/>
          <w:szCs w:val="28"/>
        </w:rPr>
        <w:t xml:space="preserve">C3. Rule editor with dry-run (/rules/{id}/edit)</w:t>
      </w:r>
    </w:p>
    <w:p>
      <w:pPr>
        <w:spacing w:after="60" w:before="60"/>
        <w:jc w:val="left"/>
      </w:pPr>
      <w:r>
        <w:rPr>
          <w:b w:val="false"/>
          <w:bCs w:val="false"/>
          <w:i w:val="false"/>
          <w:iCs w:val="false"/>
        </w:rPr>
        <w:t xml:space="preserve">Already partially in /rules — separate it into a full page with a side panel that shows: current symbol distribution by score, proposed score distribution after the edit, and the 20 symbols most affected by the change. Lock 'Save' until at least one acknowledged warning is dismissed. Size L; value Correctness, UX.</w:t>
      </w:r>
    </w:p>
    <w:p>
      <w:pPr>
        <w:pStyle w:val="Heading2"/>
        <w:spacing w:after="110" w:before="220"/>
      </w:pPr>
      <w:r>
        <w:rPr>
          <w:b/>
          <w:bCs/>
          <w:color w:val="0B3D91"/>
          <w:sz w:val="28"/>
          <w:szCs w:val="28"/>
        </w:rPr>
        <w:t xml:space="preserve">C4. Symbol detail page (/symbol/{sym})</w:t>
      </w:r>
    </w:p>
    <w:p>
      <w:pPr>
        <w:spacing w:after="60" w:before="60"/>
        <w:jc w:val="left"/>
      </w:pPr>
      <w:r>
        <w:rPr>
          <w:b w:val="false"/>
          <w:bCs w:val="false"/>
          <w:i w:val="false"/>
          <w:iCs w:val="false"/>
        </w:rPr>
        <w:t xml:space="preserve">Today /api/symbol/{sym}/history exists but no UI consumes it. A page with: 30/90/365-day price + sma_50/sma_200, rule firings over time (ribbon plot per composite), the latest user_action_log entries, and the running hit-rate of the rules that fire most for this symbol. Size M; value Insight.</w:t>
      </w:r>
    </w:p>
    <w:p>
      <w:pPr>
        <w:pStyle w:val="Heading2"/>
        <w:spacing w:after="110" w:before="220"/>
      </w:pPr>
      <w:r>
        <w:rPr>
          <w:b/>
          <w:bCs/>
          <w:color w:val="0B3D91"/>
          <w:sz w:val="28"/>
          <w:szCs w:val="28"/>
        </w:rPr>
        <w:t xml:space="preserve">C5. Audit / log explorer (/audit)</w:t>
      </w:r>
    </w:p>
    <w:p>
      <w:pPr>
        <w:spacing w:after="60" w:before="60"/>
        <w:jc w:val="left"/>
      </w:pPr>
      <w:r>
        <w:rPr>
          <w:b w:val="false"/>
          <w:bCs w:val="false"/>
          <w:i w:val="false"/>
          <w:iCs w:val="false"/>
        </w:rPr>
        <w:t xml:space="preserve">Read-only page over meta_etl_run, meta_derived_run, meta_cleanup_history, and user_action_log. Filterable by date, table, status. Becomes the operator's first stop when the dashboard looks wrong. Size S→M; value Speed.</w:t>
      </w:r>
    </w:p>
    <w:p>
      <w:pPr>
        <w:pStyle w:val="Heading2"/>
        <w:spacing w:after="110" w:before="220"/>
      </w:pPr>
      <w:r>
        <w:rPr>
          <w:b/>
          <w:bCs/>
          <w:color w:val="0B3D91"/>
          <w:sz w:val="28"/>
          <w:szCs w:val="28"/>
        </w:rPr>
        <w:t xml:space="preserve">C6. Settings page (/settings)</w:t>
      </w:r>
    </w:p>
    <w:p>
      <w:pPr>
        <w:spacing w:after="60" w:before="60"/>
        <w:jc w:val="left"/>
      </w:pPr>
      <w:r>
        <w:rPr>
          <w:b w:val="false"/>
          <w:bCs w:val="false"/>
          <w:i w:val="false"/>
          <w:iCs w:val="false"/>
        </w:rPr>
        <w:t xml:space="preserve">UI for ref_settings: outcome thresholds, retention defaults, Slack/email webhook URL (if added), default chart timeframe. Avoids hand-editing tables. Size S; value UX.</w:t>
      </w:r>
    </w:p>
    <w:p>
      <w:pPr>
        <w:pStyle w:val="Heading2"/>
        <w:spacing w:after="110" w:before="220"/>
      </w:pPr>
      <w:r>
        <w:rPr>
          <w:b/>
          <w:bCs/>
          <w:color w:val="0B3D91"/>
          <w:sz w:val="28"/>
          <w:szCs w:val="28"/>
        </w:rPr>
        <w:t xml:space="preserve">C7. Calendar page (/calendar)</w:t>
      </w:r>
    </w:p>
    <w:p>
      <w:pPr>
        <w:spacing w:after="60" w:before="60"/>
        <w:jc w:val="left"/>
      </w:pPr>
      <w:r>
        <w:rPr>
          <w:b w:val="false"/>
          <w:bCs w:val="false"/>
          <w:i w:val="false"/>
          <w:iCs w:val="false"/>
        </w:rPr>
        <w:t xml:space="preserve">Combines ref_holiday, ref_econ_indicator, ref_calendar_event, ref_fed_blackout into a single weekly/monthly calendar. Click a day → list of upcoming earnings (from drv_ma.earnings_days) and economic prints. Size M; value Insight, UX.</w:t>
      </w:r>
    </w:p>
    <w:p>
      <w:pPr>
        <w:pStyle w:val="Heading2"/>
        <w:spacing w:after="110" w:before="220"/>
      </w:pPr>
      <w:r>
        <w:rPr>
          <w:b/>
          <w:bCs/>
          <w:color w:val="0B3D91"/>
          <w:sz w:val="28"/>
          <w:szCs w:val="28"/>
        </w:rPr>
        <w:t xml:space="preserve">C8. Portfolio view (/portfolio)</w:t>
      </w:r>
    </w:p>
    <w:p>
      <w:pPr>
        <w:spacing w:after="60" w:before="60"/>
        <w:jc w:val="left"/>
      </w:pPr>
      <w:r>
        <w:rPr>
          <w:b w:val="false"/>
          <w:bCs w:val="false"/>
          <w:i w:val="false"/>
          <w:iCs w:val="false"/>
        </w:rPr>
        <w:t xml:space="preserve">Combines hist_f and hist_cs into a unified holdings view per snapshot_date with current rule firings per held symbol. Highlights symbols where the rules say SA/STM/SS but the user is long, or BM but the user is flat. Size M; value Insight.</w:t>
      </w:r>
    </w:p>
    <w:p>
      <w:pPr>
        <w:pStyle w:val="Heading2"/>
        <w:spacing w:after="110" w:before="220"/>
      </w:pPr>
      <w:r>
        <w:rPr>
          <w:b/>
          <w:bCs/>
          <w:color w:val="0B3D91"/>
          <w:sz w:val="28"/>
          <w:szCs w:val="28"/>
        </w:rPr>
        <w:t xml:space="preserve">C9. Diff view between two dates (/diff?from=&amp;to=)</w:t>
      </w:r>
    </w:p>
    <w:p>
      <w:pPr>
        <w:spacing w:after="60" w:before="60"/>
        <w:jc w:val="left"/>
      </w:pPr>
      <w:r>
        <w:rPr>
          <w:b w:val="false"/>
          <w:bCs w:val="false"/>
          <w:i w:val="false"/>
          <w:iCs w:val="false"/>
        </w:rPr>
        <w:t xml:space="preserve">For any (symbol, composite) pair: show what changed between two snapshots. Useful both for sanity-checking the system after a rule edit and for explaining the day's moves. Size M; value Insight.</w:t>
      </w:r>
    </w:p>
    <w:p>
      <w:pPr>
        <w:pStyle w:val="Heading2"/>
        <w:spacing w:after="110" w:before="220"/>
      </w:pPr>
      <w:r>
        <w:rPr>
          <w:b/>
          <w:bCs/>
          <w:color w:val="0B3D91"/>
          <w:sz w:val="28"/>
          <w:szCs w:val="28"/>
        </w:rPr>
        <w:t xml:space="preserve">C10. Onboarding / help (/help)</w:t>
      </w:r>
    </w:p>
    <w:p>
      <w:pPr>
        <w:spacing w:after="60" w:before="60"/>
        <w:jc w:val="left"/>
      </w:pPr>
      <w:r>
        <w:rPr>
          <w:b w:val="false"/>
          <w:bCs w:val="false"/>
          <w:i w:val="false"/>
          <w:iCs w:val="false"/>
        </w:rPr>
        <w:t xml:space="preserve">Static markdown rendered into HTML, with anchored sections matching the navigation: Dashboard, Cockpit, Rules, Performance, Trig, Explore, Ref. Size S; value UX.</w:t>
      </w:r>
    </w:p>
    <w:p>
      <w:pPr>
        <w:pStyle w:val="Heading1"/>
        <w:spacing w:after="140" w:before="280"/>
      </w:pPr>
      <w:r>
        <w:rPr>
          <w:b/>
          <w:bCs/>
          <w:color w:val="0B3D91"/>
          <w:sz w:val="36"/>
          <w:szCs w:val="36"/>
        </w:rPr>
        <w:t xml:space="preserve">Suggested 30-day plan</w:t>
      </w:r>
    </w:p>
    <w:p>
      <w:pPr>
        <w:spacing w:after="60" w:before="60"/>
        <w:jc w:val="left"/>
      </w:pPr>
      <w:r>
        <w:rPr>
          <w:b w:val="false"/>
          <w:bCs w:val="false"/>
          <w:i w:val="false"/>
          <w:iCs w:val="false"/>
        </w:rPr>
        <w:t xml:space="preserve">Concrete order, balancing risk vs payoff:</w:t>
      </w:r>
    </w:p>
    <w:p>
      <w:pPr>
        <w:shd w:fill="F3F4F6" w:val="clear"/>
        <w:spacing w:after="60" w:before="60"/>
      </w:pPr>
      <w:r>
        <w:rPr>
          <w:rFonts w:ascii="Consolas" w:cs="Consolas" w:eastAsia="Consolas" w:hAnsi="Consolas"/>
          <w:sz w:val="18"/>
          <w:szCs w:val="18"/>
        </w:rPr>
        <w:t xml:space="preserve">Week 1  A1, A2, A7   (correctness)             — half-day each</w:t>
      </w:r>
      <w:r>
        <w:br/>
      </w:r>
      <w:r>
        <w:rPr>
          <w:rFonts w:ascii="Consolas" w:cs="Consolas" w:eastAsia="Consolas" w:hAnsi="Consolas"/>
          <w:sz w:val="18"/>
          <w:szCs w:val="18"/>
        </w:rPr>
        <w:t xml:space="preserve">        B1, B6, B7   (design system, a11y)</w:t>
      </w:r>
      <w:r>
        <w:br/>
      </w:r>
      <w:r>
        <w:rPr>
          <w:rFonts w:ascii="Consolas" w:cs="Consolas" w:eastAsia="Consolas" w:hAnsi="Consolas"/>
          <w:sz w:val="18"/>
          <w:szCs w:val="18"/>
        </w:rPr>
        <w:t xml:space="preserve">Week 2  A3, A4       (rules engine correctness)</w:t>
      </w:r>
      <w:r>
        <w:br/>
      </w:r>
      <w:r>
        <w:rPr>
          <w:rFonts w:ascii="Consolas" w:cs="Consolas" w:eastAsia="Consolas" w:hAnsi="Consolas"/>
          <w:sz w:val="18"/>
          <w:szCs w:val="18"/>
        </w:rPr>
        <w:t xml:space="preserve">        B5           (better dashboard charts)</w:t>
      </w:r>
      <w:r>
        <w:br/>
      </w:r>
      <w:r>
        <w:rPr>
          <w:rFonts w:ascii="Consolas" w:cs="Consolas" w:eastAsia="Consolas" w:hAnsi="Consolas"/>
          <w:sz w:val="18"/>
          <w:szCs w:val="18"/>
        </w:rPr>
        <w:t xml:space="preserve">Week 3  A5           (Rules Manager write side + dry-run)</w:t>
      </w:r>
      <w:r>
        <w:br/>
      </w:r>
      <w:r>
        <w:rPr>
          <w:rFonts w:ascii="Consolas" w:cs="Consolas" w:eastAsia="Consolas" w:hAnsi="Consolas"/>
          <w:sz w:val="18"/>
          <w:szCs w:val="18"/>
        </w:rPr>
        <w:t xml:space="preserve">        C3           (full rule editor page)</w:t>
      </w:r>
      <w:r>
        <w:br/>
      </w:r>
      <w:r>
        <w:rPr>
          <w:rFonts w:ascii="Consolas" w:cs="Consolas" w:eastAsia="Consolas" w:hAnsi="Consolas"/>
          <w:sz w:val="18"/>
          <w:szCs w:val="18"/>
        </w:rPr>
        <w:t xml:space="preserve">Week 4  A8 + A9      (tests + structured logging)</w:t>
      </w:r>
      <w:r>
        <w:br/>
      </w:r>
      <w:r>
        <w:rPr>
          <w:rFonts w:ascii="Consolas" w:cs="Consolas" w:eastAsia="Consolas" w:hAnsi="Consolas"/>
          <w:sz w:val="18"/>
          <w:szCs w:val="18"/>
        </w:rPr>
        <w:t xml:space="preserve">        C2           (backtest skeleton — ship the read-only side first)</w:t>
      </w:r>
    </w:p>
    <w:p>
      <w:pPr>
        <w:pStyle w:val="Heading1"/>
        <w:spacing w:after="140" w:before="280"/>
      </w:pPr>
      <w:r>
        <w:rPr>
          <w:b/>
          <w:bCs/>
          <w:color w:val="0B3D91"/>
          <w:sz w:val="36"/>
          <w:szCs w:val="36"/>
        </w:rPr>
        <w:t xml:space="preserve">Out of scope (explicitly)</w:t>
      </w:r>
    </w:p>
    <w:p>
      <w:pPr>
        <w:pStyle w:val="ListParagraph"/>
        <w:numPr>
          <w:ilvl w:val="0"/>
          <w:numId w:val="2"/>
        </w:numPr>
        <w:spacing w:after="30" w:before="30"/>
      </w:pPr>
      <w:r>
        <w:t xml:space="preserve">Multi-user authentication / RBAC. The system is local-only and that is the right choice for a single-operator setup.</w:t>
      </w:r>
    </w:p>
    <w:p>
      <w:pPr>
        <w:pStyle w:val="ListParagraph"/>
        <w:numPr>
          <w:ilvl w:val="0"/>
          <w:numId w:val="2"/>
        </w:numPr>
        <w:spacing w:after="30" w:before="30"/>
      </w:pPr>
      <w:r>
        <w:t xml:space="preserve">Real-time intraday updates. The snapshot-date model is fundamental to reproducibility — keep it.</w:t>
      </w:r>
    </w:p>
    <w:p>
      <w:pPr>
        <w:pStyle w:val="ListParagraph"/>
        <w:numPr>
          <w:ilvl w:val="0"/>
          <w:numId w:val="2"/>
        </w:numPr>
        <w:spacing w:after="30" w:before="30"/>
      </w:pPr>
      <w:r>
        <w:t xml:space="preserve">Replacing Excel as the rule-authoring source. Trig-tab editing is a deliberate, low-friction UX; the workbook is also a backup of the rule definitions.</w:t>
      </w:r>
    </w:p>
    <w:p>
      <w:pPr>
        <w:pStyle w:val="ListParagraph"/>
        <w:numPr>
          <w:ilvl w:val="0"/>
          <w:numId w:val="2"/>
        </w:numPr>
        <w:spacing w:after="30" w:before="30"/>
      </w:pPr>
      <w:r>
        <w:t xml:space="preserve">ML / auto-tuning of weights. Worth doing once the feedback loop has 6+ months of data; out of scope for a v1.1 sprint.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Trading Dashboard   |   2026-05-08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B3D91"/>
      <w:sz w:val="36"/>
      <w:szCs w:val="36"/>
    </w:rPr>
  </w:style>
  <w:style w:type="paragraph" w:styleId="Heading2">
    <w:name w:val="Heading 2"/>
    <w:basedOn w:val="Normal"/>
    <w:next w:val="Normal"/>
    <w:qFormat/>
    <w:pPr>
      <w:spacing w:after="110" w:before="220"/>
      <w:outlineLvl w:val="1"/>
    </w:pPr>
    <w:rPr>
      <w:rFonts w:ascii="Calibri" w:cs="Calibri" w:eastAsia="Calibri" w:hAnsi="Calibri"/>
      <w:b/>
      <w:bCs/>
      <w:color w:val="0B3D91"/>
      <w:sz w:val="28"/>
      <w:szCs w:val="28"/>
    </w:rPr>
  </w:style>
  <w:style w:type="paragraph" w:styleId="Heading3">
    <w:name w:val="Heading 3"/>
    <w:basedOn w:val="Normal"/>
    <w:next w:val="Normal"/>
    <w:qFormat/>
    <w:pPr>
      <w:spacing w:after="90" w:before="180"/>
      <w:outlineLvl w:val="2"/>
    </w:pPr>
    <w:rPr>
      <w:rFonts w:ascii="Calibri" w:cs="Calibri" w:eastAsia="Calibri" w:hAnsi="Calibri"/>
      <w:b/>
      <w:bCs/>
      <w:color w:val="1f3b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Recommendations</dc:title>
  <dc:creator>Trading Dashboard / Cowork analysis</dc:creator>
  <dc:description>Recommendations</dc:description>
  <cp:lastModifiedBy>Un-named</cp:lastModifiedBy>
  <cp:revision>1</cp:revision>
  <dcterms:created xsi:type="dcterms:W3CDTF">2026-05-08T22:11:08.435Z</dcterms:created>
  <dcterms:modified xsi:type="dcterms:W3CDTF">2026-05-08T22:11:08.435Z</dcterms:modified>
</cp:coreProperties>
</file>

<file path=docProps/custom.xml><?xml version="1.0" encoding="utf-8"?>
<Properties xmlns="http://schemas.openxmlformats.org/officeDocument/2006/custom-properties" xmlns:vt="http://schemas.openxmlformats.org/officeDocument/2006/docPropsVTypes"/>
</file>