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B3D91"/>
          <w:sz w:val="44"/>
          <w:szCs w:val="44"/>
        </w:rPr>
        <w:t xml:space="preserve">Rules Engine — Detailed Design</w:t>
      </w:r>
    </w:p>
    <w:p>
      <w:pPr>
        <w:spacing w:after="1000" w:before="200"/>
        <w:jc w:val="center"/>
      </w:pPr>
      <w:r>
        <w:rPr>
          <w:i/>
          <w:iCs/>
          <w:color w:val="6b7280"/>
        </w:rPr>
        <w:t xml:space="preserve">Schema, evaluation algorithm, lifecycle, management, and feedback loop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1. Purpose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This document describes the rules engine in its current state — what is in code, not what was proposed. Trading decisions are produced by combining about 115 atomic rules into roughly 70 composite rules. Each composite rule yields a numeric score; a positive score means the rule fired in the bullish direction, a negative score means the bearish direction. Composite scores are aggregated into a single `composite_outlook` per (date, symbol), and a `composite_label` of BULLISH / BEARISH / NEUTRAL is derived from it.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The engine has two destinations for every (date, symbol):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`drv_stks` — one wide row per (date, symbol). Holds composite_outlook, composite_label, plus two JSONB arrays: `triggered_atomic_ids` and `triggered_composite_ids`. Populated by `_derive_stks_impl` using `eval_atomic_rule` (supports jump | linear | sigmoid).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`drv_trig` — one row per (date, symbol, composite_rule_code). Holds score, triggered, n_atomic_hit. Populated by `_derive_trig_impl` using the legacy `_bucket_weight` (jump-only).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Consequence: for any rule whose `scoring_mode` is not `'jump'`, drv_stks and drv_trig will disagree. This is a known divergence — see §7.</w:t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2. Schema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2.1 Atomic rule — `ref_trig_atomic_rule`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atomic_rule_id   INT PRIMARY KEY    -- Trig row number (4..118)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rule_name        TEXT               -- e.g. 'RSI Rule', '200-DMA-Rule'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ma_column_name   TEXT               -- 'drv_ma.rsi' style FQN, applied via _MA_COL_MAP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brkeout_from     NUMERIC            -- low threshold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brkeout_to       NUMERIC            -- high threshold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wt_below         NUMERIC            -- weight when value &lt; brkeout_from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wt_between       NUMERIC            -- weight when brkeout_from ≤ value ≤ brkeout_to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wt_above         NUMERIC            -- weight when value &gt; brkeout_to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category         TEXT               -- 'Trend' | 'Momentum' | 'Volatility' | 'Sentiment' | 'Event' | 'Fundamental'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intent_text      TEXT               -- human hypothesis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scoring_mode     TEXT DEFAULT 'jump'-- 'jump' | 'linear' | 'sigmoid'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score_params     JSONB              -- e.g. {"k":0.1,"x0":50}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deprecated_at    TIMESTAMPTZ        -- soft delete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notes            TEXT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loaded_at        TIMESTAMPTZ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2.2 Composite mapping — `ref_trig_composite_mapping`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composite_rule_code TEXT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atomic_rule_id      INT REFERENCES ref_trig_atomic_rule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weight_override     NUMERIC          -- if set, replaces atomic's contribution when atomic w ≠ 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category            TEXT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intent_text         TEXT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precondition_expr   TEXT             -- SQL boolean; CURRENTLY READ BUT NOT EVALUATED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deprecated_at       TIMESTAMPTZ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PRIMARY KEY (composite_rule_code, atomic_rule_id)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2.3 Action log — `user_action_log`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id              BIGSERIAL PK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as_of_date      DATE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symbol          TEXT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action_code     TEXT     -- written by Cockpit as 'ACTED' or 'SKIP' (see §7)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triggered_rules JSONB    -- snapshot at click time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notes           TEXT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created_at      TIMESTAMPTZ DEFAULT now()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user_email      TEXT     -- optional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2.4 Rule outcome — `drv_rule_outcome`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PRIMARY KEY (rule_id, as_of_date, symbol)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rule_kind   TEXT      -- 'atomic' | 'composite'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action_code TEXT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fwd_5d_pct  NUMERIC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fwd_20d_pct NUMERIC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hit         BOOLEAN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computed_at TIMESTAMPTZ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2.5 Performance view — `v_rule_performance`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Defined in `db/10_schema_rule_engine_v2.sql`. Aggregates drv_rule_outcome over the last 180 days into (rule_id, rule_kind) with sample_size, hit_rate, false_positive_rate, avg_fwd_5d, avg_fwd_20d, first_seen, last_seen.</w:t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3. Evaluation algorithm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3.1 eval_atomic_rule(value, rule)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Implemented in `etl/derive.py`. The function dispatches on `scoring_mode`: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mode = rule['scoring_mode']  (default 'jump')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lo  = float(rule['brkeout_from'] or 0)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hi  = float(rule['brkeout_to']   or 100)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wb, wbt, wa = float(wt_below), float(wt_between), float(wt_above)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 mode == 'jump':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wb if v &lt; lo else (wa if v &gt; hi else wbt)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 mode == 'linear':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v &lt;= lo: return wb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v &gt;= hi: return wa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 = (v - lo) / (hi - lo)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wb + t * (wa - wb)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 mode == 'sigmoid':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k  = score_params.get('k', 0.1)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x0 = score_params.get('x0', (lo + hi) / 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  = 1 / (1 + exp(-k * (v - x0)))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wb + s * (wa - wb)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3.2 Composite aggregation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For each composite rule code, `_derive_stks_impl`: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Reads the list of (atomic_rule_id, weight_override) pairs from the cached composite_index.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Looks up the precomputed atomic weight (via eval_atomic_rule) for the symbol — atomic weights are computed once per (symbol, atomic) and cached in atomic_scores.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If weight_override is not NULL and the atomic weight is non-zero, the override replaces the atomic's contribution.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Sums all contributions to produce the composite score.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If score != 0, appends `{rule_id: code, score: score}` to triggered_composites.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Composite_outlook is a function of the triggered composites (see `_composite_outlook` in derive.py); composite_label is one of BULLISH / BEARISH / NEUTRAL based on outlook sign and magnitude.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3.3 drv_trig — legacy bucket scoring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`_derive_trig_impl` walks the same atomic rules but uses `_bucket_weight(value, lo, hi, wb, wbt, wa)` — the simple jump form only — and writes `(score, triggered, n_atomic_hit)` per (symbol, composite). Linear / sigmoid scoring modes are silently ignored here. This is the divergence noted in §1.</w:t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4. Rule lifecycle and feedback loop</w:t>
      </w:r>
    </w:p>
    <w:p>
      <w:pPr>
        <w:spacing w:after="100" w:before="100"/>
        <w:jc w:val="center"/>
      </w:pPr>
      <w:r>
        <w:drawing>
          <wp:inline distT="0" distB="0" distL="0" distR="0">
            <wp:extent cx="6286500" cy="3048000"/>
            <wp:effectExtent t="0" r="0" b="0" l="0"/>
            <wp:docPr id="1" name="rules_lifecycle.png" descr="rules_lifecycle.png" title="rules_lif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Authoring path: rules are typed into the Trig tab of the workbook. `etl/refresh_ref.py` UPSERTs the latest values into ref_trig_atomic_rule and ref_trig_composite_mapping. The next derive_all picks up the changes for that date.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Application path: derive_stks (and derive_trig) evaluate the rules against drv_ma. The Action Cockpit (web/cockpit.*) and the Trig Analyzer (web/trig.*) read the result. The Cockpit lets a user post a decision, which is captured in user_action_log.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Feedback path: `etl/compute_outcomes.py` runs nightly. For each user_action_log row older than 5 trading days that doesn't yet have outcomes, it pulls 5-day and 20-day forward returns from drv_ma, calls `_determine_hit`, and writes one drv_rule_outcome row per triggered rule. v_rule_performance aggregates that into hit-rates, surfaced in the Rule Performance UI.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Management path: the Rules Manager UI (web/rules.*) lists rules, lets the user open them in a modal, and intends to allow edits and deprecation. The save/deprecate calls hit endpoints (PUT, DELETE) that are not implemented in api/main.py — see §6.</w:t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5. Management workflow (recommended runbook)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Today's de-facto workflow until write-side endpoints exist: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Edit Trig tab in the Tickers workbook (this remains the source of truth).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Run `python -m etl.refresh_ref --table ref_trig_atomic_rule` (and/or `--table ref_trig_composite_mapping`).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Re-derive the latest snapshot: `python -m etl.tickers_initial_load` re-derives the most recent date as part of step B; alternatively call derive_all(D) for a specific 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Open /rules in the browser to confirm the new metadata; open /rule-performance to check whether the new rule is firing as expected.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To deprecate a rule before write endpoints exist, set `deprecated_at = now()` directly via the Ref Maintenance UI at /ref or via SQL: `UPDATE ref_trig_atomic_rule SET deprecated_at = now() WHERE atomic_rule_id = X;` then re-derive.</w:t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6. Audit and observability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Every derive run creates a row in `meta_derived_run` with target_table, as_of_date, rows_built, status, started_at/finished_at.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`drv_stks` carries `source_run_id` so any drv_stks row can be linked back to the meta_derived_run that produced 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`triggered_atomic_ids` and `triggered_composite_ids` JSONB columns make every (date, symbol) row self-explaining: the array contains rule_id + weight + value at the time of evaluation.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`user_action_log` snapshots the triggered rules at click time, so even if rules are edited later, the action's context is preserved.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`drv_rule_outcome` and `v_rule_performance` close the loop with hit-rate analytics.</w:t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7. Known issues / risks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drv_stks vs drv_trig divergence on non-jump rules (uses different scoring functions).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Composite precondition_expr is read but not evaluated — `# TODO` in `_derive_stks_impl` ~ line 928.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POST /api/actions stores `str(triggered)` (Python repr) into a JSONB column. compute_outcomes uses `eval()` to parse it back. Both ends should use json.dumps / json.loads (or rely on SQLAlchemy's JSON binding).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Cockpit posts action_code 'ACTED' or 'SKIP'; compute_outcomes._determine_hit only handles SA/STM/SS/BM/HOLD/SKIP. As a result, every Cockpit-logged action will currently end up with hit=False.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compute_outcomes._determine_hit ignores ref_settings; thresholds are hard-coded -0.5 / +0.5 / 1.0.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Rules Manager UI calls PUT/POST/DELETE endpoints that don't exist in api/main.py.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db/init_db.py truncates user_action_log? — it does NOT truncate user_action_log or drv_rule_outcome (only the meta_* audit tables), so historical decisions and outcomes survive a re-init.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eval_atomic_rule swallows missing values silently (returns 0). Consider distinguishing 'rule did not apply' (NULL) from 'rule fired with weight 0'.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ref_settings is seeded but unused. Either remove it or wire compute_outcomes to read it.</w:t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8. Recommended fixes (small, high-value)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Replace `str(triggered)` with `json.dumps(triggered)` in api/main.py:773; replace `eval(action['triggered_rules'])` with the value as already returned by SQLAlchemy (JSONB → list).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Implement composite precondition_expr evaluation. Either parameterized SQL (run a SELECT EXISTS… per row) or compile to a Python predicate over the drv_ma row dict (faster). Skip composite when precondition is False — write NULL not 0 to make 'didn't apply' distinguishable.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Make `_derive_trig_impl` call `eval_atomic_rule` (or compute drv_trig from drv_stks.triggered_composite_ids to eliminate duplicate logic).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Implement PUT /api/rules/atomic/{id}, PUT /api/rules/composite/{id}, DELETE on both, plus POST for create. Add a dry-run preview as the original v2 design proposed: 'this change would affect N symbols on date D, score distribution: ...'.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Map Cockpit buttons to real action_codes (BM / SA / STM / SS / HOLD) — or extend `_determine_hit` to handle `ACTED` (treat as 'directional confidence' tied to the composite_label sign at click time).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Wire compute_outcomes to read thresholds from ref_settings (already seeded). Per-symbol thresholds based on historical volatility would be a clear next step.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Add a tests/ folder. At minimum: 6 cases covering jump-below/between/above and linear/sigmoid extremes; a fixture-based test of composite aggregation; a smoke test of compute_outcomes against a synthetic action log.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b7280"/>
        <w:sz w:val="18"/>
        <w:szCs w:val="18"/>
      </w:rPr>
      <w:t xml:space="preserve">   |   Trading Dashboard   |   2026-05-08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Rules Engine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B3D9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0B3D9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1f3b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e99057848b74737a79ea500579c1bf528766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Rules Engine Design</dc:title>
  <dc:creator>Trading Dashboard / Cowork analysis</dc:creator>
  <dc:description>Rules Engine Design</dc:description>
  <cp:lastModifiedBy>Un-named</cp:lastModifiedBy>
  <cp:revision>1</cp:revision>
  <dcterms:created xsi:type="dcterms:W3CDTF">2026-05-08T22:11:08.114Z</dcterms:created>
  <dcterms:modified xsi:type="dcterms:W3CDTF">2026-05-08T22:11:08.114Z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